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28" w:rsidRPr="006B1628" w:rsidRDefault="006B1628" w:rsidP="006B1628">
      <w:pPr>
        <w:pStyle w:val="30"/>
        <w:tabs>
          <w:tab w:val="left" w:pos="709"/>
          <w:tab w:val="left" w:pos="5812"/>
        </w:tabs>
        <w:spacing w:before="0" w:line="240" w:lineRule="auto"/>
        <w:ind w:left="5670"/>
        <w:rPr>
          <w:rStyle w:val="a3"/>
          <w:sz w:val="24"/>
          <w:szCs w:val="24"/>
        </w:rPr>
      </w:pPr>
      <w:r w:rsidRPr="006B1628">
        <w:rPr>
          <w:rStyle w:val="a3"/>
          <w:sz w:val="24"/>
          <w:szCs w:val="24"/>
        </w:rPr>
        <w:t>ЗАТВЕРДЖЕНО:</w:t>
      </w:r>
    </w:p>
    <w:p w:rsidR="006B1628" w:rsidRPr="006B1628" w:rsidRDefault="006B1628" w:rsidP="006B1628">
      <w:pPr>
        <w:pStyle w:val="30"/>
        <w:tabs>
          <w:tab w:val="left" w:pos="709"/>
        </w:tabs>
        <w:spacing w:before="0" w:line="240" w:lineRule="auto"/>
        <w:ind w:left="5670"/>
        <w:jc w:val="left"/>
        <w:rPr>
          <w:rStyle w:val="a3"/>
          <w:sz w:val="24"/>
          <w:szCs w:val="24"/>
        </w:rPr>
      </w:pPr>
      <w:r w:rsidRPr="006B1628">
        <w:rPr>
          <w:rStyle w:val="a3"/>
          <w:sz w:val="24"/>
          <w:szCs w:val="24"/>
        </w:rPr>
        <w:t>рішення Мар’янівської селищної ради</w:t>
      </w:r>
    </w:p>
    <w:p w:rsidR="006B1628" w:rsidRDefault="006B1628" w:rsidP="006B1628">
      <w:pPr>
        <w:pStyle w:val="30"/>
        <w:shd w:val="clear" w:color="auto" w:fill="auto"/>
        <w:tabs>
          <w:tab w:val="left" w:pos="709"/>
        </w:tabs>
        <w:spacing w:before="0" w:line="240" w:lineRule="auto"/>
        <w:ind w:left="5670"/>
        <w:jc w:val="left"/>
        <w:rPr>
          <w:rStyle w:val="a3"/>
          <w:sz w:val="24"/>
          <w:szCs w:val="24"/>
        </w:rPr>
      </w:pPr>
      <w:r w:rsidRPr="006B1628">
        <w:rPr>
          <w:rStyle w:val="a3"/>
          <w:sz w:val="24"/>
          <w:szCs w:val="24"/>
        </w:rPr>
        <w:t>від ___ березня 2026 року № __/__</w:t>
      </w:r>
    </w:p>
    <w:p w:rsidR="006B1628" w:rsidRPr="006B1628" w:rsidRDefault="006B1628" w:rsidP="006B1628">
      <w:pPr>
        <w:pStyle w:val="30"/>
        <w:shd w:val="clear" w:color="auto" w:fill="auto"/>
        <w:tabs>
          <w:tab w:val="left" w:pos="709"/>
        </w:tabs>
        <w:spacing w:before="0" w:line="240" w:lineRule="auto"/>
        <w:ind w:left="5670"/>
        <w:jc w:val="left"/>
        <w:rPr>
          <w:rStyle w:val="a3"/>
          <w:sz w:val="24"/>
          <w:szCs w:val="24"/>
        </w:rPr>
      </w:pPr>
    </w:p>
    <w:p w:rsidR="00055D56" w:rsidRDefault="00307F80">
      <w:pPr>
        <w:pStyle w:val="30"/>
        <w:shd w:val="clear" w:color="auto" w:fill="auto"/>
        <w:tabs>
          <w:tab w:val="left" w:pos="709"/>
        </w:tabs>
        <w:spacing w:before="120" w:line="240" w:lineRule="auto"/>
        <w:rPr>
          <w:b w:val="0"/>
          <w:szCs w:val="28"/>
        </w:rPr>
      </w:pPr>
      <w:r>
        <w:rPr>
          <w:rStyle w:val="a3"/>
          <w:b/>
          <w:szCs w:val="28"/>
        </w:rPr>
        <w:t>РЕСУРСНЕ ЗАБЕЗПЕЧЕННЯ ПРОГРАМИ</w:t>
      </w:r>
    </w:p>
    <w:p w:rsidR="00055D56" w:rsidRDefault="006B1628" w:rsidP="006B1628">
      <w:pPr>
        <w:tabs>
          <w:tab w:val="left" w:pos="709"/>
        </w:tabs>
        <w:suppressAutoHyphens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6B1628">
        <w:rPr>
          <w:rFonts w:ascii="Times New Roman" w:hAnsi="Times New Roman"/>
          <w:bCs/>
          <w:sz w:val="24"/>
          <w:szCs w:val="24"/>
          <w:lang w:val="uk-UA"/>
        </w:rPr>
        <w:t>(</w:t>
      </w:r>
      <w:r w:rsidRPr="006B1628">
        <w:rPr>
          <w:rFonts w:ascii="Times New Roman" w:hAnsi="Times New Roman"/>
          <w:b/>
          <w:bCs/>
          <w:sz w:val="24"/>
          <w:szCs w:val="24"/>
          <w:lang w:val="uk-UA"/>
        </w:rPr>
        <w:t xml:space="preserve">Додаток </w:t>
      </w:r>
      <w:r w:rsidRPr="004B7B8A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Pr="006B1628">
        <w:rPr>
          <w:rFonts w:ascii="Times New Roman" w:hAnsi="Times New Roman"/>
          <w:bCs/>
          <w:sz w:val="24"/>
          <w:szCs w:val="24"/>
          <w:lang w:val="uk-UA"/>
        </w:rPr>
        <w:t xml:space="preserve"> до Програми захисту населення і території Мар'янівської селищної ради від на</w:t>
      </w:r>
      <w:r w:rsidRPr="006B1628">
        <w:rPr>
          <w:rFonts w:ascii="Times New Roman" w:hAnsi="Times New Roman"/>
          <w:bCs/>
          <w:sz w:val="24"/>
          <w:szCs w:val="24"/>
          <w:lang w:val="uk-UA"/>
        </w:rPr>
        <w:t>д</w:t>
      </w:r>
      <w:r w:rsidRPr="006B1628">
        <w:rPr>
          <w:rFonts w:ascii="Times New Roman" w:hAnsi="Times New Roman"/>
          <w:bCs/>
          <w:sz w:val="24"/>
          <w:szCs w:val="24"/>
          <w:lang w:val="uk-UA"/>
        </w:rPr>
        <w:t xml:space="preserve">звичайних </w:t>
      </w:r>
      <w:bookmarkStart w:id="0" w:name="_GoBack"/>
      <w:r w:rsidRPr="006B1628">
        <w:rPr>
          <w:rFonts w:ascii="Times New Roman" w:hAnsi="Times New Roman"/>
          <w:bCs/>
          <w:sz w:val="24"/>
          <w:szCs w:val="24"/>
          <w:lang w:val="uk-UA"/>
        </w:rPr>
        <w:t>ситуацій техногенного та природного характеру на 2026-2028 роки», затвердженої рішення</w:t>
      </w:r>
      <w:bookmarkEnd w:id="0"/>
      <w:r w:rsidRPr="006B1628">
        <w:rPr>
          <w:rFonts w:ascii="Times New Roman" w:hAnsi="Times New Roman"/>
          <w:bCs/>
          <w:sz w:val="24"/>
          <w:szCs w:val="24"/>
          <w:lang w:val="uk-UA"/>
        </w:rPr>
        <w:t>м селищної ради від 23.12.2025 року № 60/4 у новій редакції)</w:t>
      </w:r>
    </w:p>
    <w:p w:rsidR="006B1628" w:rsidRPr="006B1628" w:rsidRDefault="006B1628" w:rsidP="006B1628">
      <w:pPr>
        <w:tabs>
          <w:tab w:val="left" w:pos="709"/>
        </w:tabs>
        <w:suppressAutoHyphens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10352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849"/>
        <w:gridCol w:w="1384"/>
        <w:gridCol w:w="1531"/>
        <w:gridCol w:w="1455"/>
        <w:gridCol w:w="2133"/>
      </w:tblGrid>
      <w:tr w:rsidR="00055D56" w:rsidRPr="006B1628" w:rsidTr="006B1628">
        <w:trPr>
          <w:trHeight w:hRule="exact" w:val="526"/>
          <w:jc w:val="center"/>
        </w:trPr>
        <w:tc>
          <w:tcPr>
            <w:tcW w:w="3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rStyle w:val="211pt"/>
                <w:bCs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rStyle w:val="211pt"/>
                <w:bCs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ind w:left="-21"/>
              <w:jc w:val="center"/>
              <w:rPr>
                <w:sz w:val="28"/>
                <w:szCs w:val="28"/>
              </w:rPr>
            </w:pPr>
            <w:r>
              <w:rPr>
                <w:rStyle w:val="211pt"/>
                <w:bCs/>
                <w:sz w:val="28"/>
                <w:szCs w:val="28"/>
              </w:rPr>
              <w:t>Всього витрат на виконання Програми</w:t>
            </w:r>
          </w:p>
        </w:tc>
      </w:tr>
      <w:tr w:rsidR="00055D56" w:rsidTr="006B1628">
        <w:trPr>
          <w:trHeight w:hRule="exact" w:val="562"/>
          <w:jc w:val="center"/>
        </w:trPr>
        <w:tc>
          <w:tcPr>
            <w:tcW w:w="3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D56" w:rsidRDefault="00055D56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І</w:t>
            </w: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D56" w:rsidRDefault="00055D56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55D56" w:rsidTr="006B1628">
        <w:trPr>
          <w:trHeight w:hRule="exact" w:val="972"/>
          <w:jc w:val="center"/>
        </w:trPr>
        <w:tc>
          <w:tcPr>
            <w:tcW w:w="3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D56" w:rsidRDefault="00055D56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leader="underscore" w:pos="408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2026 рік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leader="underscore" w:pos="398"/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2027 рік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2028 рік</w:t>
            </w: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D56" w:rsidRDefault="00055D56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55D56" w:rsidTr="006B1628">
        <w:trPr>
          <w:trHeight w:hRule="exact" w:val="406"/>
          <w:jc w:val="center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rStyle w:val="212pt"/>
                <w:bCs/>
                <w:sz w:val="28"/>
                <w:szCs w:val="28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rStyle w:val="211pt"/>
                <w:bCs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rStyle w:val="211pt"/>
                <w:bCs/>
                <w:sz w:val="28"/>
                <w:szCs w:val="28"/>
              </w:rPr>
              <w:t>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>
            <w:pPr>
              <w:pStyle w:val="20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7</w:t>
            </w:r>
          </w:p>
        </w:tc>
      </w:tr>
      <w:tr w:rsidR="00055D56" w:rsidTr="006B1628">
        <w:trPr>
          <w:trHeight w:hRule="exact" w:val="1100"/>
          <w:jc w:val="center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07F80" w:rsidP="00307F80">
            <w:pPr>
              <w:pStyle w:val="20"/>
              <w:shd w:val="clear" w:color="auto" w:fill="auto"/>
              <w:tabs>
                <w:tab w:val="left" w:pos="709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rStyle w:val="211pt0"/>
                <w:b/>
                <w:sz w:val="28"/>
                <w:szCs w:val="28"/>
              </w:rPr>
              <w:t xml:space="preserve">Обсяг коштів, всього, </w:t>
            </w:r>
            <w:r w:rsidR="006B1628">
              <w:rPr>
                <w:rStyle w:val="211pt0"/>
                <w:b/>
                <w:sz w:val="28"/>
                <w:szCs w:val="28"/>
              </w:rPr>
              <w:t xml:space="preserve">                </w:t>
            </w:r>
            <w:r>
              <w:rPr>
                <w:rStyle w:val="211pt0"/>
                <w:b/>
                <w:sz w:val="28"/>
                <w:szCs w:val="28"/>
              </w:rPr>
              <w:t>тис. грн., в т.ч.: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B73DD" w:rsidP="005B56E1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5B56E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24,74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B73DD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4325,74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3B73DD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5540,64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5D56" w:rsidRDefault="006B1628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140</w:t>
            </w:r>
            <w:r w:rsidR="003B73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91,12</w:t>
            </w:r>
          </w:p>
        </w:tc>
      </w:tr>
      <w:tr w:rsidR="003B73DD" w:rsidTr="006B1628">
        <w:trPr>
          <w:trHeight w:hRule="exact" w:val="1873"/>
          <w:jc w:val="center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73DD" w:rsidRDefault="003B73DD">
            <w:pPr>
              <w:pStyle w:val="20"/>
              <w:shd w:val="clear" w:color="auto" w:fill="auto"/>
              <w:tabs>
                <w:tab w:val="left" w:pos="709"/>
              </w:tabs>
              <w:spacing w:before="120"/>
              <w:jc w:val="both"/>
              <w:rPr>
                <w:sz w:val="28"/>
                <w:szCs w:val="28"/>
              </w:rPr>
            </w:pPr>
            <w:r>
              <w:rPr>
                <w:rStyle w:val="211pt0"/>
                <w:sz w:val="28"/>
                <w:szCs w:val="28"/>
              </w:rPr>
              <w:t xml:space="preserve">Державний і обласний бюджет, </w:t>
            </w:r>
            <w:proofErr w:type="spellStart"/>
            <w:r>
              <w:rPr>
                <w:rStyle w:val="211pt0"/>
                <w:sz w:val="28"/>
                <w:szCs w:val="28"/>
              </w:rPr>
              <w:t>бюджет</w:t>
            </w:r>
            <w:proofErr w:type="spellEnd"/>
            <w:r>
              <w:rPr>
                <w:rStyle w:val="211pt0"/>
                <w:sz w:val="28"/>
                <w:szCs w:val="28"/>
              </w:rPr>
              <w:t xml:space="preserve"> Мар’янівської селищної ради, інші джерела фінансування, незаборонені чинним законодавством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73DD" w:rsidRPr="003B73DD" w:rsidRDefault="003B73DD" w:rsidP="005B56E1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73D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5B56E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B73DD">
              <w:rPr>
                <w:rFonts w:ascii="Times New Roman" w:hAnsi="Times New Roman"/>
                <w:sz w:val="28"/>
                <w:szCs w:val="28"/>
                <w:lang w:val="uk-UA"/>
              </w:rPr>
              <w:t>24,74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73DD" w:rsidRPr="003B73DD" w:rsidRDefault="003B73DD" w:rsidP="00956C9A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73DD">
              <w:rPr>
                <w:rFonts w:ascii="Times New Roman" w:hAnsi="Times New Roman"/>
                <w:sz w:val="28"/>
                <w:szCs w:val="28"/>
                <w:lang w:val="uk-UA"/>
              </w:rPr>
              <w:t>4325,74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73DD" w:rsidRPr="003B73DD" w:rsidRDefault="003B73DD" w:rsidP="00956C9A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73DD">
              <w:rPr>
                <w:rFonts w:ascii="Times New Roman" w:hAnsi="Times New Roman"/>
                <w:sz w:val="28"/>
                <w:szCs w:val="28"/>
                <w:lang w:val="uk-UA"/>
              </w:rPr>
              <w:t>5540,64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B73DD" w:rsidRPr="003B73DD" w:rsidRDefault="006B1628" w:rsidP="00956C9A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140</w:t>
            </w:r>
            <w:r w:rsidR="003B73DD" w:rsidRPr="003B73DD">
              <w:rPr>
                <w:rFonts w:ascii="Times New Roman" w:hAnsi="Times New Roman"/>
                <w:sz w:val="28"/>
                <w:szCs w:val="28"/>
                <w:lang w:val="uk-UA"/>
              </w:rPr>
              <w:t>91,12</w:t>
            </w:r>
          </w:p>
        </w:tc>
      </w:tr>
    </w:tbl>
    <w:p w:rsidR="00055D56" w:rsidRDefault="00055D56">
      <w:pPr>
        <w:pStyle w:val="30"/>
        <w:shd w:val="clear" w:color="auto" w:fill="auto"/>
        <w:tabs>
          <w:tab w:val="left" w:pos="709"/>
        </w:tabs>
        <w:spacing w:before="120" w:line="240" w:lineRule="auto"/>
        <w:ind w:firstLine="820"/>
        <w:jc w:val="left"/>
        <w:rPr>
          <w:szCs w:val="28"/>
        </w:rPr>
      </w:pPr>
    </w:p>
    <w:p w:rsidR="00055D56" w:rsidRPr="006B1628" w:rsidRDefault="006B1628" w:rsidP="006B1628">
      <w:pPr>
        <w:jc w:val="center"/>
        <w:rPr>
          <w:lang w:val="uk-UA"/>
        </w:rPr>
      </w:pPr>
      <w:r>
        <w:rPr>
          <w:lang w:val="uk-UA"/>
        </w:rPr>
        <w:t>______________________________________________</w:t>
      </w:r>
    </w:p>
    <w:sectPr w:rsidR="00055D56" w:rsidRPr="006B1628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56"/>
    <w:rsid w:val="00055D56"/>
    <w:rsid w:val="00307F80"/>
    <w:rsid w:val="003B73DD"/>
    <w:rsid w:val="004B7B8A"/>
    <w:rsid w:val="005B56E1"/>
    <w:rsid w:val="006B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B2"/>
    <w:pPr>
      <w:spacing w:after="200" w:line="276" w:lineRule="auto"/>
    </w:pPr>
    <w:rPr>
      <w:rFonts w:eastAsia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qFormat/>
    <w:locked/>
    <w:rsid w:val="00FE4BB2"/>
    <w:rPr>
      <w:rFonts w:ascii="Times New Roman" w:hAnsi="Times New Roman"/>
      <w:sz w:val="20"/>
      <w:shd w:val="clear" w:color="auto" w:fill="FFFFFF"/>
    </w:rPr>
  </w:style>
  <w:style w:type="character" w:customStyle="1" w:styleId="3">
    <w:name w:val="Основной текст (3)_"/>
    <w:link w:val="30"/>
    <w:uiPriority w:val="99"/>
    <w:qFormat/>
    <w:locked/>
    <w:rsid w:val="00FE4BB2"/>
    <w:rPr>
      <w:rFonts w:ascii="Times New Roman" w:hAnsi="Times New Roman"/>
      <w:b/>
      <w:sz w:val="28"/>
      <w:shd w:val="clear" w:color="auto" w:fill="FFFFFF"/>
    </w:rPr>
  </w:style>
  <w:style w:type="character" w:customStyle="1" w:styleId="211pt">
    <w:name w:val="Основной текст (2) + 11 pt.Полужирный"/>
    <w:uiPriority w:val="99"/>
    <w:qFormat/>
    <w:rsid w:val="00FE4BB2"/>
    <w:rPr>
      <w:rFonts w:ascii="Times New Roman" w:hAnsi="Times New Roman"/>
      <w:b/>
      <w:color w:val="000000"/>
      <w:spacing w:val="0"/>
      <w:w w:val="100"/>
      <w:sz w:val="22"/>
      <w:u w:val="none"/>
      <w:shd w:val="clear" w:color="auto" w:fill="FFFFFF"/>
      <w:lang w:val="uk-UA" w:eastAsia="uk-UA"/>
    </w:rPr>
  </w:style>
  <w:style w:type="character" w:customStyle="1" w:styleId="212pt">
    <w:name w:val="Основной текст (2) + 12 pt.Полужирный"/>
    <w:uiPriority w:val="99"/>
    <w:qFormat/>
    <w:rsid w:val="00FE4BB2"/>
    <w:rPr>
      <w:rFonts w:ascii="Times New Roman" w:hAnsi="Times New Roman"/>
      <w:b/>
      <w:color w:val="000000"/>
      <w:spacing w:val="0"/>
      <w:w w:val="100"/>
      <w:sz w:val="24"/>
      <w:u w:val="none"/>
      <w:shd w:val="clear" w:color="auto" w:fill="FFFFFF"/>
      <w:lang w:val="uk-UA" w:eastAsia="uk-UA"/>
    </w:rPr>
  </w:style>
  <w:style w:type="character" w:customStyle="1" w:styleId="a3">
    <w:name w:val="Колонтитул"/>
    <w:uiPriority w:val="99"/>
    <w:qFormat/>
    <w:rsid w:val="00FE4BB2"/>
    <w:rPr>
      <w:rFonts w:ascii="Times New Roman" w:hAnsi="Times New Roman"/>
      <w:b/>
      <w:color w:val="000000"/>
      <w:spacing w:val="0"/>
      <w:w w:val="100"/>
      <w:sz w:val="28"/>
      <w:u w:val="none"/>
      <w:lang w:val="uk-UA" w:eastAsia="uk-UA"/>
    </w:rPr>
  </w:style>
  <w:style w:type="character" w:customStyle="1" w:styleId="295pt">
    <w:name w:val="Основной текст (2) + 9.5 pt.Полужирный"/>
    <w:uiPriority w:val="99"/>
    <w:qFormat/>
    <w:rsid w:val="00FE4BB2"/>
    <w:rPr>
      <w:rFonts w:ascii="Times New Roman" w:hAnsi="Times New Roman"/>
      <w:b/>
      <w:color w:val="000000"/>
      <w:spacing w:val="0"/>
      <w:w w:val="100"/>
      <w:sz w:val="19"/>
      <w:u w:val="none"/>
      <w:shd w:val="clear" w:color="auto" w:fill="FFFFFF"/>
      <w:lang w:val="uk-UA" w:eastAsia="uk-UA"/>
    </w:rPr>
  </w:style>
  <w:style w:type="character" w:customStyle="1" w:styleId="211pt0">
    <w:name w:val="Основной текст (2) + 11 pt"/>
    <w:uiPriority w:val="99"/>
    <w:qFormat/>
    <w:rsid w:val="00FE4BB2"/>
    <w:rPr>
      <w:rFonts w:ascii="Times New Roman" w:hAnsi="Times New Roman"/>
      <w:color w:val="000000"/>
      <w:spacing w:val="0"/>
      <w:w w:val="100"/>
      <w:sz w:val="22"/>
      <w:u w:val="none"/>
      <w:shd w:val="clear" w:color="auto" w:fill="FFFFFF"/>
      <w:lang w:val="uk-UA" w:eastAsia="uk-UA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Times New Roman" w:hAnsi="Times New Roman"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ascii="Times New Roman" w:hAnsi="Times New Roman" w:cs="Lohit Devanagari"/>
    </w:rPr>
  </w:style>
  <w:style w:type="paragraph" w:customStyle="1" w:styleId="20">
    <w:name w:val="Основной текст (2)"/>
    <w:basedOn w:val="a"/>
    <w:link w:val="2"/>
    <w:uiPriority w:val="99"/>
    <w:qFormat/>
    <w:rsid w:val="00FE4BB2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theme="minorBidi"/>
      <w:sz w:val="20"/>
      <w:lang w:val="uk-UA"/>
    </w:rPr>
  </w:style>
  <w:style w:type="paragraph" w:customStyle="1" w:styleId="30">
    <w:name w:val="Основной текст (3)"/>
    <w:basedOn w:val="a"/>
    <w:link w:val="3"/>
    <w:uiPriority w:val="99"/>
    <w:qFormat/>
    <w:rsid w:val="00FE4BB2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Theme="minorHAnsi" w:hAnsi="Times New Roman" w:cstheme="minorBidi"/>
      <w:b/>
      <w:sz w:val="28"/>
      <w:lang w:val="uk-UA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Користувач Windows</cp:lastModifiedBy>
  <cp:revision>12</cp:revision>
  <cp:lastPrinted>2025-12-02T09:07:00Z</cp:lastPrinted>
  <dcterms:created xsi:type="dcterms:W3CDTF">2025-08-04T05:22:00Z</dcterms:created>
  <dcterms:modified xsi:type="dcterms:W3CDTF">2026-02-19T12:05:00Z</dcterms:modified>
  <dc:language>uk-UA</dc:language>
</cp:coreProperties>
</file>