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530" w:rsidRPr="00EC7B98" w:rsidRDefault="001F5530" w:rsidP="001F5530">
      <w:pPr>
        <w:ind w:left="5245"/>
        <w:rPr>
          <w:noProof/>
          <w:lang w:val="uk-UA"/>
        </w:rPr>
      </w:pPr>
      <w:r w:rsidRPr="00EC7B98">
        <w:rPr>
          <w:noProof/>
          <w:lang w:val="uk-UA"/>
        </w:rPr>
        <w:t>ЗАТВЕРДЖЕНО</w:t>
      </w:r>
    </w:p>
    <w:p w:rsidR="001F5530" w:rsidRPr="00EC7B98" w:rsidRDefault="001F5530" w:rsidP="001F5530">
      <w:pPr>
        <w:ind w:left="5245"/>
        <w:rPr>
          <w:noProof/>
          <w:lang w:val="uk-UA"/>
        </w:rPr>
      </w:pPr>
      <w:r w:rsidRPr="00EC7B98">
        <w:rPr>
          <w:noProof/>
          <w:lang w:val="uk-UA"/>
        </w:rPr>
        <w:t xml:space="preserve">Рішення виконавчого комітету </w:t>
      </w:r>
    </w:p>
    <w:p w:rsidR="001F5530" w:rsidRPr="00EC7B98" w:rsidRDefault="001F5530" w:rsidP="001F5530">
      <w:pPr>
        <w:ind w:left="5245"/>
        <w:rPr>
          <w:noProof/>
          <w:lang w:val="uk-UA"/>
        </w:rPr>
      </w:pPr>
      <w:r w:rsidRPr="00EC7B98">
        <w:rPr>
          <w:noProof/>
          <w:lang w:val="uk-UA"/>
        </w:rPr>
        <w:t xml:space="preserve">Мар’янівської селищної ради </w:t>
      </w:r>
    </w:p>
    <w:p w:rsidR="001F5530" w:rsidRPr="00A04CAA" w:rsidRDefault="001F5530" w:rsidP="001F5530">
      <w:pPr>
        <w:ind w:left="5245"/>
        <w:rPr>
          <w:noProof/>
          <w:lang w:val="uk-UA"/>
        </w:rPr>
      </w:pPr>
      <w:r>
        <w:rPr>
          <w:noProof/>
          <w:lang w:val="uk-UA"/>
        </w:rPr>
        <w:t xml:space="preserve">від </w:t>
      </w:r>
      <w:r w:rsidR="00DF62B4">
        <w:rPr>
          <w:noProof/>
          <w:lang w:val="en-US"/>
        </w:rPr>
        <w:t>30 січня</w:t>
      </w:r>
      <w:r>
        <w:rPr>
          <w:noProof/>
          <w:color w:val="FF0000"/>
          <w:lang w:val="en-US"/>
        </w:rPr>
        <w:t xml:space="preserve"> </w:t>
      </w:r>
      <w:r w:rsidR="00DF62B4">
        <w:rPr>
          <w:noProof/>
          <w:lang w:val="uk-UA"/>
        </w:rPr>
        <w:t xml:space="preserve">2025 </w:t>
      </w:r>
      <w:r w:rsidRPr="00EC7B98">
        <w:rPr>
          <w:noProof/>
          <w:lang w:val="uk-UA"/>
        </w:rPr>
        <w:t xml:space="preserve">року </w:t>
      </w:r>
      <w:r w:rsidRPr="000C6481">
        <w:rPr>
          <w:noProof/>
          <w:lang w:val="uk-UA"/>
        </w:rPr>
        <w:t xml:space="preserve">№ </w:t>
      </w:r>
      <w:r w:rsidR="00DF62B4">
        <w:rPr>
          <w:noProof/>
          <w:lang w:val="en-US"/>
        </w:rPr>
        <w:t>1</w:t>
      </w:r>
    </w:p>
    <w:p w:rsidR="001F5530" w:rsidRPr="00EC7B98" w:rsidRDefault="001F5530" w:rsidP="001F5530">
      <w:pPr>
        <w:rPr>
          <w:noProof/>
          <w:lang w:val="uk-UA"/>
        </w:rPr>
      </w:pPr>
    </w:p>
    <w:tbl>
      <w:tblPr>
        <w:tblW w:w="9862" w:type="dxa"/>
        <w:tblInd w:w="392" w:type="dxa"/>
        <w:tblLook w:val="04A0"/>
      </w:tblPr>
      <w:tblGrid>
        <w:gridCol w:w="709"/>
        <w:gridCol w:w="3152"/>
        <w:gridCol w:w="64"/>
        <w:gridCol w:w="5702"/>
        <w:gridCol w:w="64"/>
        <w:gridCol w:w="171"/>
      </w:tblGrid>
      <w:tr w:rsidR="001F5530" w:rsidRPr="00EC7B98" w:rsidTr="00F02141">
        <w:tc>
          <w:tcPr>
            <w:tcW w:w="9627" w:type="dxa"/>
            <w:gridSpan w:val="4"/>
            <w:hideMark/>
          </w:tcPr>
          <w:p w:rsidR="001F5530" w:rsidRPr="00EC7B98" w:rsidRDefault="001F5530" w:rsidP="008D6345">
            <w:pPr>
              <w:widowControl w:val="0"/>
              <w:autoSpaceDE w:val="0"/>
              <w:autoSpaceDN w:val="0"/>
              <w:adjustRightInd w:val="0"/>
              <w:spacing w:line="276" w:lineRule="auto"/>
              <w:ind w:right="-1"/>
              <w:jc w:val="center"/>
              <w:rPr>
                <w:b/>
                <w:noProof/>
                <w:lang w:val="uk-UA"/>
              </w:rPr>
            </w:pPr>
            <w:r w:rsidRPr="00EC7B98">
              <w:rPr>
                <w:b/>
                <w:noProof/>
                <w:lang w:val="uk-UA"/>
              </w:rPr>
              <w:t xml:space="preserve"> ІНФОРМАЦІЙНА КАРТКА № </w:t>
            </w:r>
            <w:r>
              <w:rPr>
                <w:b/>
                <w:noProof/>
                <w:lang w:val="uk-UA"/>
              </w:rPr>
              <w:t>07</w:t>
            </w:r>
            <w:r>
              <w:rPr>
                <w:iCs/>
                <w:noProof/>
              </w:rPr>
              <w:t xml:space="preserve"> – </w:t>
            </w:r>
            <w:r w:rsidR="00DF62B4">
              <w:rPr>
                <w:b/>
                <w:noProof/>
                <w:lang w:val="uk-UA"/>
              </w:rPr>
              <w:t>30</w:t>
            </w:r>
            <w:r w:rsidRPr="00EC7B98">
              <w:rPr>
                <w:b/>
                <w:noProof/>
                <w:lang w:val="uk-UA"/>
              </w:rPr>
              <w:t xml:space="preserve"> (00189 )</w:t>
            </w:r>
          </w:p>
          <w:p w:rsidR="001F5530" w:rsidRPr="00507AC3" w:rsidRDefault="001F5530" w:rsidP="008D6345">
            <w:pPr>
              <w:widowControl w:val="0"/>
              <w:autoSpaceDE w:val="0"/>
              <w:autoSpaceDN w:val="0"/>
              <w:adjustRightInd w:val="0"/>
              <w:spacing w:line="276" w:lineRule="auto"/>
              <w:ind w:right="-1"/>
              <w:jc w:val="center"/>
              <w:rPr>
                <w:b/>
                <w:noProof/>
              </w:rPr>
            </w:pPr>
            <w:r w:rsidRPr="00EC7B98">
              <w:rPr>
                <w:b/>
                <w:noProof/>
                <w:lang w:val="uk-UA"/>
              </w:rPr>
              <w:t>адміністративної послуги</w:t>
            </w:r>
          </w:p>
          <w:p w:rsidR="001F5530" w:rsidRDefault="001F5530" w:rsidP="00DF62B4">
            <w:pPr>
              <w:widowControl w:val="0"/>
              <w:autoSpaceDE w:val="0"/>
              <w:autoSpaceDN w:val="0"/>
              <w:adjustRightInd w:val="0"/>
              <w:spacing w:line="276" w:lineRule="auto"/>
              <w:ind w:right="-1"/>
              <w:jc w:val="center"/>
              <w:rPr>
                <w:b/>
                <w:noProof/>
                <w:lang w:val="uk-UA"/>
              </w:rPr>
            </w:pPr>
            <w:r w:rsidRPr="00EC7B98">
              <w:rPr>
                <w:b/>
                <w:noProof/>
                <w:lang w:val="uk-UA"/>
              </w:rPr>
              <w:t>ПОНОВЛЕННЯ (ПРОДОВЖЕННЯ) ДОГОВОРУ ОРЕНДИ ЗЕМЛІ</w:t>
            </w:r>
          </w:p>
          <w:p w:rsidR="006D21DE" w:rsidRPr="00DF62B4" w:rsidRDefault="006D21DE" w:rsidP="00DF62B4">
            <w:pPr>
              <w:widowControl w:val="0"/>
              <w:autoSpaceDE w:val="0"/>
              <w:autoSpaceDN w:val="0"/>
              <w:adjustRightInd w:val="0"/>
              <w:spacing w:line="276" w:lineRule="auto"/>
              <w:ind w:right="-1"/>
              <w:jc w:val="center"/>
              <w:rPr>
                <w:b/>
                <w:noProof/>
                <w:lang w:val="uk-UA"/>
              </w:rPr>
            </w:pPr>
            <w:bookmarkStart w:id="0" w:name="_GoBack"/>
            <w:bookmarkEnd w:id="0"/>
          </w:p>
        </w:tc>
        <w:tc>
          <w:tcPr>
            <w:tcW w:w="235" w:type="dxa"/>
            <w:gridSpan w:val="2"/>
          </w:tcPr>
          <w:p w:rsidR="001F5530" w:rsidRPr="00EC7B98" w:rsidRDefault="001F5530" w:rsidP="008D6345">
            <w:pPr>
              <w:widowControl w:val="0"/>
              <w:autoSpaceDE w:val="0"/>
              <w:autoSpaceDN w:val="0"/>
              <w:adjustRightInd w:val="0"/>
              <w:spacing w:line="276" w:lineRule="auto"/>
              <w:ind w:right="-1"/>
              <w:jc w:val="center"/>
              <w:rPr>
                <w:b/>
                <w:bCs/>
                <w:noProof/>
                <w:spacing w:val="2"/>
                <w:lang w:val="uk-UA"/>
              </w:rPr>
            </w:pPr>
          </w:p>
        </w:tc>
      </w:tr>
      <w:tr w:rsidR="001F5530" w:rsidRPr="00EC7B98" w:rsidTr="00F02141">
        <w:trPr>
          <w:gridAfter w:val="2"/>
          <w:wAfter w:w="235" w:type="dxa"/>
        </w:trPr>
        <w:tc>
          <w:tcPr>
            <w:tcW w:w="962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1F5530" w:rsidRPr="004A6776" w:rsidRDefault="001F5530" w:rsidP="008D6345">
            <w:pPr>
              <w:spacing w:line="276" w:lineRule="auto"/>
              <w:rPr>
                <w:b/>
                <w:noProof/>
                <w:lang w:val="uk-UA"/>
              </w:rPr>
            </w:pPr>
            <w:bookmarkStart w:id="1" w:name="n14"/>
            <w:bookmarkEnd w:id="1"/>
            <w:r w:rsidRPr="00EC7B98">
              <w:rPr>
                <w:noProof/>
                <w:lang w:val="uk-UA"/>
              </w:rPr>
              <w:t xml:space="preserve">                             </w:t>
            </w:r>
            <w:r w:rsidRPr="004A6776">
              <w:rPr>
                <w:b/>
                <w:noProof/>
                <w:lang w:val="uk-UA"/>
              </w:rPr>
              <w:t>Інформація про центр надання адміністративної послуги</w:t>
            </w:r>
          </w:p>
        </w:tc>
      </w:tr>
      <w:tr w:rsidR="001F5530" w:rsidRPr="00EC7B98" w:rsidTr="00F02141">
        <w:trPr>
          <w:gridAfter w:val="2"/>
          <w:wAfter w:w="235"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bCs/>
                <w:i/>
                <w:iCs/>
                <w:noProof/>
                <w:lang w:val="uk-UA"/>
              </w:rPr>
            </w:pPr>
            <w:r w:rsidRPr="00372BEE">
              <w:rPr>
                <w:noProof/>
                <w:lang w:val="uk-UA"/>
              </w:rPr>
              <w:t xml:space="preserve">Місцезнаходження </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372BEE" w:rsidRDefault="001F5530" w:rsidP="008D6345">
            <w:pPr>
              <w:rPr>
                <w:bCs/>
                <w:iCs/>
                <w:noProof/>
                <w:lang w:val="uk-UA"/>
              </w:rPr>
            </w:pPr>
            <w:r w:rsidRPr="00372BEE">
              <w:rPr>
                <w:bCs/>
                <w:iCs/>
                <w:noProof/>
                <w:lang w:val="uk-UA"/>
              </w:rPr>
              <w:t xml:space="preserve">45744, Волинська область, </w:t>
            </w:r>
          </w:p>
          <w:p w:rsidR="001F5530" w:rsidRPr="00372BEE" w:rsidRDefault="00DF62B4" w:rsidP="008D6345">
            <w:pPr>
              <w:rPr>
                <w:bCs/>
                <w:iCs/>
                <w:noProof/>
                <w:lang w:val="uk-UA"/>
              </w:rPr>
            </w:pPr>
            <w:r>
              <w:rPr>
                <w:bCs/>
                <w:iCs/>
                <w:noProof/>
                <w:lang w:val="uk-UA"/>
              </w:rPr>
              <w:t>Луцький район, селище</w:t>
            </w:r>
            <w:r w:rsidR="001F5530" w:rsidRPr="00372BEE">
              <w:rPr>
                <w:bCs/>
                <w:iCs/>
                <w:noProof/>
                <w:lang w:val="uk-UA"/>
              </w:rPr>
              <w:t xml:space="preserve"> Мар’янівка, </w:t>
            </w:r>
          </w:p>
          <w:p w:rsidR="001F5530" w:rsidRPr="00372BEE" w:rsidRDefault="001F5530" w:rsidP="008D6345">
            <w:pPr>
              <w:rPr>
                <w:iCs/>
                <w:noProof/>
                <w:lang w:val="uk-UA"/>
              </w:rPr>
            </w:pPr>
            <w:r w:rsidRPr="00372BEE">
              <w:rPr>
                <w:bCs/>
                <w:iCs/>
                <w:noProof/>
                <w:lang w:val="uk-UA"/>
              </w:rPr>
              <w:t>вул. Незалежності, 26.</w:t>
            </w:r>
          </w:p>
        </w:tc>
      </w:tr>
      <w:tr w:rsidR="001F5530" w:rsidRPr="00EC7B98" w:rsidTr="00F02141">
        <w:trPr>
          <w:gridAfter w:val="2"/>
          <w:wAfter w:w="235"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i/>
                <w:iCs/>
                <w:noProof/>
                <w:lang w:val="uk-UA"/>
              </w:rPr>
            </w:pPr>
            <w:r w:rsidRPr="00372BEE">
              <w:rPr>
                <w:noProof/>
                <w:lang w:val="uk-UA"/>
              </w:rPr>
              <w:t xml:space="preserve">Інформація щодо режиму роботи </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372BEE" w:rsidRDefault="001F5530" w:rsidP="008D6345">
            <w:pPr>
              <w:rPr>
                <w:iCs/>
                <w:noProof/>
                <w:lang w:val="uk-UA"/>
              </w:rPr>
            </w:pPr>
            <w:r w:rsidRPr="00372BEE">
              <w:rPr>
                <w:iCs/>
                <w:noProof/>
                <w:lang w:val="uk-UA"/>
              </w:rPr>
              <w:t>Понеділок, вівторок, четвер: 8.15</w:t>
            </w:r>
            <w:r w:rsidRPr="00372BEE">
              <w:rPr>
                <w:b/>
                <w:noProof/>
              </w:rPr>
              <w:t xml:space="preserve"> – </w:t>
            </w:r>
            <w:r w:rsidRPr="00372BEE">
              <w:rPr>
                <w:iCs/>
                <w:noProof/>
                <w:lang w:val="uk-UA"/>
              </w:rPr>
              <w:t>17.15;</w:t>
            </w:r>
          </w:p>
          <w:p w:rsidR="001F5530" w:rsidRPr="00372BEE" w:rsidRDefault="001F5530" w:rsidP="008D6345">
            <w:pPr>
              <w:rPr>
                <w:iCs/>
                <w:noProof/>
                <w:lang w:val="uk-UA"/>
              </w:rPr>
            </w:pPr>
            <w:r w:rsidRPr="00372BEE">
              <w:rPr>
                <w:iCs/>
                <w:noProof/>
                <w:lang w:val="uk-UA"/>
              </w:rPr>
              <w:t xml:space="preserve">середа: 8.15 </w:t>
            </w:r>
            <w:r w:rsidRPr="00372BEE">
              <w:rPr>
                <w:b/>
                <w:noProof/>
              </w:rPr>
              <w:t xml:space="preserve"> – </w:t>
            </w:r>
            <w:r w:rsidRPr="00372BEE">
              <w:rPr>
                <w:iCs/>
                <w:noProof/>
                <w:lang w:val="uk-UA"/>
              </w:rPr>
              <w:t>20.00;</w:t>
            </w:r>
          </w:p>
          <w:p w:rsidR="001F5530" w:rsidRPr="00372BEE" w:rsidRDefault="001F5530" w:rsidP="008D6345">
            <w:pPr>
              <w:rPr>
                <w:iCs/>
                <w:noProof/>
                <w:lang w:val="uk-UA"/>
              </w:rPr>
            </w:pPr>
            <w:r w:rsidRPr="00372BEE">
              <w:rPr>
                <w:iCs/>
                <w:noProof/>
                <w:lang w:val="uk-UA"/>
              </w:rPr>
              <w:t xml:space="preserve">п’ятниця: 8.15 </w:t>
            </w:r>
            <w:r w:rsidRPr="00372BEE">
              <w:rPr>
                <w:b/>
                <w:noProof/>
              </w:rPr>
              <w:t xml:space="preserve">– </w:t>
            </w:r>
            <w:r w:rsidRPr="00372BEE">
              <w:rPr>
                <w:iCs/>
                <w:noProof/>
                <w:lang w:val="uk-UA"/>
              </w:rPr>
              <w:t>16.00</w:t>
            </w:r>
          </w:p>
          <w:p w:rsidR="001F5530" w:rsidRPr="00372BEE" w:rsidRDefault="001F5530" w:rsidP="008D6345">
            <w:pPr>
              <w:rPr>
                <w:iCs/>
                <w:noProof/>
                <w:lang w:val="uk-UA"/>
              </w:rPr>
            </w:pPr>
            <w:r>
              <w:rPr>
                <w:iCs/>
                <w:noProof/>
                <w:lang w:val="uk-UA"/>
              </w:rPr>
              <w:t>б</w:t>
            </w:r>
            <w:r w:rsidRPr="00372BEE">
              <w:rPr>
                <w:iCs/>
                <w:noProof/>
                <w:lang w:val="uk-UA"/>
              </w:rPr>
              <w:t>ез перерви на обід.</w:t>
            </w:r>
          </w:p>
          <w:p w:rsidR="001F5530" w:rsidRPr="00372BEE" w:rsidRDefault="001F5530" w:rsidP="008D6345">
            <w:pPr>
              <w:rPr>
                <w:noProof/>
                <w:lang w:val="uk-UA"/>
              </w:rPr>
            </w:pPr>
            <w:r w:rsidRPr="00372BEE">
              <w:rPr>
                <w:iCs/>
                <w:noProof/>
                <w:lang w:val="uk-UA"/>
              </w:rPr>
              <w:t xml:space="preserve">Субота, неділя </w:t>
            </w:r>
            <w:r w:rsidRPr="00372BEE">
              <w:rPr>
                <w:b/>
                <w:noProof/>
              </w:rPr>
              <w:t xml:space="preserve">– </w:t>
            </w:r>
            <w:r w:rsidRPr="00372BEE">
              <w:rPr>
                <w:iCs/>
                <w:noProof/>
                <w:lang w:val="uk-UA"/>
              </w:rPr>
              <w:t>вихідний</w:t>
            </w:r>
            <w:r w:rsidRPr="00372BEE">
              <w:rPr>
                <w:i/>
                <w:iCs/>
                <w:noProof/>
                <w:lang w:val="uk-UA"/>
              </w:rPr>
              <w:t>.</w:t>
            </w:r>
          </w:p>
        </w:tc>
      </w:tr>
      <w:tr w:rsidR="001F5530" w:rsidRPr="00F02141" w:rsidTr="00F02141">
        <w:trPr>
          <w:gridAfter w:val="2"/>
          <w:wAfter w:w="235"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Телефон, адреса електронної пошти та веб-сайт</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372BEE" w:rsidRDefault="001F5530" w:rsidP="008D6345">
            <w:pPr>
              <w:rPr>
                <w:iCs/>
                <w:noProof/>
                <w:color w:val="FF0000"/>
                <w:lang w:val="uk-UA"/>
              </w:rPr>
            </w:pPr>
            <w:r w:rsidRPr="00372BEE">
              <w:rPr>
                <w:bCs/>
                <w:iCs/>
                <w:noProof/>
                <w:lang w:val="uk-UA"/>
              </w:rPr>
              <w:t xml:space="preserve">Тел./факс: </w:t>
            </w:r>
            <w:r w:rsidR="00DF62B4">
              <w:rPr>
                <w:iCs/>
                <w:noProof/>
                <w:lang w:val="uk-UA"/>
              </w:rPr>
              <w:t>(095) 6620086</w:t>
            </w:r>
            <w:r>
              <w:rPr>
                <w:iCs/>
                <w:noProof/>
                <w:lang w:val="uk-UA"/>
              </w:rPr>
              <w:t>,</w:t>
            </w:r>
          </w:p>
          <w:p w:rsidR="001F5530" w:rsidRDefault="001F5530" w:rsidP="008D6345">
            <w:pPr>
              <w:rPr>
                <w:bCs/>
                <w:iCs/>
                <w:noProof/>
                <w:lang w:val="uk-UA"/>
              </w:rPr>
            </w:pPr>
            <w:r>
              <w:rPr>
                <w:bCs/>
                <w:iCs/>
                <w:noProof/>
                <w:lang w:val="uk-UA"/>
              </w:rPr>
              <w:t>е</w:t>
            </w:r>
            <w:r w:rsidRPr="00372BEE">
              <w:rPr>
                <w:bCs/>
                <w:iCs/>
                <w:noProof/>
                <w:lang w:val="uk-UA"/>
              </w:rPr>
              <w:t xml:space="preserve">лектронна адреса: </w:t>
            </w:r>
          </w:p>
          <w:p w:rsidR="001F5530" w:rsidRPr="00E14152" w:rsidRDefault="007D71E2" w:rsidP="008D6345">
            <w:pPr>
              <w:rPr>
                <w:b/>
                <w:bCs/>
                <w:noProof/>
                <w:color w:val="343840"/>
                <w:shd w:val="clear" w:color="auto" w:fill="FFFFFF"/>
                <w:lang w:val="uk-UA"/>
              </w:rPr>
            </w:pPr>
            <w:hyperlink r:id="rId5" w:history="1">
              <w:r w:rsidR="001F5530" w:rsidRPr="00372BEE">
                <w:rPr>
                  <w:rStyle w:val="a3"/>
                  <w:bCs/>
                  <w:noProof/>
                  <w:color w:val="auto"/>
                  <w:u w:val="none"/>
                  <w:shd w:val="clear" w:color="auto" w:fill="FFFFFF"/>
                  <w:lang w:val="uk-UA"/>
                </w:rPr>
                <w:t>maryanivka_znap@ukr.net</w:t>
              </w:r>
            </w:hyperlink>
            <w:r w:rsidR="001F5530">
              <w:rPr>
                <w:lang w:val="uk-UA"/>
              </w:rPr>
              <w:t>;</w:t>
            </w:r>
          </w:p>
          <w:p w:rsidR="001F5530" w:rsidRPr="000C586C" w:rsidRDefault="007D71E2" w:rsidP="008D6345">
            <w:pPr>
              <w:rPr>
                <w:bCs/>
                <w:noProof/>
                <w:shd w:val="clear" w:color="auto" w:fill="FFFFFF"/>
                <w:lang w:val="uk-UA"/>
              </w:rPr>
            </w:pPr>
            <w:hyperlink r:id="rId6" w:tgtFrame="_blank" w:history="1">
              <w:r w:rsidR="001F5530" w:rsidRPr="00372BEE">
                <w:rPr>
                  <w:rStyle w:val="a3"/>
                  <w:color w:val="auto"/>
                  <w:u w:val="none"/>
                </w:rPr>
                <w:t>https</w:t>
              </w:r>
              <w:r w:rsidR="001F5530" w:rsidRPr="00372BEE">
                <w:rPr>
                  <w:rStyle w:val="a3"/>
                  <w:color w:val="auto"/>
                  <w:u w:val="none"/>
                  <w:lang w:val="uk-UA"/>
                </w:rPr>
                <w:t>://</w:t>
              </w:r>
              <w:r w:rsidR="001F5530" w:rsidRPr="00372BEE">
                <w:rPr>
                  <w:rStyle w:val="a3"/>
                  <w:color w:val="auto"/>
                  <w:u w:val="none"/>
                </w:rPr>
                <w:t>maryanivska</w:t>
              </w:r>
              <w:r w:rsidR="001F5530" w:rsidRPr="00372BEE">
                <w:rPr>
                  <w:rStyle w:val="a3"/>
                  <w:color w:val="auto"/>
                  <w:u w:val="none"/>
                  <w:lang w:val="uk-UA"/>
                </w:rPr>
                <w:t>.</w:t>
              </w:r>
              <w:r w:rsidR="001F5530" w:rsidRPr="00372BEE">
                <w:rPr>
                  <w:rStyle w:val="a3"/>
                  <w:color w:val="auto"/>
                  <w:u w:val="none"/>
                </w:rPr>
                <w:t>dosvit</w:t>
              </w:r>
              <w:r w:rsidR="001F5530" w:rsidRPr="00372BEE">
                <w:rPr>
                  <w:rStyle w:val="a3"/>
                  <w:color w:val="auto"/>
                  <w:u w:val="none"/>
                  <w:lang w:val="uk-UA"/>
                </w:rPr>
                <w:t>.</w:t>
              </w:r>
              <w:r w:rsidR="001F5530" w:rsidRPr="00372BEE">
                <w:rPr>
                  <w:rStyle w:val="a3"/>
                  <w:color w:val="auto"/>
                  <w:u w:val="none"/>
                </w:rPr>
                <w:t>org</w:t>
              </w:r>
              <w:r w:rsidR="001F5530" w:rsidRPr="00372BEE">
                <w:rPr>
                  <w:rStyle w:val="a3"/>
                  <w:color w:val="auto"/>
                  <w:u w:val="none"/>
                  <w:lang w:val="uk-UA"/>
                </w:rPr>
                <w:t>.</w:t>
              </w:r>
              <w:r w:rsidR="001F5530" w:rsidRPr="00372BEE">
                <w:rPr>
                  <w:rStyle w:val="a3"/>
                  <w:color w:val="auto"/>
                  <w:u w:val="none"/>
                </w:rPr>
                <w:t>ua</w:t>
              </w:r>
              <w:r w:rsidR="001F5530" w:rsidRPr="00372BEE">
                <w:rPr>
                  <w:rStyle w:val="a3"/>
                  <w:color w:val="auto"/>
                  <w:u w:val="none"/>
                  <w:lang w:val="uk-UA"/>
                </w:rPr>
                <w:t>/</w:t>
              </w:r>
            </w:hyperlink>
            <w:r w:rsidR="001F5530" w:rsidRPr="00372BEE">
              <w:rPr>
                <w:rStyle w:val="a3"/>
                <w:color w:val="auto"/>
                <w:u w:val="none"/>
                <w:lang w:val="uk-UA"/>
              </w:rPr>
              <w:t>.</w:t>
            </w:r>
          </w:p>
        </w:tc>
      </w:tr>
      <w:tr w:rsidR="001F5530" w:rsidRPr="00EC7B98" w:rsidTr="00F02141">
        <w:trPr>
          <w:gridAfter w:val="2"/>
          <w:wAfter w:w="235"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Default="001F5530" w:rsidP="008D6345">
            <w:pPr>
              <w:rPr>
                <w:noProof/>
                <w:lang w:val="uk-UA"/>
              </w:rPr>
            </w:pPr>
            <w:r w:rsidRPr="00372BEE">
              <w:rPr>
                <w:noProof/>
                <w:lang w:val="uk-UA"/>
              </w:rPr>
              <w:t xml:space="preserve">ВРМ </w:t>
            </w:r>
          </w:p>
          <w:p w:rsidR="001F5530" w:rsidRPr="00372BEE" w:rsidRDefault="001F5530" w:rsidP="008D6345">
            <w:pPr>
              <w:rPr>
                <w:noProof/>
                <w:lang w:val="uk-UA"/>
              </w:rPr>
            </w:pPr>
            <w:r w:rsidRPr="00372BEE">
              <w:rPr>
                <w:noProof/>
                <w:lang w:val="uk-UA"/>
              </w:rPr>
              <w:t xml:space="preserve">Волинська обл., Луцький район, </w:t>
            </w:r>
          </w:p>
          <w:p w:rsidR="001F5530" w:rsidRPr="00372BEE" w:rsidRDefault="001F5530" w:rsidP="008D6345">
            <w:pPr>
              <w:rPr>
                <w:iCs/>
                <w:noProof/>
                <w:lang w:val="uk-UA"/>
              </w:rPr>
            </w:pPr>
            <w:r w:rsidRPr="00372BEE">
              <w:rPr>
                <w:noProof/>
                <w:lang w:val="uk-UA"/>
              </w:rPr>
              <w:t>с. Бужани, вул. Центральна, 47а.</w:t>
            </w:r>
          </w:p>
        </w:tc>
      </w:tr>
      <w:tr w:rsidR="001F5530" w:rsidRPr="00F02141" w:rsidTr="00F02141">
        <w:trPr>
          <w:gridAfter w:val="2"/>
          <w:wAfter w:w="235"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bCs/>
                <w:i/>
                <w:iCs/>
                <w:noProof/>
                <w:lang w:val="uk-UA"/>
              </w:rPr>
            </w:pPr>
            <w:r w:rsidRPr="00372BEE">
              <w:rPr>
                <w:noProof/>
                <w:lang w:val="uk-UA"/>
              </w:rPr>
              <w:t xml:space="preserve">Телефон, адреса електронної пошти та веб-сайт </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F62B4" w:rsidRDefault="00DF62B4" w:rsidP="008D6345">
            <w:pPr>
              <w:rPr>
                <w:iCs/>
                <w:noProof/>
                <w:lang w:val="uk-UA"/>
              </w:rPr>
            </w:pPr>
            <w:r w:rsidRPr="00372BEE">
              <w:rPr>
                <w:bCs/>
                <w:iCs/>
                <w:noProof/>
                <w:lang w:val="uk-UA"/>
              </w:rPr>
              <w:t xml:space="preserve">Тел./факс: </w:t>
            </w:r>
            <w:r>
              <w:rPr>
                <w:iCs/>
                <w:noProof/>
                <w:lang w:val="uk-UA"/>
              </w:rPr>
              <w:t>(095) 6620086</w:t>
            </w:r>
          </w:p>
          <w:p w:rsidR="001F5530" w:rsidRDefault="001F5530" w:rsidP="008D6345">
            <w:pPr>
              <w:rPr>
                <w:bCs/>
                <w:iCs/>
                <w:noProof/>
                <w:lang w:val="uk-UA"/>
              </w:rPr>
            </w:pPr>
            <w:r>
              <w:rPr>
                <w:bCs/>
                <w:iCs/>
                <w:noProof/>
                <w:lang w:val="uk-UA"/>
              </w:rPr>
              <w:t>Е</w:t>
            </w:r>
            <w:r w:rsidRPr="00372BEE">
              <w:rPr>
                <w:bCs/>
                <w:iCs/>
                <w:noProof/>
                <w:lang w:val="uk-UA"/>
              </w:rPr>
              <w:t>лектронна адреса:</w:t>
            </w:r>
          </w:p>
          <w:p w:rsidR="001F5530" w:rsidRPr="00B11670" w:rsidRDefault="007D71E2" w:rsidP="008D6345">
            <w:pPr>
              <w:rPr>
                <w:b/>
                <w:bCs/>
                <w:noProof/>
                <w:color w:val="343840"/>
                <w:shd w:val="clear" w:color="auto" w:fill="FFFFFF"/>
                <w:lang w:val="uk-UA"/>
              </w:rPr>
            </w:pPr>
            <w:hyperlink r:id="rId7" w:history="1">
              <w:r w:rsidR="001F5530" w:rsidRPr="00372BEE">
                <w:rPr>
                  <w:rStyle w:val="a3"/>
                  <w:bCs/>
                  <w:noProof/>
                  <w:color w:val="auto"/>
                  <w:u w:val="none"/>
                  <w:shd w:val="clear" w:color="auto" w:fill="FFFFFF"/>
                  <w:lang w:val="uk-UA"/>
                </w:rPr>
                <w:t>maryanivka_znap@ukr.net</w:t>
              </w:r>
            </w:hyperlink>
            <w:r w:rsidR="001F5530">
              <w:rPr>
                <w:lang w:val="uk-UA"/>
              </w:rPr>
              <w:t>;</w:t>
            </w:r>
          </w:p>
          <w:p w:rsidR="001F5530" w:rsidRPr="00372BEE" w:rsidRDefault="007D71E2" w:rsidP="008D6345">
            <w:pPr>
              <w:rPr>
                <w:i/>
                <w:iCs/>
                <w:noProof/>
                <w:lang w:val="uk-UA"/>
              </w:rPr>
            </w:pPr>
            <w:hyperlink r:id="rId8" w:tgtFrame="_blank" w:history="1">
              <w:r w:rsidR="001F5530" w:rsidRPr="00372BEE">
                <w:rPr>
                  <w:rStyle w:val="a3"/>
                  <w:color w:val="auto"/>
                  <w:u w:val="none"/>
                </w:rPr>
                <w:t>https</w:t>
              </w:r>
              <w:r w:rsidR="001F5530" w:rsidRPr="00372BEE">
                <w:rPr>
                  <w:rStyle w:val="a3"/>
                  <w:color w:val="auto"/>
                  <w:u w:val="none"/>
                  <w:lang w:val="uk-UA"/>
                </w:rPr>
                <w:t>://</w:t>
              </w:r>
              <w:r w:rsidR="001F5530" w:rsidRPr="00372BEE">
                <w:rPr>
                  <w:rStyle w:val="a3"/>
                  <w:color w:val="auto"/>
                  <w:u w:val="none"/>
                </w:rPr>
                <w:t>maryanivska</w:t>
              </w:r>
              <w:r w:rsidR="001F5530" w:rsidRPr="00372BEE">
                <w:rPr>
                  <w:rStyle w:val="a3"/>
                  <w:color w:val="auto"/>
                  <w:u w:val="none"/>
                  <w:lang w:val="uk-UA"/>
                </w:rPr>
                <w:t>.</w:t>
              </w:r>
              <w:r w:rsidR="001F5530" w:rsidRPr="00372BEE">
                <w:rPr>
                  <w:rStyle w:val="a3"/>
                  <w:color w:val="auto"/>
                  <w:u w:val="none"/>
                </w:rPr>
                <w:t>dosvit</w:t>
              </w:r>
              <w:r w:rsidR="001F5530" w:rsidRPr="00372BEE">
                <w:rPr>
                  <w:rStyle w:val="a3"/>
                  <w:color w:val="auto"/>
                  <w:u w:val="none"/>
                  <w:lang w:val="uk-UA"/>
                </w:rPr>
                <w:t>.</w:t>
              </w:r>
              <w:r w:rsidR="001F5530" w:rsidRPr="00372BEE">
                <w:rPr>
                  <w:rStyle w:val="a3"/>
                  <w:color w:val="auto"/>
                  <w:u w:val="none"/>
                </w:rPr>
                <w:t>org</w:t>
              </w:r>
              <w:r w:rsidR="001F5530" w:rsidRPr="00372BEE">
                <w:rPr>
                  <w:rStyle w:val="a3"/>
                  <w:color w:val="auto"/>
                  <w:u w:val="none"/>
                  <w:lang w:val="uk-UA"/>
                </w:rPr>
                <w:t>.</w:t>
              </w:r>
              <w:r w:rsidR="001F5530" w:rsidRPr="00372BEE">
                <w:rPr>
                  <w:rStyle w:val="a3"/>
                  <w:color w:val="auto"/>
                  <w:u w:val="none"/>
                </w:rPr>
                <w:t>ua</w:t>
              </w:r>
              <w:r w:rsidR="001F5530" w:rsidRPr="00372BEE">
                <w:rPr>
                  <w:rStyle w:val="a3"/>
                  <w:color w:val="auto"/>
                  <w:u w:val="none"/>
                  <w:lang w:val="uk-UA"/>
                </w:rPr>
                <w:t>/</w:t>
              </w:r>
            </w:hyperlink>
            <w:r w:rsidR="001F5530" w:rsidRPr="00372BEE">
              <w:rPr>
                <w:rStyle w:val="a3"/>
                <w:color w:val="auto"/>
                <w:u w:val="none"/>
                <w:lang w:val="uk-UA"/>
              </w:rPr>
              <w:t>.</w:t>
            </w:r>
          </w:p>
        </w:tc>
      </w:tr>
      <w:tr w:rsidR="001F5530" w:rsidRPr="00EC7B98" w:rsidTr="00F02141">
        <w:trPr>
          <w:gridAfter w:val="2"/>
          <w:wAfter w:w="235" w:type="dxa"/>
        </w:trPr>
        <w:tc>
          <w:tcPr>
            <w:tcW w:w="962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1F5530" w:rsidRPr="00372BEE" w:rsidRDefault="001F5530" w:rsidP="001F5530">
            <w:pPr>
              <w:jc w:val="center"/>
              <w:rPr>
                <w:noProof/>
                <w:lang w:val="uk-UA"/>
              </w:rPr>
            </w:pPr>
            <w:r w:rsidRPr="00372BEE">
              <w:rPr>
                <w:rStyle w:val="rvts9"/>
                <w:b/>
                <w:bCs/>
                <w:noProof/>
                <w:lang w:val="uk-UA"/>
              </w:rPr>
              <w:t>Нормативні акти, якими регламентується надання адміністративної послуги</w:t>
            </w:r>
          </w:p>
        </w:tc>
      </w:tr>
      <w:tr w:rsidR="001F5530" w:rsidRPr="00EC7B98" w:rsidTr="00F02141">
        <w:trPr>
          <w:gridAfter w:val="1"/>
          <w:wAfter w:w="171"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6</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1F5530" w:rsidRPr="00372BEE" w:rsidRDefault="001F5530" w:rsidP="008D6345">
            <w:pPr>
              <w:rPr>
                <w:noProof/>
                <w:lang w:val="uk-UA"/>
              </w:rPr>
            </w:pPr>
            <w:r w:rsidRPr="00372BEE">
              <w:rPr>
                <w:noProof/>
                <w:lang w:val="uk-UA"/>
              </w:rPr>
              <w:t>Закони України</w:t>
            </w:r>
          </w:p>
          <w:p w:rsidR="001F5530" w:rsidRPr="00372BEE" w:rsidRDefault="001F5530" w:rsidP="008D6345">
            <w:pPr>
              <w:rPr>
                <w:noProof/>
                <w:lang w:val="uk-UA"/>
              </w:rPr>
            </w:pP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A7EE8" w:rsidRDefault="003A7EE8" w:rsidP="008D6345">
            <w:pPr>
              <w:rPr>
                <w:color w:val="000000" w:themeColor="text1"/>
                <w:lang w:val="uk-UA"/>
              </w:rPr>
            </w:pPr>
            <w:r>
              <w:rPr>
                <w:color w:val="000000" w:themeColor="text1"/>
                <w:lang w:val="uk-UA"/>
              </w:rPr>
              <w:t>Земельний Кодекс України.</w:t>
            </w:r>
          </w:p>
          <w:p w:rsidR="001F5530" w:rsidRPr="00372BEE" w:rsidRDefault="001F5530" w:rsidP="008D6345">
            <w:pPr>
              <w:rPr>
                <w:noProof/>
                <w:lang w:val="uk-UA"/>
              </w:rPr>
            </w:pPr>
            <w:r w:rsidRPr="00372BEE">
              <w:rPr>
                <w:color w:val="000000" w:themeColor="text1"/>
                <w:lang w:val="uk-UA"/>
              </w:rPr>
              <w:t>Закон України «Про оренду землі».</w:t>
            </w:r>
          </w:p>
        </w:tc>
      </w:tr>
      <w:tr w:rsidR="001F5530" w:rsidRPr="00EC7B98" w:rsidTr="00F02141">
        <w:trPr>
          <w:gridAfter w:val="1"/>
          <w:wAfter w:w="171"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7</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eastAsia="uk-UA"/>
              </w:rPr>
              <w:t>Акти Кабінету Міністрів України</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372BEE" w:rsidRDefault="003A7EE8" w:rsidP="008D6345">
            <w:pPr>
              <w:shd w:val="clear" w:color="auto" w:fill="FFFFFF"/>
              <w:ind w:right="115" w:hanging="2"/>
              <w:rPr>
                <w:noProof/>
                <w:lang w:val="uk-UA"/>
              </w:rPr>
            </w:pPr>
            <w:r>
              <w:rPr>
                <w:noProof/>
                <w:lang w:val="uk-UA"/>
              </w:rPr>
              <w:t>-</w:t>
            </w:r>
          </w:p>
        </w:tc>
      </w:tr>
      <w:tr w:rsidR="001F5530" w:rsidRPr="00EC7B98" w:rsidTr="00F02141">
        <w:trPr>
          <w:gridAfter w:val="1"/>
          <w:wAfter w:w="171"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8</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eastAsia="uk-UA"/>
              </w:rPr>
            </w:pPr>
            <w:r w:rsidRPr="00372BEE">
              <w:rPr>
                <w:noProof/>
                <w:lang w:val="uk-UA" w:eastAsia="uk-UA"/>
              </w:rPr>
              <w:t>Акти центральних органів виконавчої влади</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372BEE" w:rsidRDefault="001F5530" w:rsidP="008D6345">
            <w:pPr>
              <w:pStyle w:val="a4"/>
              <w:rPr>
                <w:noProof/>
                <w:lang w:val="uk-UA" w:eastAsia="en-US"/>
              </w:rPr>
            </w:pPr>
            <w:r w:rsidRPr="00372BEE">
              <w:rPr>
                <w:noProof/>
                <w:lang w:val="uk-UA" w:eastAsia="en-US"/>
              </w:rPr>
              <w:t>-</w:t>
            </w:r>
          </w:p>
        </w:tc>
      </w:tr>
      <w:tr w:rsidR="001F5530" w:rsidRPr="00EC7B98" w:rsidTr="00F02141">
        <w:trPr>
          <w:gridAfter w:val="2"/>
          <w:wAfter w:w="235" w:type="dxa"/>
        </w:trPr>
        <w:tc>
          <w:tcPr>
            <w:tcW w:w="962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1F5530" w:rsidRPr="00372BEE" w:rsidRDefault="001F5530" w:rsidP="001F5530">
            <w:pPr>
              <w:jc w:val="center"/>
              <w:rPr>
                <w:noProof/>
                <w:lang w:val="uk-UA"/>
              </w:rPr>
            </w:pPr>
            <w:r w:rsidRPr="00372BEE">
              <w:rPr>
                <w:b/>
                <w:bCs/>
                <w:noProof/>
                <w:lang w:val="uk-UA"/>
              </w:rPr>
              <w:t>Умови отримання адміністративної послуги</w:t>
            </w:r>
          </w:p>
        </w:tc>
      </w:tr>
      <w:tr w:rsidR="001F5530" w:rsidRPr="00EC7B98" w:rsidTr="00F02141">
        <w:trPr>
          <w:gridAfter w:val="1"/>
          <w:wAfter w:w="171"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9</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bCs/>
                <w:noProof/>
                <w:lang w:val="uk-UA"/>
              </w:rPr>
            </w:pPr>
            <w:r w:rsidRPr="00372BEE">
              <w:rPr>
                <w:noProof/>
                <w:lang w:val="uk-UA"/>
              </w:rPr>
              <w:t>Підстава для отримання адміністративної послуги</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CA7205" w:rsidRDefault="00CA7205" w:rsidP="008D6345">
            <w:pPr>
              <w:rPr>
                <w:noProof/>
                <w:lang w:val="uk-UA"/>
              </w:rPr>
            </w:pPr>
            <w:r w:rsidRPr="00CA7205">
              <w:rPr>
                <w:noProof/>
                <w:color w:val="212529"/>
                <w:shd w:val="clear" w:color="auto" w:fill="FFFFFF"/>
              </w:rPr>
              <w:t xml:space="preserve">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Орендар, який </w:t>
            </w:r>
            <w:r w:rsidRPr="00CA7205">
              <w:rPr>
                <w:noProof/>
                <w:color w:val="212529"/>
                <w:shd w:val="clear" w:color="auto" w:fill="FFFFFF"/>
              </w:rPr>
              <w:lastRenderedPageBreak/>
              <w:t>має намір скористатися переважним правом на укладення договору оренди землі на новий строк, зобов’язаний повідомити про це орендодавця до закінчення строку дії договору оренди землі у строк, встановлений цим договором, але не пізніш як за один місяць до закінчення строку дії договору оренди землі.</w:t>
            </w:r>
          </w:p>
        </w:tc>
      </w:tr>
      <w:tr w:rsidR="001F5530" w:rsidRPr="00EC7B98" w:rsidTr="00F02141">
        <w:trPr>
          <w:gridAfter w:val="1"/>
          <w:wAfter w:w="171"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lastRenderedPageBreak/>
              <w:t>10</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bCs/>
                <w:noProof/>
                <w:lang w:val="uk-UA"/>
              </w:rPr>
            </w:pPr>
            <w:r w:rsidRPr="00372BEE">
              <w:rPr>
                <w:noProof/>
                <w:lang w:val="uk-UA"/>
              </w:rPr>
              <w:t>Перелік документів, необхідних для отримання адміністративної послуги</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D4B7C" w:rsidRPr="00FD4B7C" w:rsidRDefault="00FD4B7C" w:rsidP="00FD4B7C">
            <w:pPr>
              <w:shd w:val="clear" w:color="auto" w:fill="FFFFFF"/>
              <w:suppressAutoHyphens w:val="0"/>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FD4B7C">
              <w:rPr>
                <w:color w:val="212529"/>
                <w:lang w:val="uk-UA" w:eastAsia="uk-UA"/>
              </w:rPr>
              <w:t>1.</w:t>
            </w:r>
            <w:r>
              <w:rPr>
                <w:color w:val="212529"/>
                <w:lang w:val="uk-UA" w:eastAsia="uk-UA"/>
              </w:rPr>
              <w:t xml:space="preserve"> </w:t>
            </w:r>
            <w:r w:rsidRPr="00FD4B7C">
              <w:rPr>
                <w:color w:val="212529"/>
                <w:lang w:val="uk-UA" w:eastAsia="uk-UA"/>
              </w:rPr>
              <w:t>Лист-повідомлення про укладення договору оренди землі на новий строк</w:t>
            </w:r>
            <w:r>
              <w:rPr>
                <w:color w:val="212529"/>
                <w:lang w:val="uk-UA" w:eastAsia="uk-UA"/>
              </w:rPr>
              <w:t>;</w:t>
            </w:r>
          </w:p>
          <w:p w:rsidR="00FD4B7C" w:rsidRPr="00FD4B7C" w:rsidRDefault="00FD4B7C" w:rsidP="00FD4B7C">
            <w:pPr>
              <w:shd w:val="clear" w:color="auto" w:fill="FFFFFF"/>
              <w:suppressAutoHyphens w:val="0"/>
              <w:rPr>
                <w:color w:val="212529"/>
                <w:lang w:val="uk-UA" w:eastAsia="uk-UA"/>
              </w:rPr>
            </w:pPr>
            <w:r>
              <w:rPr>
                <w:color w:val="212529"/>
                <w:lang w:val="uk-UA" w:eastAsia="uk-UA"/>
              </w:rPr>
              <w:t xml:space="preserve">2. </w:t>
            </w:r>
            <w:r w:rsidRPr="00FD4B7C">
              <w:rPr>
                <w:color w:val="212529"/>
                <w:lang w:val="uk-UA" w:eastAsia="uk-UA"/>
              </w:rPr>
              <w:t>Копії установчих документів, засвідчені в установленому порядку (для юридичних осіб)</w:t>
            </w:r>
            <w:r>
              <w:rPr>
                <w:color w:val="212529"/>
                <w:lang w:val="uk-UA" w:eastAsia="uk-UA"/>
              </w:rPr>
              <w:t>;</w:t>
            </w:r>
          </w:p>
          <w:p w:rsidR="00FD4B7C" w:rsidRPr="00FD4B7C" w:rsidRDefault="00FD4B7C" w:rsidP="00FD4B7C">
            <w:pPr>
              <w:shd w:val="clear" w:color="auto" w:fill="FFFFFF"/>
              <w:suppressAutoHyphens w:val="0"/>
              <w:rPr>
                <w:color w:val="212529"/>
                <w:lang w:val="uk-UA" w:eastAsia="uk-UA"/>
              </w:rPr>
            </w:pPr>
            <w:r>
              <w:rPr>
                <w:color w:val="212529"/>
                <w:lang w:val="uk-UA" w:eastAsia="uk-UA"/>
              </w:rPr>
              <w:t xml:space="preserve">3. </w:t>
            </w:r>
            <w:r w:rsidRPr="00FD4B7C">
              <w:rPr>
                <w:color w:val="212529"/>
                <w:lang w:val="uk-UA" w:eastAsia="uk-UA"/>
              </w:rPr>
              <w:t>Документ, що посвідчує особу</w:t>
            </w:r>
            <w:r>
              <w:rPr>
                <w:color w:val="212529"/>
                <w:lang w:val="uk-UA" w:eastAsia="uk-UA"/>
              </w:rPr>
              <w:t>;</w:t>
            </w:r>
          </w:p>
          <w:p w:rsidR="00FD4B7C" w:rsidRPr="00FD4B7C" w:rsidRDefault="00FD4B7C" w:rsidP="00FD4B7C">
            <w:pPr>
              <w:shd w:val="clear" w:color="auto" w:fill="FFFFFF"/>
              <w:suppressAutoHyphens w:val="0"/>
              <w:rPr>
                <w:color w:val="212529"/>
                <w:lang w:val="uk-UA" w:eastAsia="uk-UA"/>
              </w:rPr>
            </w:pPr>
            <w:r>
              <w:rPr>
                <w:color w:val="212529"/>
                <w:lang w:val="uk-UA" w:eastAsia="uk-UA"/>
              </w:rPr>
              <w:t xml:space="preserve">4. </w:t>
            </w:r>
            <w:r w:rsidRPr="00FD4B7C">
              <w:rPr>
                <w:color w:val="212529"/>
                <w:lang w:val="uk-UA" w:eastAsia="uk-UA"/>
              </w:rPr>
              <w:t>Проект договору оренди</w:t>
            </w:r>
            <w:r>
              <w:rPr>
                <w:color w:val="212529"/>
                <w:lang w:val="uk-UA" w:eastAsia="uk-UA"/>
              </w:rPr>
              <w:t>;</w:t>
            </w:r>
          </w:p>
          <w:p w:rsidR="00FD4B7C" w:rsidRPr="00FD4B7C" w:rsidRDefault="00FD4B7C" w:rsidP="00FD4B7C">
            <w:pPr>
              <w:shd w:val="clear" w:color="auto" w:fill="FFFFFF"/>
              <w:suppressAutoHyphens w:val="0"/>
              <w:rPr>
                <w:color w:val="212529"/>
                <w:lang w:val="uk-UA" w:eastAsia="uk-UA"/>
              </w:rPr>
            </w:pPr>
            <w:r>
              <w:rPr>
                <w:color w:val="212529"/>
                <w:lang w:val="uk-UA" w:eastAsia="uk-UA"/>
              </w:rPr>
              <w:t xml:space="preserve">5. </w:t>
            </w:r>
            <w:r w:rsidRPr="00FD4B7C">
              <w:rPr>
                <w:color w:val="212529"/>
                <w:lang w:val="uk-UA" w:eastAsia="uk-UA"/>
              </w:rPr>
              <w:t>Копія довіреності (у разі подання заяви уповноваженим представником)</w:t>
            </w:r>
            <w:r>
              <w:rPr>
                <w:color w:val="212529"/>
                <w:lang w:val="uk-UA" w:eastAsia="uk-UA"/>
              </w:rPr>
              <w:t>;</w:t>
            </w:r>
          </w:p>
          <w:p w:rsidR="00FD4B7C" w:rsidRPr="00FD4B7C" w:rsidRDefault="00FD4B7C" w:rsidP="00FD4B7C">
            <w:pPr>
              <w:shd w:val="clear" w:color="auto" w:fill="FFFFFF"/>
              <w:suppressAutoHyphens w:val="0"/>
              <w:rPr>
                <w:color w:val="212529"/>
                <w:lang w:val="uk-UA" w:eastAsia="uk-UA"/>
              </w:rPr>
            </w:pPr>
            <w:r>
              <w:rPr>
                <w:color w:val="212529"/>
                <w:lang w:val="uk-UA" w:eastAsia="uk-UA"/>
              </w:rPr>
              <w:t xml:space="preserve">6. </w:t>
            </w:r>
            <w:r w:rsidRPr="00FD4B7C">
              <w:rPr>
                <w:color w:val="212529"/>
                <w:lang w:val="uk-UA" w:eastAsia="uk-UA"/>
              </w:rPr>
              <w:t>Документи, що посвідчують особу представника (у разі подання заяви уповноваженим представником)</w:t>
            </w:r>
            <w:r>
              <w:rPr>
                <w:color w:val="212529"/>
                <w:lang w:val="uk-UA" w:eastAsia="uk-UA"/>
              </w:rPr>
              <w:t>;</w:t>
            </w:r>
          </w:p>
          <w:p w:rsidR="001F5530" w:rsidRPr="00FD4B7C" w:rsidRDefault="00FD4B7C" w:rsidP="00FD4B7C">
            <w:pPr>
              <w:shd w:val="clear" w:color="auto" w:fill="FFFFFF"/>
              <w:suppressAutoHyphens w:val="0"/>
              <w:rPr>
                <w:rFonts w:ascii="Arial" w:hAnsi="Arial" w:cs="Arial"/>
                <w:color w:val="212529"/>
                <w:lang w:val="uk-UA" w:eastAsia="uk-UA"/>
              </w:rPr>
            </w:pPr>
            <w:r>
              <w:rPr>
                <w:color w:val="212529"/>
                <w:lang w:val="uk-UA" w:eastAsia="uk-UA"/>
              </w:rPr>
              <w:t xml:space="preserve">7. </w:t>
            </w:r>
            <w:r w:rsidRPr="00FD4B7C">
              <w:rPr>
                <w:color w:val="212529"/>
                <w:lang w:val="uk-UA" w:eastAsia="uk-UA"/>
              </w:rPr>
              <w:t>Виписка з Єдиного державного реєстру юридичних осіб та фізичних осіб-підприємців</w:t>
            </w:r>
            <w:r>
              <w:rPr>
                <w:color w:val="212529"/>
                <w:lang w:val="uk-UA" w:eastAsia="uk-UA"/>
              </w:rPr>
              <w:t>.</w:t>
            </w:r>
          </w:p>
        </w:tc>
      </w:tr>
      <w:tr w:rsidR="001F5530" w:rsidRPr="00EC7B98" w:rsidTr="00F02141">
        <w:trPr>
          <w:gridAfter w:val="1"/>
          <w:wAfter w:w="171"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rPr>
            </w:pPr>
            <w:r w:rsidRPr="00372BEE">
              <w:rPr>
                <w:noProof/>
                <w:lang w:val="uk-UA"/>
              </w:rPr>
              <w:t>11</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rPr>
                <w:noProof/>
                <w:lang w:val="uk-UA" w:eastAsia="uk-UA"/>
              </w:rPr>
            </w:pPr>
            <w:r w:rsidRPr="00372BEE">
              <w:rPr>
                <w:noProof/>
                <w:lang w:val="uk-UA"/>
              </w:rPr>
              <w:t>Спосіб подання документів, необхідних для отримання адміністративної послуги</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4A5064" w:rsidRDefault="004A5064" w:rsidP="008D6345">
            <w:pPr>
              <w:rPr>
                <w:noProof/>
                <w:lang w:val="uk-UA"/>
              </w:rPr>
            </w:pPr>
            <w:bookmarkStart w:id="7" w:name="n472"/>
            <w:bookmarkStart w:id="8" w:name="n466"/>
            <w:bookmarkEnd w:id="7"/>
            <w:bookmarkEnd w:id="8"/>
            <w:r w:rsidRPr="004A5064">
              <w:rPr>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1F5530" w:rsidRPr="00EC7B98" w:rsidTr="00F02141">
        <w:trPr>
          <w:gridAfter w:val="1"/>
          <w:wAfter w:w="171"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72BEE">
              <w:rPr>
                <w:noProof/>
                <w:lang w:val="uk-UA"/>
              </w:rPr>
              <w:t>12</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1F5530" w:rsidRPr="00372BEE" w:rsidRDefault="001F5530" w:rsidP="008D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72BEE">
              <w:rPr>
                <w:noProof/>
                <w:lang w:val="uk-UA"/>
              </w:rPr>
              <w:t>Платність (безоплатність) надання адміністративної послуги</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372BEE" w:rsidRDefault="004A5064" w:rsidP="008D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lang w:val="uk-UA"/>
              </w:rPr>
              <w:t>Безоплатне надання.</w:t>
            </w:r>
          </w:p>
        </w:tc>
      </w:tr>
      <w:tr w:rsidR="001F5530" w:rsidRPr="00EC7B98" w:rsidTr="00F02141">
        <w:trPr>
          <w:gridAfter w:val="1"/>
          <w:wAfter w:w="171"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72BEE">
              <w:rPr>
                <w:noProof/>
                <w:lang w:val="uk-UA"/>
              </w:rPr>
              <w:t>13</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72BEE">
              <w:rPr>
                <w:noProof/>
                <w:lang w:val="uk-UA"/>
              </w:rPr>
              <w:t>Строк надання адміністративної послуги</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372BEE" w:rsidRDefault="004A5064" w:rsidP="008D6345">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30 календарних днів.</w:t>
            </w:r>
          </w:p>
        </w:tc>
      </w:tr>
      <w:tr w:rsidR="001F5530" w:rsidRPr="00EC7B98" w:rsidTr="00F02141">
        <w:trPr>
          <w:gridAfter w:val="1"/>
          <w:wAfter w:w="171"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72BEE">
              <w:rPr>
                <w:noProof/>
                <w:lang w:val="uk-UA"/>
              </w:rPr>
              <w:t>14</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1F553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72BEE">
              <w:rPr>
                <w:noProof/>
                <w:lang w:val="uk-UA"/>
              </w:rPr>
              <w:t xml:space="preserve">Перелік підстав для відмови у наданні </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A5064" w:rsidRPr="004A5064" w:rsidRDefault="001F5530" w:rsidP="004A5064">
            <w:pPr>
              <w:shd w:val="clear" w:color="auto" w:fill="FFFFFF"/>
              <w:suppressAutoHyphens w:val="0"/>
              <w:rPr>
                <w:color w:val="212529"/>
                <w:lang w:val="uk-UA" w:eastAsia="uk-UA"/>
              </w:rPr>
            </w:pPr>
            <w:r w:rsidRPr="00372BEE">
              <w:rPr>
                <w:noProof/>
                <w:lang w:val="uk-UA"/>
              </w:rPr>
              <w:t xml:space="preserve">1. </w:t>
            </w:r>
            <w:r w:rsidR="004A5064" w:rsidRPr="004A5064">
              <w:rPr>
                <w:color w:val="212529"/>
                <w:lang w:val="uk-UA" w:eastAsia="uk-UA"/>
              </w:rPr>
              <w:t>Неповний пакет документів</w:t>
            </w:r>
            <w:r w:rsidR="004A5064">
              <w:rPr>
                <w:color w:val="212529"/>
                <w:lang w:val="uk-UA" w:eastAsia="uk-UA"/>
              </w:rPr>
              <w:t>.</w:t>
            </w:r>
          </w:p>
          <w:p w:rsidR="001F5530" w:rsidRPr="004A5064" w:rsidRDefault="004A5064" w:rsidP="004A5064">
            <w:pPr>
              <w:shd w:val="clear" w:color="auto" w:fill="FFFFFF"/>
              <w:suppressAutoHyphens w:val="0"/>
              <w:rPr>
                <w:rFonts w:ascii="Arial" w:hAnsi="Arial" w:cs="Arial"/>
                <w:color w:val="212529"/>
                <w:lang w:val="uk-UA" w:eastAsia="uk-UA"/>
              </w:rPr>
            </w:pPr>
            <w:r>
              <w:rPr>
                <w:color w:val="212529"/>
                <w:lang w:val="uk-UA" w:eastAsia="uk-UA"/>
              </w:rPr>
              <w:t xml:space="preserve">2. </w:t>
            </w:r>
            <w:r w:rsidRPr="004A5064">
              <w:rPr>
                <w:color w:val="212529"/>
                <w:lang w:val="uk-UA" w:eastAsia="uk-UA"/>
              </w:rPr>
              <w:t>Невідповідність інформації, що міститься в поданих документах, вимогам законодавства</w:t>
            </w:r>
          </w:p>
        </w:tc>
      </w:tr>
      <w:tr w:rsidR="001F5530" w:rsidRPr="00507AC3" w:rsidTr="00F02141">
        <w:trPr>
          <w:gridAfter w:val="1"/>
          <w:wAfter w:w="171" w:type="dxa"/>
          <w:trHeight w:val="734"/>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72BEE">
              <w:rPr>
                <w:noProof/>
                <w:lang w:val="uk-UA"/>
              </w:rPr>
              <w:t>15</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72BEE">
              <w:rPr>
                <w:noProof/>
                <w:lang w:val="uk-UA"/>
              </w:rPr>
              <w:t>Результат надання адміністративної послуги</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0C586C" w:rsidRDefault="001F5530" w:rsidP="008D6345">
            <w:pPr>
              <w:pStyle w:val="TableParagraph"/>
              <w:ind w:left="0"/>
              <w:rPr>
                <w:rFonts w:ascii="Times New Roman" w:hAnsi="Times New Roman" w:cs="Times New Roman"/>
                <w:color w:val="000000" w:themeColor="text1"/>
                <w:sz w:val="24"/>
                <w:szCs w:val="24"/>
                <w:lang w:val="uk-UA"/>
              </w:rPr>
            </w:pPr>
            <w:r w:rsidRPr="00372BEE">
              <w:rPr>
                <w:rFonts w:ascii="Times New Roman" w:hAnsi="Times New Roman" w:cs="Times New Roman"/>
                <w:color w:val="000000" w:themeColor="text1"/>
                <w:sz w:val="24"/>
                <w:szCs w:val="24"/>
                <w:lang w:val="uk-UA"/>
              </w:rPr>
              <w:t>Рішення про поновлення (продовження) договору оренди землі.</w:t>
            </w:r>
          </w:p>
        </w:tc>
      </w:tr>
      <w:tr w:rsidR="001F5530" w:rsidRPr="00EC7B98" w:rsidTr="00F02141">
        <w:trPr>
          <w:gridAfter w:val="1"/>
          <w:wAfter w:w="171"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72BEE">
              <w:rPr>
                <w:noProof/>
                <w:lang w:val="uk-UA"/>
              </w:rPr>
              <w:t>16</w:t>
            </w:r>
          </w:p>
        </w:tc>
        <w:tc>
          <w:tcPr>
            <w:tcW w:w="3216"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F5530" w:rsidRPr="00372BEE" w:rsidRDefault="001F5530" w:rsidP="008D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372BEE">
              <w:rPr>
                <w:noProof/>
                <w:lang w:val="uk-UA"/>
              </w:rPr>
              <w:t>пособи отримання відповіді (результату)</w:t>
            </w:r>
          </w:p>
        </w:tc>
        <w:tc>
          <w:tcPr>
            <w:tcW w:w="5766"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F5530" w:rsidRPr="004A5064" w:rsidRDefault="004A5064" w:rsidP="008D6345">
            <w:pPr>
              <w:spacing w:before="60" w:after="60"/>
              <w:rPr>
                <w:noProof/>
                <w:lang w:val="uk-UA"/>
              </w:rPr>
            </w:pPr>
            <w:r w:rsidRPr="004A5064">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CA7C8C" w:rsidRDefault="00CA7C8C"/>
    <w:sectPr w:rsidR="00CA7C8C" w:rsidSect="00F02141">
      <w:pgSz w:w="11906" w:h="16838"/>
      <w:pgMar w:top="56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2249"/>
    <w:multiLevelType w:val="hybridMultilevel"/>
    <w:tmpl w:val="29F4C7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5384"/>
    <w:rsid w:val="001F5530"/>
    <w:rsid w:val="003A7EE8"/>
    <w:rsid w:val="004A5064"/>
    <w:rsid w:val="006D21DE"/>
    <w:rsid w:val="007D71E2"/>
    <w:rsid w:val="00835384"/>
    <w:rsid w:val="00CA7205"/>
    <w:rsid w:val="00CA7C8C"/>
    <w:rsid w:val="00DF62B4"/>
    <w:rsid w:val="00F02141"/>
    <w:rsid w:val="00FD4B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53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F5530"/>
    <w:rPr>
      <w:color w:val="0000FF"/>
      <w:u w:val="single"/>
    </w:rPr>
  </w:style>
  <w:style w:type="paragraph" w:styleId="a4">
    <w:name w:val="Normal (Web)"/>
    <w:basedOn w:val="a"/>
    <w:uiPriority w:val="99"/>
    <w:rsid w:val="001F5530"/>
  </w:style>
  <w:style w:type="paragraph" w:customStyle="1" w:styleId="rvps2">
    <w:name w:val="rvps2"/>
    <w:basedOn w:val="a"/>
    <w:uiPriority w:val="99"/>
    <w:rsid w:val="001F5530"/>
    <w:pPr>
      <w:spacing w:after="28"/>
    </w:pPr>
    <w:rPr>
      <w:lang w:eastAsia="uk-UA"/>
    </w:rPr>
  </w:style>
  <w:style w:type="character" w:customStyle="1" w:styleId="rvts9">
    <w:name w:val="rvts9"/>
    <w:basedOn w:val="a0"/>
    <w:rsid w:val="001F5530"/>
  </w:style>
  <w:style w:type="paragraph" w:customStyle="1" w:styleId="TableParagraph">
    <w:name w:val="Table Paragraph"/>
    <w:basedOn w:val="a"/>
    <w:uiPriority w:val="99"/>
    <w:rsid w:val="001F5530"/>
    <w:pPr>
      <w:widowControl w:val="0"/>
      <w:suppressAutoHyphens w:val="0"/>
      <w:ind w:left="103"/>
    </w:pPr>
    <w:rPr>
      <w:rFonts w:ascii="Calibri" w:eastAsia="Calibri" w:hAnsi="Calibri" w:cs="Calibri"/>
      <w:sz w:val="22"/>
      <w:szCs w:val="22"/>
      <w:lang w:val="en-US" w:eastAsia="en-US"/>
    </w:rPr>
  </w:style>
  <w:style w:type="paragraph" w:styleId="a5">
    <w:name w:val="No Spacing"/>
    <w:uiPriority w:val="1"/>
    <w:qFormat/>
    <w:rsid w:val="001F5530"/>
    <w:pPr>
      <w:suppressAutoHyphens/>
      <w:spacing w:after="0" w:line="240" w:lineRule="auto"/>
    </w:pPr>
    <w:rPr>
      <w:rFonts w:ascii="Times New Roman" w:eastAsia="Times New Roman" w:hAnsi="Times New Roman" w:cs="Times New Roman"/>
      <w:sz w:val="24"/>
      <w:szCs w:val="24"/>
      <w:lang w:val="ru-RU" w:eastAsia="zh-CN"/>
    </w:rPr>
  </w:style>
  <w:style w:type="paragraph" w:styleId="a6">
    <w:name w:val="List Paragraph"/>
    <w:basedOn w:val="a"/>
    <w:uiPriority w:val="34"/>
    <w:qFormat/>
    <w:rsid w:val="00FD4B7C"/>
    <w:pPr>
      <w:ind w:left="720"/>
      <w:contextualSpacing/>
    </w:pPr>
  </w:style>
</w:styles>
</file>

<file path=word/webSettings.xml><?xml version="1.0" encoding="utf-8"?>
<w:webSettings xmlns:r="http://schemas.openxmlformats.org/officeDocument/2006/relationships" xmlns:w="http://schemas.openxmlformats.org/wordprocessingml/2006/main">
  <w:divs>
    <w:div w:id="1864783694">
      <w:bodyDiv w:val="1"/>
      <w:marLeft w:val="0"/>
      <w:marRight w:val="0"/>
      <w:marTop w:val="0"/>
      <w:marBottom w:val="0"/>
      <w:divBdr>
        <w:top w:val="none" w:sz="0" w:space="0" w:color="auto"/>
        <w:left w:val="none" w:sz="0" w:space="0" w:color="auto"/>
        <w:bottom w:val="none" w:sz="0" w:space="0" w:color="auto"/>
        <w:right w:val="none" w:sz="0" w:space="0" w:color="auto"/>
      </w:divBdr>
      <w:divsChild>
        <w:div w:id="1428696544">
          <w:marLeft w:val="0"/>
          <w:marRight w:val="0"/>
          <w:marTop w:val="360"/>
          <w:marBottom w:val="0"/>
          <w:divBdr>
            <w:top w:val="none" w:sz="0" w:space="0" w:color="auto"/>
            <w:left w:val="none" w:sz="0" w:space="0" w:color="auto"/>
            <w:bottom w:val="none" w:sz="0" w:space="0" w:color="auto"/>
            <w:right w:val="none" w:sz="0" w:space="0" w:color="auto"/>
          </w:divBdr>
        </w:div>
      </w:divsChild>
    </w:div>
    <w:div w:id="1868056412">
      <w:bodyDiv w:val="1"/>
      <w:marLeft w:val="0"/>
      <w:marRight w:val="0"/>
      <w:marTop w:val="0"/>
      <w:marBottom w:val="0"/>
      <w:divBdr>
        <w:top w:val="none" w:sz="0" w:space="0" w:color="auto"/>
        <w:left w:val="none" w:sz="0" w:space="0" w:color="auto"/>
        <w:bottom w:val="none" w:sz="0" w:space="0" w:color="auto"/>
        <w:right w:val="none" w:sz="0" w:space="0" w:color="auto"/>
      </w:divBdr>
      <w:divsChild>
        <w:div w:id="1437214737">
          <w:marLeft w:val="0"/>
          <w:marRight w:val="0"/>
          <w:marTop w:val="360"/>
          <w:marBottom w:val="0"/>
          <w:divBdr>
            <w:top w:val="none" w:sz="0" w:space="0" w:color="auto"/>
            <w:left w:val="none" w:sz="0" w:space="0" w:color="auto"/>
            <w:bottom w:val="none" w:sz="0" w:space="0" w:color="auto"/>
            <w:right w:val="none" w:sz="0" w:space="0" w:color="auto"/>
          </w:divBdr>
        </w:div>
        <w:div w:id="820849699">
          <w:marLeft w:val="0"/>
          <w:marRight w:val="0"/>
          <w:marTop w:val="360"/>
          <w:marBottom w:val="0"/>
          <w:divBdr>
            <w:top w:val="none" w:sz="0" w:space="0" w:color="auto"/>
            <w:left w:val="none" w:sz="0" w:space="0" w:color="auto"/>
            <w:bottom w:val="none" w:sz="0" w:space="0" w:color="auto"/>
            <w:right w:val="none" w:sz="0" w:space="0" w:color="auto"/>
          </w:divBdr>
        </w:div>
        <w:div w:id="1117531857">
          <w:marLeft w:val="0"/>
          <w:marRight w:val="0"/>
          <w:marTop w:val="360"/>
          <w:marBottom w:val="0"/>
          <w:divBdr>
            <w:top w:val="none" w:sz="0" w:space="0" w:color="auto"/>
            <w:left w:val="none" w:sz="0" w:space="0" w:color="auto"/>
            <w:bottom w:val="none" w:sz="0" w:space="0" w:color="auto"/>
            <w:right w:val="none" w:sz="0" w:space="0" w:color="auto"/>
          </w:divBdr>
        </w:div>
        <w:div w:id="635182907">
          <w:marLeft w:val="0"/>
          <w:marRight w:val="0"/>
          <w:marTop w:val="360"/>
          <w:marBottom w:val="0"/>
          <w:divBdr>
            <w:top w:val="none" w:sz="0" w:space="0" w:color="auto"/>
            <w:left w:val="none" w:sz="0" w:space="0" w:color="auto"/>
            <w:bottom w:val="none" w:sz="0" w:space="0" w:color="auto"/>
            <w:right w:val="none" w:sz="0" w:space="0" w:color="auto"/>
          </w:divBdr>
        </w:div>
        <w:div w:id="962922619">
          <w:marLeft w:val="0"/>
          <w:marRight w:val="0"/>
          <w:marTop w:val="360"/>
          <w:marBottom w:val="0"/>
          <w:divBdr>
            <w:top w:val="none" w:sz="0" w:space="0" w:color="auto"/>
            <w:left w:val="none" w:sz="0" w:space="0" w:color="auto"/>
            <w:bottom w:val="none" w:sz="0" w:space="0" w:color="auto"/>
            <w:right w:val="none" w:sz="0" w:space="0" w:color="auto"/>
          </w:divBdr>
        </w:div>
        <w:div w:id="136983495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11</cp:revision>
  <cp:lastPrinted>2025-01-28T07:29:00Z</cp:lastPrinted>
  <dcterms:created xsi:type="dcterms:W3CDTF">2025-01-15T13:13:00Z</dcterms:created>
  <dcterms:modified xsi:type="dcterms:W3CDTF">2025-01-28T07:29:00Z</dcterms:modified>
</cp:coreProperties>
</file>