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8B8" w:rsidRPr="000918B8" w:rsidRDefault="000918B8" w:rsidP="000918B8">
      <w:pPr>
        <w:spacing w:after="0" w:line="240" w:lineRule="auto"/>
        <w:ind w:left="5245"/>
        <w:rPr>
          <w:rFonts w:ascii="Times New Roman" w:hAnsi="Times New Roman" w:cs="Times New Roman"/>
          <w:sz w:val="24"/>
          <w:szCs w:val="24"/>
        </w:rPr>
      </w:pPr>
      <w:r w:rsidRPr="000918B8">
        <w:rPr>
          <w:rFonts w:ascii="Times New Roman" w:hAnsi="Times New Roman" w:cs="Times New Roman"/>
          <w:sz w:val="24"/>
          <w:szCs w:val="24"/>
        </w:rPr>
        <w:t>ЗАТВЕРДЖЕНО</w:t>
      </w:r>
    </w:p>
    <w:p w:rsidR="000918B8" w:rsidRPr="000918B8" w:rsidRDefault="000918B8" w:rsidP="000918B8">
      <w:pPr>
        <w:spacing w:after="0" w:line="240" w:lineRule="auto"/>
        <w:ind w:left="5245"/>
        <w:rPr>
          <w:rFonts w:ascii="Times New Roman" w:hAnsi="Times New Roman" w:cs="Times New Roman"/>
          <w:sz w:val="24"/>
          <w:szCs w:val="24"/>
        </w:rPr>
      </w:pPr>
      <w:r w:rsidRPr="000918B8">
        <w:rPr>
          <w:rFonts w:ascii="Times New Roman" w:hAnsi="Times New Roman" w:cs="Times New Roman"/>
          <w:sz w:val="24"/>
          <w:szCs w:val="24"/>
        </w:rPr>
        <w:t xml:space="preserve">Рішення виконавчого комітету </w:t>
      </w:r>
    </w:p>
    <w:p w:rsidR="000918B8" w:rsidRPr="000918B8" w:rsidRDefault="000918B8" w:rsidP="000918B8">
      <w:pPr>
        <w:spacing w:after="0" w:line="240" w:lineRule="auto"/>
        <w:ind w:left="5245"/>
        <w:rPr>
          <w:rFonts w:ascii="Times New Roman" w:hAnsi="Times New Roman" w:cs="Times New Roman"/>
          <w:sz w:val="24"/>
          <w:szCs w:val="24"/>
        </w:rPr>
      </w:pPr>
      <w:proofErr w:type="spellStart"/>
      <w:r w:rsidRPr="000918B8">
        <w:rPr>
          <w:rFonts w:ascii="Times New Roman" w:hAnsi="Times New Roman" w:cs="Times New Roman"/>
          <w:sz w:val="24"/>
          <w:szCs w:val="24"/>
        </w:rPr>
        <w:t>Мар’янівської</w:t>
      </w:r>
      <w:proofErr w:type="spellEnd"/>
      <w:r w:rsidRPr="000918B8">
        <w:rPr>
          <w:rFonts w:ascii="Times New Roman" w:hAnsi="Times New Roman" w:cs="Times New Roman"/>
          <w:sz w:val="24"/>
          <w:szCs w:val="24"/>
        </w:rPr>
        <w:t xml:space="preserve"> селищної ради </w:t>
      </w:r>
    </w:p>
    <w:p w:rsidR="000918B8" w:rsidRPr="000918B8" w:rsidRDefault="000918B8" w:rsidP="000918B8">
      <w:pPr>
        <w:spacing w:after="0" w:line="240" w:lineRule="auto"/>
        <w:ind w:left="5245"/>
        <w:rPr>
          <w:rFonts w:ascii="Times New Roman" w:hAnsi="Times New Roman" w:cs="Times New Roman"/>
          <w:color w:val="000000"/>
          <w:sz w:val="24"/>
          <w:szCs w:val="24"/>
        </w:rPr>
      </w:pPr>
      <w:r w:rsidRPr="000918B8">
        <w:rPr>
          <w:rFonts w:ascii="Times New Roman" w:hAnsi="Times New Roman" w:cs="Times New Roman"/>
          <w:color w:val="000000"/>
          <w:sz w:val="24"/>
          <w:szCs w:val="24"/>
        </w:rPr>
        <w:t xml:space="preserve">від 28травня 2026 року № 56 </w:t>
      </w:r>
    </w:p>
    <w:p w:rsidR="000918B8" w:rsidRPr="000918B8" w:rsidRDefault="000918B8" w:rsidP="000918B8">
      <w:pPr>
        <w:spacing w:after="0" w:line="240" w:lineRule="auto"/>
        <w:rPr>
          <w:rFonts w:ascii="Times New Roman" w:hAnsi="Times New Roman" w:cs="Times New Roman"/>
          <w:sz w:val="24"/>
          <w:szCs w:val="24"/>
        </w:rPr>
      </w:pPr>
    </w:p>
    <w:tbl>
      <w:tblPr>
        <w:tblW w:w="9712" w:type="dxa"/>
        <w:tblInd w:w="211" w:type="dxa"/>
        <w:tblLook w:val="04A0" w:firstRow="1" w:lastRow="0" w:firstColumn="1" w:lastColumn="0" w:noHBand="0" w:noVBand="1"/>
      </w:tblPr>
      <w:tblGrid>
        <w:gridCol w:w="46"/>
        <w:gridCol w:w="560"/>
        <w:gridCol w:w="1779"/>
        <w:gridCol w:w="2467"/>
        <w:gridCol w:w="1779"/>
        <w:gridCol w:w="506"/>
        <w:gridCol w:w="2021"/>
        <w:gridCol w:w="388"/>
        <w:gridCol w:w="166"/>
      </w:tblGrid>
      <w:tr w:rsidR="000918B8" w:rsidRPr="000918B8" w:rsidTr="000918B8">
        <w:trPr>
          <w:gridAfter w:val="1"/>
          <w:wAfter w:w="192" w:type="dxa"/>
        </w:trPr>
        <w:tc>
          <w:tcPr>
            <w:tcW w:w="9126" w:type="dxa"/>
            <w:gridSpan w:val="7"/>
          </w:tcPr>
          <w:p w:rsidR="000918B8" w:rsidRPr="000918B8" w:rsidRDefault="000918B8" w:rsidP="000918B8">
            <w:pPr>
              <w:spacing w:after="0" w:line="240" w:lineRule="auto"/>
              <w:jc w:val="center"/>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ТЕХНОЛОГІЧНА </w:t>
            </w:r>
            <w:bookmarkStart w:id="0" w:name="_GoBack"/>
            <w:bookmarkEnd w:id="0"/>
            <w:r w:rsidRPr="000918B8">
              <w:rPr>
                <w:rFonts w:ascii="Times New Roman" w:hAnsi="Times New Roman" w:cs="Times New Roman"/>
                <w:b/>
                <w:sz w:val="24"/>
                <w:szCs w:val="24"/>
                <w:lang w:eastAsia="uk-UA"/>
              </w:rPr>
              <w:t xml:space="preserve"> КАРТКА 26 (00032) </w:t>
            </w:r>
          </w:p>
          <w:p w:rsidR="000918B8" w:rsidRPr="000918B8" w:rsidRDefault="000918B8" w:rsidP="000918B8">
            <w:pPr>
              <w:tabs>
                <w:tab w:val="left" w:pos="3969"/>
              </w:tabs>
              <w:spacing w:after="0" w:line="240" w:lineRule="auto"/>
              <w:jc w:val="center"/>
              <w:rPr>
                <w:rFonts w:ascii="Times New Roman" w:hAnsi="Times New Roman" w:cs="Times New Roman"/>
                <w:b/>
                <w:sz w:val="24"/>
                <w:szCs w:val="24"/>
                <w:lang w:eastAsia="uk-UA"/>
              </w:rPr>
            </w:pPr>
            <w:r w:rsidRPr="000918B8">
              <w:rPr>
                <w:rFonts w:ascii="Times New Roman" w:hAnsi="Times New Roman" w:cs="Times New Roman"/>
                <w:b/>
                <w:sz w:val="24"/>
                <w:szCs w:val="24"/>
                <w:lang w:eastAsia="uk-UA"/>
              </w:rPr>
              <w:t xml:space="preserve">адміністративної послуги </w:t>
            </w:r>
          </w:p>
          <w:p w:rsidR="000918B8" w:rsidRPr="000918B8" w:rsidRDefault="000918B8" w:rsidP="000918B8">
            <w:pPr>
              <w:pStyle w:val="a4"/>
              <w:jc w:val="center"/>
              <w:rPr>
                <w:b/>
                <w:bCs/>
                <w:caps/>
                <w:lang w:val="uk-UA"/>
              </w:rPr>
            </w:pPr>
            <w:r w:rsidRPr="000918B8">
              <w:rPr>
                <w:b/>
                <w:bCs/>
                <w:caps/>
                <w:lang w:val="uk-UA"/>
              </w:rPr>
              <w:t>ДЕРЖАВНА РЕЄСТРАЦІЯ розірвання шлюбу</w:t>
            </w:r>
          </w:p>
          <w:p w:rsidR="000918B8" w:rsidRPr="000918B8" w:rsidRDefault="000918B8" w:rsidP="000918B8">
            <w:pPr>
              <w:widowControl w:val="0"/>
              <w:autoSpaceDE w:val="0"/>
              <w:autoSpaceDN w:val="0"/>
              <w:adjustRightInd w:val="0"/>
              <w:spacing w:after="0" w:line="240" w:lineRule="auto"/>
              <w:ind w:right="-1"/>
              <w:jc w:val="center"/>
              <w:rPr>
                <w:rFonts w:ascii="Times New Roman" w:hAnsi="Times New Roman" w:cs="Times New Roman"/>
                <w:b/>
                <w:bCs/>
                <w:spacing w:val="2"/>
                <w:sz w:val="24"/>
                <w:szCs w:val="24"/>
              </w:rPr>
            </w:pPr>
          </w:p>
        </w:tc>
        <w:tc>
          <w:tcPr>
            <w:tcW w:w="394" w:type="dxa"/>
          </w:tcPr>
          <w:p w:rsidR="000918B8" w:rsidRPr="000918B8" w:rsidRDefault="000918B8" w:rsidP="000918B8">
            <w:pPr>
              <w:widowControl w:val="0"/>
              <w:autoSpaceDE w:val="0"/>
              <w:autoSpaceDN w:val="0"/>
              <w:adjustRightInd w:val="0"/>
              <w:spacing w:after="0" w:line="240" w:lineRule="auto"/>
              <w:ind w:right="-1"/>
              <w:jc w:val="center"/>
              <w:rPr>
                <w:rFonts w:ascii="Times New Roman" w:hAnsi="Times New Roman" w:cs="Times New Roman"/>
                <w:b/>
                <w:bCs/>
                <w:spacing w:val="2"/>
                <w:sz w:val="24"/>
                <w:szCs w:val="24"/>
              </w:rPr>
            </w:pPr>
          </w:p>
        </w:tc>
      </w:tr>
      <w:tr w:rsid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cantSplit/>
          <w:trHeight w:val="1861"/>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3E51C7" w:rsidRDefault="003E51C7">
            <w:pPr>
              <w:spacing w:after="0" w:line="240" w:lineRule="auto"/>
              <w:jc w:val="center"/>
              <w:rPr>
                <w:rFonts w:ascii="Times New Roman" w:eastAsia="Calibri" w:hAnsi="Times New Roman" w:cs="Times New Roman"/>
                <w:b/>
                <w:color w:val="000000"/>
                <w:sz w:val="24"/>
                <w:szCs w:val="24"/>
                <w:lang w:eastAsia="uk-UA" w:bidi="uk-UA"/>
              </w:rPr>
            </w:pPr>
            <w:r>
              <w:rPr>
                <w:rFonts w:ascii="Times New Roman" w:eastAsia="Calibri" w:hAnsi="Times New Roman" w:cs="Times New Roman"/>
                <w:b/>
                <w:color w:val="000000"/>
                <w:sz w:val="24"/>
                <w:szCs w:val="24"/>
                <w:lang w:eastAsia="uk-UA" w:bidi="uk-UA"/>
              </w:rPr>
              <w:t>№ п/п</w:t>
            </w:r>
          </w:p>
        </w:tc>
        <w:tc>
          <w:tcPr>
            <w:tcW w:w="5368" w:type="dxa"/>
            <w:gridSpan w:val="2"/>
            <w:tcBorders>
              <w:top w:val="single" w:sz="4" w:space="0" w:color="auto"/>
              <w:left w:val="single" w:sz="4" w:space="0" w:color="auto"/>
              <w:bottom w:val="single" w:sz="4" w:space="0" w:color="auto"/>
              <w:right w:val="single" w:sz="4" w:space="0" w:color="auto"/>
            </w:tcBorders>
            <w:vAlign w:val="center"/>
            <w:hideMark/>
          </w:tcPr>
          <w:p w:rsidR="003E51C7" w:rsidRDefault="003E51C7">
            <w:pPr>
              <w:spacing w:after="0" w:line="240" w:lineRule="auto"/>
              <w:jc w:val="center"/>
              <w:rPr>
                <w:rFonts w:ascii="Times New Roman" w:eastAsia="Calibri" w:hAnsi="Times New Roman" w:cs="Times New Roman"/>
                <w:b/>
                <w:color w:val="000000"/>
                <w:sz w:val="24"/>
                <w:szCs w:val="24"/>
                <w:lang w:eastAsia="uk-UA" w:bidi="uk-UA"/>
              </w:rPr>
            </w:pPr>
            <w:r>
              <w:rPr>
                <w:rFonts w:ascii="Times New Roman" w:eastAsia="Calibri" w:hAnsi="Times New Roman" w:cs="Times New Roman"/>
                <w:b/>
                <w:sz w:val="24"/>
                <w:szCs w:val="24"/>
              </w:rPr>
              <w:t>Етапи опрацювання заяви про надання адміністративної послуги</w:t>
            </w:r>
          </w:p>
        </w:tc>
        <w:tc>
          <w:tcPr>
            <w:tcW w:w="237" w:type="dxa"/>
            <w:tcBorders>
              <w:top w:val="single" w:sz="4" w:space="0" w:color="auto"/>
              <w:left w:val="single" w:sz="4" w:space="0" w:color="auto"/>
              <w:bottom w:val="single" w:sz="4" w:space="0" w:color="auto"/>
              <w:right w:val="single" w:sz="4" w:space="0" w:color="auto"/>
            </w:tcBorders>
            <w:vAlign w:val="center"/>
            <w:hideMark/>
          </w:tcPr>
          <w:p w:rsidR="003E51C7" w:rsidRDefault="003E51C7">
            <w:pPr>
              <w:spacing w:after="0" w:line="240" w:lineRule="auto"/>
              <w:jc w:val="center"/>
              <w:rPr>
                <w:rFonts w:ascii="Times New Roman" w:eastAsia="Calibri" w:hAnsi="Times New Roman" w:cs="Times New Roman"/>
                <w:b/>
                <w:color w:val="000000"/>
                <w:sz w:val="24"/>
                <w:szCs w:val="24"/>
                <w:lang w:eastAsia="uk-UA" w:bidi="uk-UA"/>
              </w:rPr>
            </w:pPr>
            <w:r>
              <w:rPr>
                <w:rFonts w:ascii="Times New Roman" w:eastAsia="Calibri" w:hAnsi="Times New Roman" w:cs="Times New Roman"/>
                <w:b/>
                <w:sz w:val="24"/>
                <w:szCs w:val="24"/>
              </w:rPr>
              <w:t>Посадова особа і структурний підрозділ відповідальні за етапи</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rsidR="003E51C7" w:rsidRDefault="003E51C7">
            <w:pPr>
              <w:spacing w:after="0" w:line="240" w:lineRule="auto"/>
              <w:ind w:left="113" w:right="113"/>
              <w:jc w:val="center"/>
              <w:rPr>
                <w:rFonts w:ascii="Times New Roman" w:eastAsia="Calibri" w:hAnsi="Times New Roman" w:cs="Times New Roman"/>
                <w:b/>
                <w:sz w:val="24"/>
                <w:szCs w:val="24"/>
              </w:rPr>
            </w:pPr>
            <w:r>
              <w:rPr>
                <w:rFonts w:ascii="Times New Roman" w:eastAsia="Calibri" w:hAnsi="Times New Roman" w:cs="Times New Roman"/>
                <w:b/>
                <w:sz w:val="24"/>
                <w:szCs w:val="24"/>
              </w:rPr>
              <w:t>Дія (В, Б, П, З)</w:t>
            </w:r>
          </w:p>
        </w:tc>
        <w:tc>
          <w:tcPr>
            <w:tcW w:w="2966" w:type="dxa"/>
            <w:gridSpan w:val="3"/>
            <w:tcBorders>
              <w:top w:val="single" w:sz="4" w:space="0" w:color="auto"/>
              <w:left w:val="single" w:sz="4" w:space="0" w:color="auto"/>
              <w:bottom w:val="single" w:sz="4" w:space="0" w:color="auto"/>
              <w:right w:val="single" w:sz="4" w:space="0" w:color="auto"/>
            </w:tcBorders>
            <w:vAlign w:val="center"/>
            <w:hideMark/>
          </w:tcPr>
          <w:p w:rsidR="003E51C7" w:rsidRDefault="003E51C7">
            <w:pPr>
              <w:spacing w:after="0" w:line="240" w:lineRule="auto"/>
              <w:jc w:val="center"/>
              <w:rPr>
                <w:rFonts w:ascii="Times New Roman" w:eastAsia="Calibri" w:hAnsi="Times New Roman" w:cs="Times New Roman"/>
                <w:b/>
                <w:color w:val="000000"/>
                <w:sz w:val="24"/>
                <w:szCs w:val="24"/>
                <w:lang w:eastAsia="uk-UA" w:bidi="uk-UA"/>
              </w:rPr>
            </w:pPr>
            <w:r>
              <w:rPr>
                <w:rFonts w:ascii="Times New Roman" w:eastAsia="Calibri" w:hAnsi="Times New Roman" w:cs="Times New Roman"/>
                <w:b/>
                <w:sz w:val="24"/>
                <w:szCs w:val="24"/>
              </w:rPr>
              <w:t>Строки виконання етапів (дії, рішення)</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866"/>
          <w:jc w:val="center"/>
        </w:trPr>
        <w:tc>
          <w:tcPr>
            <w:tcW w:w="560" w:type="dxa"/>
            <w:vMerge w:val="restart"/>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1.</w:t>
            </w:r>
          </w:p>
        </w:tc>
        <w:tc>
          <w:tcPr>
            <w:tcW w:w="5368" w:type="dxa"/>
            <w:gridSpan w:val="2"/>
            <w:vMerge w:val="restart"/>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Прийом, перевірка повноти документів, необхідних для отримання адміністративної послуги, роз’яснення умов та порядку проведення державної реєстрації розірвання шлюбу, встановлення особи суб’єктів звернення</w:t>
            </w:r>
          </w:p>
        </w:tc>
        <w:tc>
          <w:tcPr>
            <w:tcW w:w="237" w:type="dxa"/>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60" w:right="250"/>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Посадова особа відділу ДРАЦС</w:t>
            </w:r>
          </w:p>
        </w:tc>
        <w:tc>
          <w:tcPr>
            <w:tcW w:w="506" w:type="dxa"/>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right="250"/>
              <w:jc w:val="both"/>
              <w:rPr>
                <w:rFonts w:ascii="Times New Roman" w:eastAsia="Calibri" w:hAnsi="Times New Roman" w:cs="Times New Roman"/>
              </w:rPr>
            </w:pPr>
            <w:r w:rsidRPr="000918B8">
              <w:rPr>
                <w:rFonts w:ascii="Times New Roman" w:eastAsia="Calibri" w:hAnsi="Times New Roman" w:cs="Times New Roman"/>
              </w:rPr>
              <w:t>в</w:t>
            </w:r>
          </w:p>
        </w:tc>
        <w:tc>
          <w:tcPr>
            <w:tcW w:w="2966" w:type="dxa"/>
            <w:gridSpan w:val="3"/>
            <w:tcBorders>
              <w:top w:val="single" w:sz="4" w:space="0" w:color="auto"/>
              <w:left w:val="single" w:sz="4" w:space="0" w:color="auto"/>
              <w:bottom w:val="nil"/>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right="250"/>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У день звернення</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val="1550"/>
          <w:jc w:val="center"/>
        </w:trPr>
        <w:tc>
          <w:tcPr>
            <w:tcW w:w="560" w:type="dxa"/>
            <w:vMerge/>
            <w:tcBorders>
              <w:top w:val="single" w:sz="4" w:space="0" w:color="auto"/>
              <w:left w:val="single" w:sz="4" w:space="0" w:color="auto"/>
              <w:bottom w:val="nil"/>
              <w:right w:val="nil"/>
            </w:tcBorders>
            <w:vAlign w:val="center"/>
            <w:hideMark/>
          </w:tcPr>
          <w:p w:rsidR="003E51C7" w:rsidRPr="000918B8" w:rsidRDefault="003E51C7" w:rsidP="003E51C7">
            <w:pPr>
              <w:spacing w:after="0" w:line="240" w:lineRule="auto"/>
              <w:rPr>
                <w:rFonts w:ascii="Times New Roman" w:eastAsia="Calibri" w:hAnsi="Times New Roman" w:cs="Times New Roman"/>
              </w:rPr>
            </w:pPr>
          </w:p>
        </w:tc>
        <w:tc>
          <w:tcPr>
            <w:tcW w:w="5368" w:type="dxa"/>
            <w:gridSpan w:val="2"/>
            <w:vMerge/>
            <w:tcBorders>
              <w:top w:val="single" w:sz="4" w:space="0" w:color="auto"/>
              <w:left w:val="single" w:sz="4" w:space="0" w:color="auto"/>
              <w:bottom w:val="nil"/>
              <w:right w:val="nil"/>
            </w:tcBorders>
            <w:vAlign w:val="center"/>
            <w:hideMark/>
          </w:tcPr>
          <w:p w:rsidR="003E51C7" w:rsidRPr="000918B8" w:rsidRDefault="003E51C7" w:rsidP="003E51C7">
            <w:pPr>
              <w:spacing w:after="0" w:line="240" w:lineRule="auto"/>
              <w:rPr>
                <w:rFonts w:ascii="Times New Roman" w:eastAsia="Calibri" w:hAnsi="Times New Roman" w:cs="Times New Roman"/>
              </w:rPr>
            </w:pPr>
          </w:p>
        </w:tc>
        <w:tc>
          <w:tcPr>
            <w:tcW w:w="237" w:type="dxa"/>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88" w:right="81"/>
              <w:jc w:val="center"/>
              <w:rPr>
                <w:rFonts w:ascii="Times New Roman" w:eastAsia="Calibri" w:hAnsi="Times New Roman" w:cs="Times New Roman"/>
              </w:rPr>
            </w:pPr>
            <w:r w:rsidRPr="000918B8">
              <w:rPr>
                <w:rFonts w:ascii="Times New Roman" w:eastAsia="Calibri" w:hAnsi="Times New Roman" w:cs="Times New Roman"/>
              </w:rPr>
              <w:t xml:space="preserve">Адміністратор </w:t>
            </w:r>
            <w:r w:rsidRPr="000918B8">
              <w:rPr>
                <w:rFonts w:ascii="Times New Roman" w:eastAsia="Calibri" w:hAnsi="Times New Roman" w:cs="Times New Roman"/>
                <w:lang w:val="ru-RU"/>
              </w:rPr>
              <w:t>ЦНАП/ВРМ</w:t>
            </w:r>
          </w:p>
        </w:tc>
        <w:tc>
          <w:tcPr>
            <w:tcW w:w="506" w:type="dxa"/>
            <w:tcBorders>
              <w:top w:val="single" w:sz="4" w:space="0" w:color="auto"/>
              <w:left w:val="single" w:sz="4" w:space="0" w:color="auto"/>
              <w:bottom w:val="nil"/>
              <w:right w:val="nil"/>
            </w:tcBorders>
            <w:vAlign w:val="center"/>
            <w:hideMark/>
          </w:tcPr>
          <w:p w:rsidR="003E51C7" w:rsidRPr="000918B8" w:rsidRDefault="003E51C7" w:rsidP="003E51C7">
            <w:pPr>
              <w:spacing w:after="0" w:line="240" w:lineRule="auto"/>
              <w:rPr>
                <w:rFonts w:ascii="Times New Roman" w:eastAsia="Calibri" w:hAnsi="Times New Roman" w:cs="Times New Roman"/>
              </w:rPr>
            </w:pPr>
          </w:p>
        </w:tc>
        <w:tc>
          <w:tcPr>
            <w:tcW w:w="2966" w:type="dxa"/>
            <w:gridSpan w:val="3"/>
            <w:tcBorders>
              <w:top w:val="single" w:sz="4" w:space="0" w:color="auto"/>
              <w:left w:val="single" w:sz="4" w:space="0" w:color="auto"/>
              <w:bottom w:val="nil"/>
              <w:right w:val="single" w:sz="4" w:space="0" w:color="auto"/>
            </w:tcBorders>
            <w:vAlign w:val="center"/>
            <w:hideMark/>
          </w:tcPr>
          <w:p w:rsidR="003E51C7" w:rsidRPr="000918B8" w:rsidRDefault="003E51C7" w:rsidP="003E51C7">
            <w:pPr>
              <w:spacing w:after="0" w:line="240" w:lineRule="auto"/>
              <w:rPr>
                <w:rFonts w:ascii="Times New Roman" w:eastAsia="Calibri" w:hAnsi="Times New Roman" w:cs="Times New Roman"/>
              </w:rPr>
            </w:pP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1275"/>
          <w:jc w:val="center"/>
        </w:trPr>
        <w:tc>
          <w:tcPr>
            <w:tcW w:w="560" w:type="dxa"/>
            <w:vMerge w:val="restart"/>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2.</w:t>
            </w:r>
          </w:p>
        </w:tc>
        <w:tc>
          <w:tcPr>
            <w:tcW w:w="5368" w:type="dxa"/>
            <w:gridSpan w:val="2"/>
            <w:vMerge w:val="restart"/>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6" w:right="250"/>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Призначення з використанням програмних засобів ведення ДРАЦС громадян (далі - Реєстр) дати державної реєстрації розірвання шлюбу, після закінчення одного місяця від дня подання заяви (у випадку розірвання шлюбу відповідно до статті 106 СУ України)</w:t>
            </w:r>
          </w:p>
        </w:tc>
        <w:tc>
          <w:tcPr>
            <w:tcW w:w="237" w:type="dxa"/>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60" w:right="250"/>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 xml:space="preserve">Посадова особа відділу ДРАЦС </w:t>
            </w:r>
          </w:p>
        </w:tc>
        <w:tc>
          <w:tcPr>
            <w:tcW w:w="506" w:type="dxa"/>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right="250"/>
              <w:jc w:val="both"/>
              <w:rPr>
                <w:rFonts w:ascii="Times New Roman" w:eastAsia="Calibri" w:hAnsi="Times New Roman" w:cs="Times New Roman"/>
              </w:rPr>
            </w:pPr>
            <w:r w:rsidRPr="000918B8">
              <w:rPr>
                <w:rFonts w:ascii="Times New Roman" w:eastAsia="Calibri" w:hAnsi="Times New Roman" w:cs="Times New Roman"/>
              </w:rPr>
              <w:t>в</w:t>
            </w:r>
          </w:p>
        </w:tc>
        <w:tc>
          <w:tcPr>
            <w:tcW w:w="2966" w:type="dxa"/>
            <w:gridSpan w:val="3"/>
            <w:tcBorders>
              <w:top w:val="single" w:sz="4" w:space="0" w:color="auto"/>
              <w:left w:val="single" w:sz="4" w:space="0" w:color="auto"/>
              <w:bottom w:val="nil"/>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right="250"/>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У день звернення</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val="1270"/>
          <w:jc w:val="center"/>
        </w:trPr>
        <w:tc>
          <w:tcPr>
            <w:tcW w:w="560" w:type="dxa"/>
            <w:vMerge/>
            <w:tcBorders>
              <w:top w:val="single" w:sz="4" w:space="0" w:color="auto"/>
              <w:left w:val="single" w:sz="4" w:space="0" w:color="auto"/>
              <w:bottom w:val="nil"/>
              <w:right w:val="nil"/>
            </w:tcBorders>
            <w:vAlign w:val="center"/>
            <w:hideMark/>
          </w:tcPr>
          <w:p w:rsidR="003E51C7" w:rsidRPr="000918B8" w:rsidRDefault="003E51C7" w:rsidP="003E51C7">
            <w:pPr>
              <w:spacing w:after="0" w:line="240" w:lineRule="auto"/>
              <w:rPr>
                <w:rFonts w:ascii="Times New Roman" w:eastAsia="Calibri" w:hAnsi="Times New Roman" w:cs="Times New Roman"/>
              </w:rPr>
            </w:pPr>
          </w:p>
        </w:tc>
        <w:tc>
          <w:tcPr>
            <w:tcW w:w="5368" w:type="dxa"/>
            <w:gridSpan w:val="2"/>
            <w:vMerge/>
            <w:tcBorders>
              <w:top w:val="single" w:sz="4" w:space="0" w:color="auto"/>
              <w:left w:val="single" w:sz="4" w:space="0" w:color="auto"/>
              <w:bottom w:val="nil"/>
              <w:right w:val="nil"/>
            </w:tcBorders>
            <w:vAlign w:val="center"/>
            <w:hideMark/>
          </w:tcPr>
          <w:p w:rsidR="003E51C7" w:rsidRPr="000918B8" w:rsidRDefault="003E51C7" w:rsidP="003E51C7">
            <w:pPr>
              <w:spacing w:after="0" w:line="240" w:lineRule="auto"/>
              <w:rPr>
                <w:rFonts w:ascii="Times New Roman" w:eastAsia="Calibri" w:hAnsi="Times New Roman" w:cs="Times New Roman"/>
              </w:rPr>
            </w:pPr>
          </w:p>
        </w:tc>
        <w:tc>
          <w:tcPr>
            <w:tcW w:w="237" w:type="dxa"/>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88" w:right="81"/>
              <w:jc w:val="both"/>
              <w:rPr>
                <w:rFonts w:ascii="Times New Roman" w:eastAsia="Calibri" w:hAnsi="Times New Roman" w:cs="Times New Roman"/>
              </w:rPr>
            </w:pPr>
            <w:r w:rsidRPr="000918B8">
              <w:rPr>
                <w:rFonts w:ascii="Times New Roman" w:eastAsia="Calibri" w:hAnsi="Times New Roman" w:cs="Times New Roman"/>
              </w:rPr>
              <w:t xml:space="preserve">Адміністратор </w:t>
            </w:r>
            <w:r w:rsidRPr="000918B8">
              <w:rPr>
                <w:rFonts w:ascii="Times New Roman" w:eastAsia="Calibri" w:hAnsi="Times New Roman" w:cs="Times New Roman"/>
                <w:lang w:val="ru-RU"/>
              </w:rPr>
              <w:t>ЦНАП/ВРМ</w:t>
            </w:r>
          </w:p>
        </w:tc>
        <w:tc>
          <w:tcPr>
            <w:tcW w:w="506" w:type="dxa"/>
            <w:tcBorders>
              <w:top w:val="single" w:sz="4" w:space="0" w:color="auto"/>
              <w:left w:val="single" w:sz="4" w:space="0" w:color="auto"/>
              <w:bottom w:val="nil"/>
              <w:right w:val="nil"/>
            </w:tcBorders>
            <w:vAlign w:val="center"/>
            <w:hideMark/>
          </w:tcPr>
          <w:p w:rsidR="003E51C7" w:rsidRPr="000918B8" w:rsidRDefault="003E51C7" w:rsidP="003E51C7">
            <w:pPr>
              <w:spacing w:after="0" w:line="240" w:lineRule="auto"/>
              <w:rPr>
                <w:rFonts w:ascii="Times New Roman" w:eastAsia="Calibri" w:hAnsi="Times New Roman" w:cs="Times New Roman"/>
              </w:rPr>
            </w:pPr>
          </w:p>
        </w:tc>
        <w:tc>
          <w:tcPr>
            <w:tcW w:w="2966" w:type="dxa"/>
            <w:gridSpan w:val="3"/>
            <w:tcBorders>
              <w:top w:val="single" w:sz="4" w:space="0" w:color="auto"/>
              <w:left w:val="single" w:sz="4" w:space="0" w:color="auto"/>
              <w:bottom w:val="nil"/>
              <w:right w:val="single" w:sz="4" w:space="0" w:color="auto"/>
            </w:tcBorders>
            <w:vAlign w:val="center"/>
            <w:hideMark/>
          </w:tcPr>
          <w:p w:rsidR="003E51C7" w:rsidRPr="000918B8" w:rsidRDefault="003E51C7" w:rsidP="003E51C7">
            <w:pPr>
              <w:spacing w:after="0" w:line="240" w:lineRule="auto"/>
              <w:rPr>
                <w:rFonts w:ascii="Times New Roman" w:eastAsia="Calibri" w:hAnsi="Times New Roman" w:cs="Times New Roman"/>
              </w:rPr>
            </w:pP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707"/>
          <w:jc w:val="center"/>
        </w:trPr>
        <w:tc>
          <w:tcPr>
            <w:tcW w:w="560" w:type="dxa"/>
            <w:vMerge w:val="restart"/>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3.</w:t>
            </w:r>
          </w:p>
        </w:tc>
        <w:tc>
          <w:tcPr>
            <w:tcW w:w="5368" w:type="dxa"/>
            <w:gridSpan w:val="2"/>
            <w:vMerge w:val="restart"/>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Формування та реєстрація за допомогою програмних засобів ведення Реєстру заяви встановленої форми, надання її для ознайомлення та підписання суб’єктам звернення</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right="250"/>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 xml:space="preserve">Посадова особа відділу ДРАЦС </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right="250"/>
              <w:jc w:val="both"/>
              <w:rPr>
                <w:rFonts w:ascii="Times New Roman" w:eastAsia="Calibri" w:hAnsi="Times New Roman" w:cs="Times New Roman"/>
              </w:rPr>
            </w:pPr>
            <w:r w:rsidRPr="000918B8">
              <w:rPr>
                <w:rFonts w:ascii="Times New Roman" w:eastAsia="Calibri" w:hAnsi="Times New Roman" w:cs="Times New Roman"/>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right="250"/>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У день звернення</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val="1128"/>
          <w:jc w:val="center"/>
        </w:trPr>
        <w:tc>
          <w:tcPr>
            <w:tcW w:w="560" w:type="dxa"/>
            <w:vMerge/>
            <w:tcBorders>
              <w:top w:val="single" w:sz="4" w:space="0" w:color="auto"/>
              <w:left w:val="single" w:sz="4" w:space="0" w:color="auto"/>
              <w:bottom w:val="single" w:sz="4" w:space="0" w:color="auto"/>
              <w:right w:val="nil"/>
            </w:tcBorders>
            <w:vAlign w:val="center"/>
            <w:hideMark/>
          </w:tcPr>
          <w:p w:rsidR="003E51C7" w:rsidRPr="000918B8" w:rsidRDefault="003E51C7" w:rsidP="003E51C7">
            <w:pPr>
              <w:spacing w:after="0" w:line="240" w:lineRule="auto"/>
              <w:rPr>
                <w:rFonts w:ascii="Times New Roman" w:eastAsia="Calibri" w:hAnsi="Times New Roman" w:cs="Times New Roman"/>
              </w:rPr>
            </w:pPr>
          </w:p>
        </w:tc>
        <w:tc>
          <w:tcPr>
            <w:tcW w:w="5368" w:type="dxa"/>
            <w:gridSpan w:val="2"/>
            <w:vMerge/>
            <w:tcBorders>
              <w:top w:val="single" w:sz="4" w:space="0" w:color="auto"/>
              <w:left w:val="single" w:sz="4" w:space="0" w:color="auto"/>
              <w:bottom w:val="single" w:sz="4" w:space="0" w:color="auto"/>
              <w:right w:val="nil"/>
            </w:tcBorders>
            <w:vAlign w:val="center"/>
            <w:hideMark/>
          </w:tcPr>
          <w:p w:rsidR="003E51C7" w:rsidRPr="000918B8" w:rsidRDefault="003E51C7" w:rsidP="003E51C7">
            <w:pPr>
              <w:spacing w:after="0" w:line="240" w:lineRule="auto"/>
              <w:rPr>
                <w:rFonts w:ascii="Times New Roman" w:eastAsia="Calibri" w:hAnsi="Times New Roman" w:cs="Times New Roman"/>
              </w:rPr>
            </w:pP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88" w:right="81"/>
              <w:jc w:val="both"/>
              <w:rPr>
                <w:rFonts w:ascii="Times New Roman" w:eastAsia="Calibri" w:hAnsi="Times New Roman" w:cs="Times New Roman"/>
              </w:rPr>
            </w:pPr>
            <w:r w:rsidRPr="000918B8">
              <w:rPr>
                <w:rFonts w:ascii="Times New Roman" w:eastAsia="Calibri" w:hAnsi="Times New Roman" w:cs="Times New Roman"/>
              </w:rPr>
              <w:t xml:space="preserve">Адміністратор </w:t>
            </w:r>
            <w:r w:rsidRPr="000918B8">
              <w:rPr>
                <w:rFonts w:ascii="Times New Roman" w:eastAsia="Calibri" w:hAnsi="Times New Roman" w:cs="Times New Roman"/>
                <w:lang w:val="ru-RU"/>
              </w:rPr>
              <w:t>ЦНАП/ВРМ</w:t>
            </w:r>
          </w:p>
        </w:tc>
        <w:tc>
          <w:tcPr>
            <w:tcW w:w="506" w:type="dxa"/>
            <w:tcBorders>
              <w:top w:val="single" w:sz="4" w:space="0" w:color="auto"/>
              <w:left w:val="single" w:sz="4" w:space="0" w:color="auto"/>
              <w:bottom w:val="single" w:sz="4" w:space="0" w:color="auto"/>
              <w:right w:val="nil"/>
            </w:tcBorders>
            <w:vAlign w:val="center"/>
            <w:hideMark/>
          </w:tcPr>
          <w:p w:rsidR="003E51C7" w:rsidRPr="000918B8" w:rsidRDefault="003E51C7" w:rsidP="003E51C7">
            <w:pPr>
              <w:spacing w:after="0" w:line="240" w:lineRule="auto"/>
              <w:rPr>
                <w:rFonts w:ascii="Times New Roman" w:eastAsia="Calibri" w:hAnsi="Times New Roman" w:cs="Times New Roman"/>
              </w:rPr>
            </w:pPr>
          </w:p>
        </w:tc>
        <w:tc>
          <w:tcPr>
            <w:tcW w:w="2966" w:type="dxa"/>
            <w:gridSpan w:val="3"/>
            <w:tcBorders>
              <w:top w:val="single" w:sz="4" w:space="0" w:color="auto"/>
              <w:left w:val="single" w:sz="4" w:space="0" w:color="auto"/>
              <w:bottom w:val="single" w:sz="4" w:space="0" w:color="auto"/>
              <w:right w:val="single" w:sz="4" w:space="0" w:color="auto"/>
            </w:tcBorders>
            <w:vAlign w:val="center"/>
            <w:hideMark/>
          </w:tcPr>
          <w:p w:rsidR="003E51C7" w:rsidRPr="000918B8" w:rsidRDefault="003E51C7" w:rsidP="003E51C7">
            <w:pPr>
              <w:spacing w:after="0" w:line="240" w:lineRule="auto"/>
              <w:rPr>
                <w:rFonts w:ascii="Times New Roman" w:eastAsia="Calibri" w:hAnsi="Times New Roman" w:cs="Times New Roman"/>
              </w:rPr>
            </w:pP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3681"/>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4.</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Прийом, перевірка повноти заяви та документів, необхідних для отримання адміністративної послуги, ідентифікація особи суб’єкта звернення; реєстрація за допомогою програмних засобів ведення Реєстру заяви встановленої форми, поданої, в установленому порядку, суб’єктами звернення в електронній формі через веб-портал Міністерства юстиції України (у випадку розірвання шлюбу відповідно до статті 106 Сімейного кодексу України)</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Посадова особа відділу державної реєстрації актів цивільного стану</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right="250"/>
              <w:jc w:val="both"/>
              <w:rPr>
                <w:rFonts w:ascii="Times New Roman" w:eastAsia="Calibri" w:hAnsi="Times New Roman" w:cs="Times New Roman"/>
                <w:lang w:eastAsia="uk-UA" w:bidi="uk-UA"/>
              </w:rPr>
            </w:pPr>
            <w:r w:rsidRPr="000918B8">
              <w:rPr>
                <w:rFonts w:ascii="Times New Roman" w:eastAsia="Calibri" w:hAnsi="Times New Roman" w:cs="Times New Roman"/>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день надходження заяви та документів або не пізніше наступного робочого дня у разі їх отримання поза робочим часом відділу</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2270"/>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lastRenderedPageBreak/>
              <w:t>5.</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Передача заяви встановленої форми та документів, необхідних для державної реєстрації розірвання шлюбу від Центру надання адміністративних послуг до відділу державної реєстрації актів цивільного стану на розгляд та зберігання</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88" w:right="81"/>
              <w:jc w:val="both"/>
              <w:rPr>
                <w:rFonts w:ascii="Times New Roman" w:eastAsia="Calibri" w:hAnsi="Times New Roman" w:cs="Times New Roman"/>
              </w:rPr>
            </w:pPr>
            <w:r w:rsidRPr="000918B8">
              <w:rPr>
                <w:rFonts w:ascii="Times New Roman" w:eastAsia="Calibri" w:hAnsi="Times New Roman" w:cs="Times New Roman"/>
              </w:rPr>
              <w:t xml:space="preserve">Адміністратор </w:t>
            </w:r>
            <w:r w:rsidRPr="000918B8">
              <w:rPr>
                <w:rFonts w:ascii="Times New Roman" w:eastAsia="Calibri" w:hAnsi="Times New Roman" w:cs="Times New Roman"/>
                <w:lang w:val="ru-RU"/>
              </w:rPr>
              <w:t>ЦНАП/ВРМ</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день звернення або не пізніше наступного робочого дня у разі їх подання заяви та документів поза робочим часом відділу</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1705"/>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6.</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Прийом, перевірка повноти документів, необхідних для отримання адміністративної послуги відділом державної реєстрації актів цивільного стану від ЦНАП</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Посадова особа відділу ДРАЦС</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день надходження</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1278"/>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7.</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Облік у відповідному журналі заяви встановленої форми</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Посадова особа відділу ДРАЦС</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день звернення або надходження заяви та документів</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2253"/>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8.</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Направлення (у тому числі із використанням інформаційно-комунікаційних технологій) запиту щодо перевірки наявності відмітки про розірвання шлюбу у актовому запису про шлюб (у разі відсутності відповідних відомостей у Реєстрі)</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Посадова особа відділу державної реєстрації актів цивільного стану</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день звернення</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2270"/>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9.</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Направлення повідомлення коли і яким органом державної реєстрації актів цивільного стану зареєстровано розірвання шлюбу за заявою другого з подружжя або про відсутність такої</w:t>
            </w:r>
            <w:hyperlink r:id="rId4" w:history="1">
              <w:r w:rsidRPr="000918B8">
                <w:rPr>
                  <w:rStyle w:val="a3"/>
                  <w:rFonts w:ascii="Times New Roman" w:eastAsia="Calibri" w:hAnsi="Times New Roman" w:cs="Times New Roman"/>
                  <w:lang w:eastAsia="uk-UA" w:bidi="uk-UA"/>
                </w:rPr>
                <w:t xml:space="preserve"> відмітки</w:t>
              </w:r>
            </w:hyperlink>
            <w:r w:rsidRPr="000918B8">
              <w:rPr>
                <w:rFonts w:ascii="Times New Roman" w:eastAsia="Calibri" w:hAnsi="Times New Roman" w:cs="Times New Roman"/>
                <w:color w:val="000000"/>
                <w:lang w:eastAsia="uk-UA" w:bidi="uk-UA"/>
              </w:rPr>
              <w:t xml:space="preserve"> (у разі надходження відповідного запиту)</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Посадова особа відділу державної реєстрації актів цивільного стану</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триденний строк від дня надходження запиту</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val="1687"/>
          <w:jc w:val="center"/>
        </w:trPr>
        <w:tc>
          <w:tcPr>
            <w:tcW w:w="560" w:type="dxa"/>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10.</w:t>
            </w:r>
          </w:p>
        </w:tc>
        <w:tc>
          <w:tcPr>
            <w:tcW w:w="5368" w:type="dxa"/>
            <w:gridSpan w:val="2"/>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Прийняття рішення щодо надання адміністративної послуги; у разі наявності визначених підстав, видача відмови в проведенні державної реєстрації розірвання шлюбу</w:t>
            </w:r>
          </w:p>
        </w:tc>
        <w:tc>
          <w:tcPr>
            <w:tcW w:w="237" w:type="dxa"/>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Начальник відділу ДРАЦС</w:t>
            </w:r>
          </w:p>
        </w:tc>
        <w:tc>
          <w:tcPr>
            <w:tcW w:w="506" w:type="dxa"/>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nil"/>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32"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день звернення; надходження заяви та документів</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1858"/>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11.</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Запрошення суб’єкта звернення для державної реєстрації розірвання шлюбу ( у разі надходження повідомлення про відсутність відмітки про розірвання шлюбу в актовому запису про шлюб)</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Посадова особа відділу ДРАЦС</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Не пізніше наступного робочого дня з дня отримання повідомлення</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2989"/>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lastRenderedPageBreak/>
              <w:t>12.</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Надіслання заяви та документів, необхідних для проведення державної реєстрації розірвання шлюбу до відділу державної реєстрації актів цивільного стану України за місцезнаходженням актового запису про розірвання шлюбу для доповнення його відсутніми відомостями щодо другого з подружжя</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Начальник відділу, посадова особа відділу державної реєстрації актів цивільного стану</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Не пізніше наступного робочого дня, після отримання інформації щодо наявності актового запису про розірвання шлюбу</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3829"/>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13.</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Складання в електронному вигляді в Реєстрі та на паперових носіях актового запису про розірвання шлюбу; доповнення актового запису про розірвання шлюбу відсутніми відомостями щодо другого з подружжя (державна реєстрація розірвання шлюбу)</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Начальник, посадова особа відділу державної реєстрації актів цивільного стану</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день звернення; надходження заяви та документів або у триденний строк від дня отримання заяви та документів, у разі їх надіслання поштовим зв’язком іншим відділом. У день звернення у призначений день (у випадку розірвання шлюбу відповідно до статті 106 СУ України)</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1982"/>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14.</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Ознайомлення суб’єктів звернення з відомостями актового запису про розірвання шлюбу, складеного у присутності суб’єкта звернення</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Посадова особа відділу ДРАЦС</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день звернення. У день звернення у призначений день (у випадку розірвання шлюбу відповідно до статті 106 СУ України)</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val="3246"/>
          <w:jc w:val="center"/>
        </w:trPr>
        <w:tc>
          <w:tcPr>
            <w:tcW w:w="560" w:type="dxa"/>
            <w:tcBorders>
              <w:top w:val="single" w:sz="4" w:space="0" w:color="auto"/>
              <w:left w:val="single" w:sz="4" w:space="0" w:color="auto"/>
              <w:bottom w:val="nil"/>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15.</w:t>
            </w:r>
          </w:p>
        </w:tc>
        <w:tc>
          <w:tcPr>
            <w:tcW w:w="536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Формування в Реєстрі у присутності суб’єкта звернення та видача йому свідоцтва про розірвання шлюбу; направлення свідоцтва про розірвання шлюбу поштовим зв’язком до відділу державної реєстрації актів цивільного стану для вручення суб’єкту звернення, у встановлених випадках</w:t>
            </w:r>
          </w:p>
        </w:tc>
        <w:tc>
          <w:tcPr>
            <w:tcW w:w="23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Начальник, посадова особа відділу державної реєстрації актів цивільного стану</w:t>
            </w:r>
          </w:p>
        </w:tc>
        <w:tc>
          <w:tcPr>
            <w:tcW w:w="50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день звернення або у триденний строк від дня отримання заяви та документів, у разі їх надіслання поштовим зв’язком іншим відділом. У день звернення у призначений день (у випадку розірвання шлюбу відповідно до статті 106 СУ України)</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3667"/>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16.</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 xml:space="preserve">Внесення відомостей до книги обліку бланків </w:t>
            </w:r>
            <w:proofErr w:type="spellStart"/>
            <w:r w:rsidRPr="000918B8">
              <w:rPr>
                <w:rFonts w:ascii="Times New Roman" w:eastAsia="Calibri" w:hAnsi="Times New Roman" w:cs="Times New Roman"/>
                <w:color w:val="000000"/>
                <w:lang w:eastAsia="uk-UA" w:bidi="uk-UA"/>
              </w:rPr>
              <w:t>свідоцтв</w:t>
            </w:r>
            <w:proofErr w:type="spellEnd"/>
            <w:r w:rsidRPr="000918B8">
              <w:rPr>
                <w:rFonts w:ascii="Times New Roman" w:eastAsia="Calibri" w:hAnsi="Times New Roman" w:cs="Times New Roman"/>
                <w:color w:val="000000"/>
                <w:lang w:eastAsia="uk-UA" w:bidi="uk-UA"/>
              </w:rPr>
              <w:t xml:space="preserve"> про розірвання шлюбу та до алфавітної книги</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Посадова особа відділу державної реєстрації актів цивільного стану</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день звернення; надходження заяви та документів або у триденний строк від дня отримання заяви та документів, у разі їх надіслання поштовим зв’язком іншим відділом законності перебування на території України іноземців та осіб без громадянства</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3556"/>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lastRenderedPageBreak/>
              <w:t>17.</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Проставлення, у відповідних випадках, на першій сторінці паспорта громадянина України у формі книжечки</w:t>
            </w:r>
            <w:hyperlink r:id="rId5" w:history="1">
              <w:r w:rsidRPr="000918B8">
                <w:rPr>
                  <w:rStyle w:val="a3"/>
                  <w:rFonts w:ascii="Times New Roman" w:eastAsia="Calibri" w:hAnsi="Times New Roman" w:cs="Times New Roman"/>
                  <w:lang w:eastAsia="uk-UA" w:bidi="uk-UA"/>
                </w:rPr>
                <w:t xml:space="preserve"> відмітки</w:t>
              </w:r>
            </w:hyperlink>
            <w:r w:rsidRPr="000918B8">
              <w:rPr>
                <w:rFonts w:ascii="Times New Roman" w:eastAsia="Calibri" w:hAnsi="Times New Roman" w:cs="Times New Roman"/>
                <w:color w:val="000000"/>
                <w:lang w:eastAsia="uk-UA" w:bidi="uk-UA"/>
              </w:rPr>
              <w:t xml:space="preserve"> про те, що зазначений документ підлягає обміну в місячний строк у зв'язку зі зміною прізвища при державній реєстрації розірвання шлюбу</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Посадова особа відділу державної реєстрації актів цивільного стану</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день звернення; надходження заяви та документів або у триденний строк від дня отримання заяви та документів, у разі їх надіслання поштовим зв’язком іншим відділом. законності перебування на території України іноземців та осіб без громадянства</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1557"/>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18.</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Передача відмови відділу державної реєстрації актів цивільного стану у проведенні державної реєстрації розірвання шлюбу до Центру надання адміністративних послуг</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Уповноважена особа відділу ДРАЦС</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Не пізніше наступного робочого дня від дня видачі результату адміністративної послуги</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1671"/>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19.</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Отримання Центром надання адміністративних послуг відмови у проведенні державної реєстрації розірвання шлюбу від відділу державної реєстрації актів цивільного стану</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Уповноважена особа ЦНАП</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Не пізніше наступного робочого від дня видачі результату адміністративної послуги</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1409"/>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20.</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Запрошення суб’єкта звернення для видачі відмови у проведенні державної реєстрації розірвання шлюбу</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88" w:right="81"/>
              <w:jc w:val="both"/>
              <w:rPr>
                <w:rFonts w:ascii="Times New Roman" w:eastAsia="Calibri" w:hAnsi="Times New Roman" w:cs="Times New Roman"/>
              </w:rPr>
            </w:pPr>
            <w:r w:rsidRPr="000918B8">
              <w:rPr>
                <w:rFonts w:ascii="Times New Roman" w:eastAsia="Calibri" w:hAnsi="Times New Roman" w:cs="Times New Roman"/>
              </w:rPr>
              <w:t>Адміністратор ЦНАП/ВРМ</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день отримання результату надання адміністративної послуги</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1132"/>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21.</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Видача (вручення) суб’єкту звернення відмови у проведенні державної реєстрації шлюбу</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88" w:right="81"/>
              <w:jc w:val="both"/>
              <w:rPr>
                <w:rFonts w:ascii="Times New Roman" w:eastAsia="Calibri" w:hAnsi="Times New Roman" w:cs="Times New Roman"/>
              </w:rPr>
            </w:pPr>
            <w:r w:rsidRPr="000918B8">
              <w:rPr>
                <w:rFonts w:ascii="Times New Roman" w:eastAsia="Calibri" w:hAnsi="Times New Roman" w:cs="Times New Roman"/>
              </w:rPr>
              <w:t xml:space="preserve">Адміністратор </w:t>
            </w:r>
            <w:r w:rsidRPr="000918B8">
              <w:rPr>
                <w:rFonts w:ascii="Times New Roman" w:eastAsia="Calibri" w:hAnsi="Times New Roman" w:cs="Times New Roman"/>
                <w:lang w:val="ru-RU"/>
              </w:rPr>
              <w:t>ЦНАП/ВРМ</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У день звернення за запрошенням</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1409"/>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22.</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Повернення відмови у проведенні державної реєстрації розірвання шлюбу від ЦНАП до відділу ДРАЦС у разі неотримання її суб’єктом звернення</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88" w:right="81"/>
              <w:jc w:val="both"/>
              <w:rPr>
                <w:rFonts w:ascii="Times New Roman" w:eastAsia="Calibri" w:hAnsi="Times New Roman" w:cs="Times New Roman"/>
              </w:rPr>
            </w:pPr>
            <w:r w:rsidRPr="000918B8">
              <w:rPr>
                <w:rFonts w:ascii="Times New Roman" w:eastAsia="Calibri" w:hAnsi="Times New Roman" w:cs="Times New Roman"/>
              </w:rPr>
              <w:t>Адміністратор ЦНАП/ВРМ</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На наступний робочий день відділу, після спливу одного місяця від дня надходження до Центру відмови</w:t>
            </w:r>
          </w:p>
        </w:tc>
      </w:tr>
      <w:tr w:rsidR="000918B8"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1273"/>
          <w:jc w:val="center"/>
        </w:trPr>
        <w:tc>
          <w:tcPr>
            <w:tcW w:w="5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47"/>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23.</w:t>
            </w:r>
          </w:p>
        </w:tc>
        <w:tc>
          <w:tcPr>
            <w:tcW w:w="5368"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Надіслання суб’єкту звернення письмової відмови в проведенні державної реєстрації розірвання шлюбу</w:t>
            </w:r>
          </w:p>
        </w:tc>
        <w:tc>
          <w:tcPr>
            <w:tcW w:w="237"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Посадова особа відділу ДРАЦС</w:t>
            </w:r>
          </w:p>
        </w:tc>
        <w:tc>
          <w:tcPr>
            <w:tcW w:w="50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в</w:t>
            </w:r>
          </w:p>
        </w:tc>
        <w:tc>
          <w:tcPr>
            <w:tcW w:w="296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250"/>
              <w:jc w:val="both"/>
              <w:rPr>
                <w:rFonts w:ascii="Times New Roman" w:eastAsia="Calibri" w:hAnsi="Times New Roman" w:cs="Times New Roman"/>
                <w:lang w:eastAsia="uk-UA" w:bidi="uk-UA"/>
              </w:rPr>
            </w:pPr>
            <w:r w:rsidRPr="000918B8">
              <w:rPr>
                <w:rFonts w:ascii="Times New Roman" w:eastAsia="Calibri" w:hAnsi="Times New Roman" w:cs="Times New Roman"/>
                <w:color w:val="000000"/>
                <w:lang w:eastAsia="uk-UA" w:bidi="uk-UA"/>
              </w:rPr>
              <w:t>Не пізніше наступного робочого дня від дня повернення відмови до відділу</w:t>
            </w:r>
          </w:p>
        </w:tc>
      </w:tr>
      <w:tr w:rsidR="003E51C7"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996"/>
          <w:jc w:val="center"/>
        </w:trPr>
        <w:tc>
          <w:tcPr>
            <w:tcW w:w="2570" w:type="dxa"/>
            <w:gridSpan w:val="2"/>
            <w:tcBorders>
              <w:top w:val="single" w:sz="4" w:space="0" w:color="auto"/>
              <w:left w:val="single" w:sz="4" w:space="0" w:color="auto"/>
              <w:bottom w:val="nil"/>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39"/>
              <w:jc w:val="both"/>
              <w:rPr>
                <w:rFonts w:ascii="Times New Roman" w:eastAsia="Calibri" w:hAnsi="Times New Roman" w:cs="Times New Roman"/>
              </w:rPr>
            </w:pPr>
            <w:r w:rsidRPr="000918B8">
              <w:rPr>
                <w:rFonts w:ascii="Times New Roman" w:eastAsia="Calibri" w:hAnsi="Times New Roman" w:cs="Times New Roman"/>
                <w:b/>
                <w:bCs/>
                <w:color w:val="000000"/>
                <w:lang w:eastAsia="uk-UA" w:bidi="uk-UA"/>
              </w:rPr>
              <w:t>Відповідальна посадова особа суб’єкту надання адміністративної послуги</w:t>
            </w:r>
          </w:p>
        </w:tc>
        <w:tc>
          <w:tcPr>
            <w:tcW w:w="7067" w:type="dxa"/>
            <w:gridSpan w:val="6"/>
            <w:tcBorders>
              <w:top w:val="single" w:sz="4" w:space="0" w:color="auto"/>
              <w:left w:val="single" w:sz="4" w:space="0" w:color="auto"/>
              <w:bottom w:val="nil"/>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54"/>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Начальник відділу державної реєстрації актів цивільного стану</w:t>
            </w:r>
          </w:p>
        </w:tc>
      </w:tr>
      <w:tr w:rsidR="003E51C7" w:rsidRPr="000918B8" w:rsidTr="000918B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hRule="exact" w:val="1420"/>
          <w:jc w:val="center"/>
        </w:trPr>
        <w:tc>
          <w:tcPr>
            <w:tcW w:w="2570" w:type="dxa"/>
            <w:gridSpan w:val="2"/>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39"/>
              <w:jc w:val="both"/>
              <w:rPr>
                <w:rFonts w:ascii="Times New Roman" w:eastAsia="Calibri" w:hAnsi="Times New Roman" w:cs="Times New Roman"/>
              </w:rPr>
            </w:pPr>
            <w:r w:rsidRPr="000918B8">
              <w:rPr>
                <w:rFonts w:ascii="Times New Roman" w:eastAsia="Calibri" w:hAnsi="Times New Roman" w:cs="Times New Roman"/>
                <w:b/>
                <w:bCs/>
                <w:color w:val="000000"/>
                <w:lang w:eastAsia="uk-UA" w:bidi="uk-UA"/>
              </w:rPr>
              <w:t>Механізм оскарження результату надання адміністративної послуги</w:t>
            </w:r>
          </w:p>
        </w:tc>
        <w:tc>
          <w:tcPr>
            <w:tcW w:w="706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3E51C7" w:rsidRPr="000918B8" w:rsidRDefault="003E51C7" w:rsidP="003E51C7">
            <w:pPr>
              <w:spacing w:after="0" w:line="240" w:lineRule="auto"/>
              <w:ind w:left="127" w:right="154"/>
              <w:jc w:val="both"/>
              <w:rPr>
                <w:rFonts w:ascii="Times New Roman" w:eastAsia="Calibri" w:hAnsi="Times New Roman" w:cs="Times New Roman"/>
              </w:rPr>
            </w:pPr>
            <w:r w:rsidRPr="000918B8">
              <w:rPr>
                <w:rFonts w:ascii="Times New Roman" w:eastAsia="Calibri" w:hAnsi="Times New Roman" w:cs="Times New Roman"/>
                <w:color w:val="000000"/>
                <w:lang w:eastAsia="uk-UA" w:bidi="uk-UA"/>
              </w:rPr>
              <w:t>Дії або бездіяльність посадової особи відділу державної реєстрації актів цивільного стану можуть бути</w:t>
            </w:r>
            <w:hyperlink r:id="rId6" w:history="1">
              <w:r w:rsidRPr="000918B8">
                <w:rPr>
                  <w:rStyle w:val="a3"/>
                  <w:rFonts w:ascii="Times New Roman" w:eastAsia="Calibri" w:hAnsi="Times New Roman" w:cs="Times New Roman"/>
                </w:rPr>
                <w:t xml:space="preserve"> оскаржені</w:t>
              </w:r>
            </w:hyperlink>
            <w:r w:rsidRPr="000918B8">
              <w:rPr>
                <w:rFonts w:ascii="Times New Roman" w:eastAsia="Calibri" w:hAnsi="Times New Roman" w:cs="Times New Roman"/>
                <w:color w:val="000000"/>
                <w:lang w:eastAsia="uk-UA" w:bidi="uk-UA"/>
              </w:rPr>
              <w:t xml:space="preserve"> до Центрального міжрегіонального управління Міністерства юстиції (м. Київ), Міністерства юстиції України та/або до суду</w:t>
            </w:r>
          </w:p>
        </w:tc>
      </w:tr>
    </w:tbl>
    <w:p w:rsidR="003E51C7" w:rsidRPr="000918B8" w:rsidRDefault="003E51C7" w:rsidP="003E51C7">
      <w:pPr>
        <w:spacing w:line="240" w:lineRule="auto"/>
        <w:rPr>
          <w:rFonts w:ascii="Times New Roman" w:hAnsi="Times New Roman" w:cs="Times New Roman"/>
        </w:rPr>
      </w:pPr>
      <w:r w:rsidRPr="000918B8">
        <w:rPr>
          <w:rFonts w:ascii="Times New Roman" w:hAnsi="Times New Roman" w:cs="Times New Roman"/>
        </w:rPr>
        <w:t>Умовні позначки: В – виконує, У – бере участь, П – погоджує, З – затверджує</w:t>
      </w:r>
    </w:p>
    <w:p w:rsidR="008B5ADE" w:rsidRPr="000918B8" w:rsidRDefault="000918B8" w:rsidP="003E51C7">
      <w:pPr>
        <w:spacing w:line="240" w:lineRule="auto"/>
        <w:rPr>
          <w:rFonts w:ascii="Times New Roman" w:hAnsi="Times New Roman" w:cs="Times New Roman"/>
        </w:rPr>
      </w:pPr>
    </w:p>
    <w:sectPr w:rsidR="008B5ADE" w:rsidRPr="000918B8" w:rsidSect="000918B8">
      <w:pgSz w:w="11906" w:h="16838"/>
      <w:pgMar w:top="426" w:right="282"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1C7"/>
    <w:rsid w:val="00087E3F"/>
    <w:rsid w:val="000918B8"/>
    <w:rsid w:val="003E51C7"/>
    <w:rsid w:val="00724287"/>
    <w:rsid w:val="00BE52B0"/>
    <w:rsid w:val="00C051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E66C"/>
  <w15:chartTrackingRefBased/>
  <w15:docId w15:val="{CE870E0F-253F-4B0B-858D-A51920B5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1C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51C7"/>
    <w:rPr>
      <w:color w:val="0000FF"/>
      <w:u w:val="single"/>
    </w:rPr>
  </w:style>
  <w:style w:type="paragraph" w:styleId="a4">
    <w:name w:val="Normal (Web)"/>
    <w:basedOn w:val="a"/>
    <w:uiPriority w:val="99"/>
    <w:semiHidden/>
    <w:unhideWhenUsed/>
    <w:rsid w:val="000918B8"/>
    <w:pPr>
      <w:suppressAutoHyphens/>
      <w:spacing w:after="0" w:line="240" w:lineRule="auto"/>
    </w:pPr>
    <w:rPr>
      <w:rFonts w:ascii="Times New Roman" w:eastAsia="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206058">
      <w:bodyDiv w:val="1"/>
      <w:marLeft w:val="0"/>
      <w:marRight w:val="0"/>
      <w:marTop w:val="0"/>
      <w:marBottom w:val="0"/>
      <w:divBdr>
        <w:top w:val="none" w:sz="0" w:space="0" w:color="auto"/>
        <w:left w:val="none" w:sz="0" w:space="0" w:color="auto"/>
        <w:bottom w:val="none" w:sz="0" w:space="0" w:color="auto"/>
        <w:right w:val="none" w:sz="0" w:space="0" w:color="auto"/>
      </w:divBdr>
    </w:div>
    <w:div w:id="190960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398-17?find=1&amp;text=%EE%F1%EA%E0%F0%E6%E5%ED%23w13" TargetMode="External"/><Relationship Id="rId5" Type="http://schemas.openxmlformats.org/officeDocument/2006/relationships/hyperlink" Target="https://zakon.rada.gov.ua/laws/show/z0719-00?find=1&amp;text=%E2%B3%E4%EC%B3%F2%EA%23w155" TargetMode="External"/><Relationship Id="rId4" Type="http://schemas.openxmlformats.org/officeDocument/2006/relationships/hyperlink" Target="https://zakon.rada.gov.ua/laws/show/z0719-00?find=1&amp;text=%E2%B3%E4%EC%B3%F2%EA%23w14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5669</Words>
  <Characters>3232</Characters>
  <Application>Microsoft Office Word</Application>
  <DocSecurity>0</DocSecurity>
  <Lines>26</Lines>
  <Paragraphs>17</Paragraphs>
  <ScaleCrop>false</ScaleCrop>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2026-05-19T13:30:00Z</dcterms:created>
  <dcterms:modified xsi:type="dcterms:W3CDTF">2026-05-20T12:19:00Z</dcterms:modified>
</cp:coreProperties>
</file>