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12" w:rsidRPr="00502488" w:rsidRDefault="00601512" w:rsidP="00601512">
      <w:pPr>
        <w:ind w:left="5040" w:firstLine="720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502488">
        <w:rPr>
          <w:noProof/>
          <w:color w:val="000000" w:themeColor="text1"/>
          <w:sz w:val="24"/>
          <w:szCs w:val="24"/>
          <w:lang w:eastAsia="uk-UA"/>
        </w:rPr>
        <w:t>ЗАТВЕРДЖЕНО</w:t>
      </w:r>
    </w:p>
    <w:p w:rsidR="00601512" w:rsidRPr="00502488" w:rsidRDefault="00601512" w:rsidP="00601512">
      <w:pPr>
        <w:ind w:left="5040" w:firstLine="720"/>
        <w:jc w:val="left"/>
        <w:rPr>
          <w:noProof/>
          <w:color w:val="000000" w:themeColor="text1"/>
          <w:sz w:val="24"/>
          <w:szCs w:val="24"/>
          <w:lang w:eastAsia="uk-UA"/>
        </w:rPr>
      </w:pPr>
      <w:r>
        <w:rPr>
          <w:noProof/>
          <w:color w:val="000000" w:themeColor="text1"/>
          <w:sz w:val="24"/>
          <w:szCs w:val="24"/>
          <w:lang w:eastAsia="uk-UA"/>
        </w:rPr>
        <w:t xml:space="preserve">Рішення </w:t>
      </w:r>
      <w:r w:rsidRPr="00502488">
        <w:rPr>
          <w:noProof/>
          <w:color w:val="000000" w:themeColor="text1"/>
          <w:sz w:val="24"/>
          <w:szCs w:val="24"/>
          <w:lang w:eastAsia="uk-UA"/>
        </w:rPr>
        <w:t xml:space="preserve"> виконавчого комітету  </w:t>
      </w:r>
    </w:p>
    <w:p w:rsidR="00601512" w:rsidRPr="00502488" w:rsidRDefault="00601512" w:rsidP="00601512">
      <w:pPr>
        <w:ind w:left="4961" w:firstLine="709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502488">
        <w:rPr>
          <w:noProof/>
          <w:color w:val="000000" w:themeColor="text1"/>
          <w:sz w:val="24"/>
          <w:szCs w:val="24"/>
          <w:lang w:eastAsia="uk-UA"/>
        </w:rPr>
        <w:t xml:space="preserve">  Мар’янівської селищної ради </w:t>
      </w:r>
    </w:p>
    <w:p w:rsidR="00601512" w:rsidRPr="00263941" w:rsidRDefault="00601512" w:rsidP="00601512">
      <w:pPr>
        <w:ind w:left="4961" w:firstLine="709"/>
        <w:jc w:val="left"/>
        <w:rPr>
          <w:noProof/>
          <w:color w:val="000000" w:themeColor="text1"/>
          <w:sz w:val="24"/>
          <w:szCs w:val="24"/>
          <w:lang w:val="ru-RU" w:eastAsia="uk-UA"/>
        </w:rPr>
      </w:pPr>
      <w:r w:rsidRPr="00502488">
        <w:rPr>
          <w:noProof/>
          <w:color w:val="000000" w:themeColor="text1"/>
          <w:sz w:val="24"/>
          <w:szCs w:val="24"/>
          <w:lang w:eastAsia="uk-UA"/>
        </w:rPr>
        <w:t xml:space="preserve">  </w:t>
      </w:r>
      <w:r>
        <w:rPr>
          <w:noProof/>
          <w:color w:val="000000" w:themeColor="text1"/>
          <w:sz w:val="24"/>
          <w:szCs w:val="24"/>
          <w:lang w:eastAsia="uk-UA"/>
        </w:rPr>
        <w:t xml:space="preserve">від </w:t>
      </w:r>
      <w:r>
        <w:rPr>
          <w:noProof/>
          <w:color w:val="000000" w:themeColor="text1"/>
          <w:sz w:val="24"/>
          <w:szCs w:val="24"/>
          <w:lang w:val="ru-RU" w:eastAsia="uk-UA"/>
        </w:rPr>
        <w:t>30 січня</w:t>
      </w:r>
      <w:r w:rsidRPr="00502488">
        <w:rPr>
          <w:noProof/>
          <w:color w:val="000000" w:themeColor="text1"/>
          <w:sz w:val="24"/>
          <w:szCs w:val="24"/>
          <w:lang w:eastAsia="uk-UA"/>
        </w:rPr>
        <w:t xml:space="preserve"> </w:t>
      </w:r>
      <w:r>
        <w:rPr>
          <w:noProof/>
          <w:color w:val="000000" w:themeColor="text1"/>
          <w:sz w:val="24"/>
          <w:szCs w:val="24"/>
          <w:lang w:eastAsia="uk-UA"/>
        </w:rPr>
        <w:t xml:space="preserve">2025 року </w:t>
      </w:r>
      <w:r>
        <w:rPr>
          <w:noProof/>
          <w:color w:val="000000" w:themeColor="text1"/>
          <w:sz w:val="24"/>
          <w:szCs w:val="24"/>
          <w:lang w:val="ru-RU" w:eastAsia="uk-UA"/>
        </w:rPr>
        <w:t>№ 1</w:t>
      </w:r>
    </w:p>
    <w:p w:rsidR="00601512" w:rsidRPr="00502488" w:rsidRDefault="00601512" w:rsidP="00601512">
      <w:pPr>
        <w:ind w:left="4961" w:firstLine="709"/>
        <w:jc w:val="left"/>
        <w:rPr>
          <w:noProof/>
          <w:color w:val="FF0000"/>
          <w:sz w:val="24"/>
          <w:szCs w:val="24"/>
          <w:lang w:eastAsia="uk-UA"/>
        </w:rPr>
      </w:pPr>
    </w:p>
    <w:p w:rsidR="00601512" w:rsidRPr="00502488" w:rsidRDefault="00601512" w:rsidP="00601512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502488">
        <w:rPr>
          <w:b/>
          <w:noProof/>
          <w:color w:val="000000" w:themeColor="text1"/>
          <w:sz w:val="24"/>
          <w:szCs w:val="24"/>
          <w:lang w:eastAsia="uk-UA"/>
        </w:rPr>
        <w:t xml:space="preserve">ІНФОРМАЦІЙНА КАРТКА  </w:t>
      </w:r>
      <w:r>
        <w:rPr>
          <w:b/>
          <w:noProof/>
          <w:color w:val="000000" w:themeColor="text1"/>
          <w:sz w:val="24"/>
          <w:szCs w:val="24"/>
          <w:lang w:eastAsia="uk-UA"/>
        </w:rPr>
        <w:t>07</w:t>
      </w:r>
      <w:r w:rsidRPr="003815EC">
        <w:rPr>
          <w:iCs/>
          <w:noProof/>
          <w:sz w:val="24"/>
          <w:szCs w:val="24"/>
        </w:rPr>
        <w:t xml:space="preserve"> – </w:t>
      </w:r>
      <w:r>
        <w:rPr>
          <w:b/>
          <w:noProof/>
          <w:color w:val="000000" w:themeColor="text1"/>
          <w:sz w:val="24"/>
          <w:szCs w:val="24"/>
          <w:lang w:eastAsia="uk-UA"/>
        </w:rPr>
        <w:t>16</w:t>
      </w:r>
      <w:r w:rsidRPr="00502488">
        <w:rPr>
          <w:b/>
          <w:noProof/>
          <w:color w:val="000000" w:themeColor="text1"/>
          <w:sz w:val="24"/>
          <w:szCs w:val="24"/>
          <w:lang w:eastAsia="uk-UA"/>
        </w:rPr>
        <w:t xml:space="preserve"> (01955)</w:t>
      </w:r>
    </w:p>
    <w:p w:rsidR="00601512" w:rsidRPr="00502488" w:rsidRDefault="00601512" w:rsidP="00601512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502488"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601512" w:rsidRDefault="00601512" w:rsidP="00601512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502488">
        <w:rPr>
          <w:b/>
          <w:noProof/>
          <w:color w:val="000000" w:themeColor="text1"/>
          <w:sz w:val="24"/>
          <w:szCs w:val="24"/>
          <w:lang w:eastAsia="uk-UA"/>
        </w:rPr>
        <w:t>ВСТАНОВЛЕННЯ ЗА ПОГОДЖЕННЯМ З ВЛАСНИКАМИ ЗРУЧНОГО ДЛЯ НАСЕЛЕННЯ РЕЖИМУ РОБОТИ ОБ’ЄКТІВ ТОРГІВЛІ, РЕСТОРАННОГО ГОСПОДАРСТВА, СФЕРИ ПОСЛУГ, ВІДПОЧИНКУ  ТА РОЗВАГ</w:t>
      </w:r>
    </w:p>
    <w:p w:rsidR="00601512" w:rsidRPr="00502488" w:rsidRDefault="00601512" w:rsidP="00601512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108" w:type="dxa"/>
        <w:tblLook w:val="04A0"/>
      </w:tblPr>
      <w:tblGrid>
        <w:gridCol w:w="567"/>
        <w:gridCol w:w="3431"/>
        <w:gridCol w:w="5641"/>
      </w:tblGrid>
      <w:tr w:rsidR="00601512" w:rsidRPr="00D40C89" w:rsidTr="0060151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512" w:rsidRPr="00502488" w:rsidRDefault="00601512" w:rsidP="00EC430F">
            <w:pPr>
              <w:rPr>
                <w:b/>
                <w:noProof/>
                <w:sz w:val="24"/>
                <w:szCs w:val="24"/>
              </w:rPr>
            </w:pPr>
            <w:r w:rsidRPr="00502488"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601512" w:rsidRPr="00263941" w:rsidTr="006015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263941">
              <w:rPr>
                <w:bCs/>
                <w:iCs/>
                <w:noProof/>
                <w:sz w:val="24"/>
                <w:szCs w:val="24"/>
              </w:rPr>
              <w:t xml:space="preserve">45744, Волинська область, </w:t>
            </w:r>
          </w:p>
          <w:p w:rsidR="00601512" w:rsidRPr="00263941" w:rsidRDefault="00601512" w:rsidP="00EC430F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Луцький район, селище</w:t>
            </w:r>
            <w:r w:rsidRPr="00263941">
              <w:rPr>
                <w:bCs/>
                <w:iCs/>
                <w:noProof/>
                <w:sz w:val="24"/>
                <w:szCs w:val="24"/>
              </w:rPr>
              <w:t xml:space="preserve"> Мар’янівка, 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bCs/>
                <w:iCs/>
                <w:noProof/>
                <w:sz w:val="24"/>
                <w:szCs w:val="24"/>
              </w:rPr>
              <w:t>вул. Незалежності, 26.</w:t>
            </w:r>
          </w:p>
        </w:tc>
      </w:tr>
      <w:tr w:rsidR="00601512" w:rsidRPr="00263941" w:rsidTr="00601512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iCs/>
                <w:noProof/>
                <w:sz w:val="24"/>
                <w:szCs w:val="24"/>
              </w:rPr>
              <w:t>Понеділок, вівторок, четвер: 8.15 – 17.15;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iCs/>
                <w:noProof/>
                <w:sz w:val="24"/>
                <w:szCs w:val="24"/>
              </w:rPr>
              <w:t>середа: 8.15 – 20.00;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iCs/>
                <w:noProof/>
                <w:sz w:val="24"/>
                <w:szCs w:val="24"/>
              </w:rPr>
              <w:t>п’ятниця: 8.15 – 16.00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3C0189">
              <w:rPr>
                <w:iCs/>
                <w:noProof/>
                <w:sz w:val="24"/>
                <w:szCs w:val="24"/>
                <w:lang w:val="ru-RU"/>
              </w:rPr>
              <w:t>б</w:t>
            </w:r>
            <w:r w:rsidRPr="00263941">
              <w:rPr>
                <w:iCs/>
                <w:noProof/>
                <w:sz w:val="24"/>
                <w:szCs w:val="24"/>
              </w:rPr>
              <w:t>ез перерви на обід.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iCs/>
                <w:noProof/>
                <w:sz w:val="24"/>
                <w:szCs w:val="24"/>
              </w:rPr>
              <w:t>Субота, неділя – вихідний.</w:t>
            </w:r>
            <w:r w:rsidRPr="00263941">
              <w:rPr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601512" w:rsidRPr="00263941" w:rsidTr="00601512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+38 (095) 6620086</w:t>
            </w:r>
          </w:p>
          <w:p w:rsidR="00601512" w:rsidRPr="00601512" w:rsidRDefault="00601512" w:rsidP="00EC430F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601512">
              <w:rPr>
                <w:bCs/>
                <w:iCs/>
                <w:noProof/>
                <w:sz w:val="24"/>
                <w:szCs w:val="24"/>
              </w:rPr>
              <w:t xml:space="preserve">електронна адреса: </w:t>
            </w:r>
          </w:p>
          <w:p w:rsidR="00601512" w:rsidRPr="00601512" w:rsidRDefault="00357DAA" w:rsidP="00EC430F">
            <w:pPr>
              <w:jc w:val="left"/>
              <w:rPr>
                <w:noProof/>
                <w:sz w:val="24"/>
                <w:szCs w:val="24"/>
              </w:rPr>
            </w:pPr>
            <w:hyperlink r:id="rId5" w:history="1">
              <w:r w:rsidR="00601512" w:rsidRPr="00601512">
                <w:rPr>
                  <w:rStyle w:val="a4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BA74D4">
              <w:rPr>
                <w:noProof/>
                <w:sz w:val="24"/>
                <w:szCs w:val="24"/>
              </w:rPr>
              <w:t>,</w:t>
            </w:r>
          </w:p>
          <w:p w:rsidR="00601512" w:rsidRPr="00263941" w:rsidRDefault="00357DAA" w:rsidP="00EC430F">
            <w:pPr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601512" w:rsidRPr="00601512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601512" w:rsidRPr="00601512">
              <w:rPr>
                <w:sz w:val="24"/>
                <w:szCs w:val="24"/>
              </w:rPr>
              <w:t>.</w:t>
            </w:r>
          </w:p>
        </w:tc>
      </w:tr>
      <w:tr w:rsidR="00601512" w:rsidRPr="00263941" w:rsidTr="00601512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ВРМ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 xml:space="preserve">Волинська обл., Луцький район, 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с. Бужани,  вул. Центральна, 47а.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601512" w:rsidRPr="00263941" w:rsidTr="006015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01512" w:rsidRPr="00263941" w:rsidRDefault="00601512" w:rsidP="00601512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+38 (095) 6620086</w:t>
            </w:r>
          </w:p>
          <w:p w:rsidR="00601512" w:rsidRPr="00263941" w:rsidRDefault="00601512" w:rsidP="00EC430F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Е</w:t>
            </w:r>
            <w:r w:rsidRPr="00263941">
              <w:rPr>
                <w:bCs/>
                <w:iCs/>
                <w:noProof/>
                <w:sz w:val="24"/>
                <w:szCs w:val="24"/>
              </w:rPr>
              <w:t>лектронна адреса:</w:t>
            </w:r>
          </w:p>
          <w:p w:rsidR="00601512" w:rsidRPr="00601512" w:rsidRDefault="00357DAA" w:rsidP="00EC430F">
            <w:pPr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7" w:history="1">
              <w:r w:rsidR="00601512" w:rsidRPr="00601512">
                <w:rPr>
                  <w:rStyle w:val="a4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601512" w:rsidRPr="00601512">
              <w:rPr>
                <w:noProof/>
                <w:sz w:val="24"/>
                <w:szCs w:val="24"/>
              </w:rPr>
              <w:t>;</w:t>
            </w:r>
          </w:p>
          <w:p w:rsidR="00601512" w:rsidRPr="00263941" w:rsidRDefault="00357DAA" w:rsidP="00EC430F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hyperlink r:id="rId8" w:tgtFrame="_blank" w:history="1">
              <w:r w:rsidR="00601512" w:rsidRPr="00601512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601512" w:rsidRPr="00601512">
              <w:rPr>
                <w:sz w:val="24"/>
                <w:szCs w:val="24"/>
              </w:rPr>
              <w:t>.</w:t>
            </w:r>
          </w:p>
        </w:tc>
      </w:tr>
      <w:tr w:rsidR="00601512" w:rsidRPr="00263941" w:rsidTr="0060151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01512" w:rsidRPr="00263941" w:rsidRDefault="00601512" w:rsidP="00601512">
            <w:pPr>
              <w:jc w:val="center"/>
              <w:rPr>
                <w:b/>
                <w:noProof/>
                <w:sz w:val="24"/>
                <w:szCs w:val="24"/>
                <w:lang w:eastAsia="uk-UA"/>
              </w:rPr>
            </w:pPr>
            <w:r w:rsidRPr="00263941">
              <w:rPr>
                <w:b/>
                <w:bCs/>
                <w:noProof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</w:tbl>
    <w:tbl>
      <w:tblPr>
        <w:tblStyle w:val="a3"/>
        <w:tblW w:w="5036" w:type="pct"/>
        <w:tblInd w:w="108" w:type="dxa"/>
        <w:tblLook w:val="04A0"/>
      </w:tblPr>
      <w:tblGrid>
        <w:gridCol w:w="571"/>
        <w:gridCol w:w="3528"/>
        <w:gridCol w:w="5541"/>
      </w:tblGrid>
      <w:tr w:rsidR="00601512" w:rsidRPr="00263941" w:rsidTr="00BA74D4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noProof/>
                <w:sz w:val="24"/>
                <w:szCs w:val="24"/>
                <w:lang w:eastAsia="uk-UA"/>
              </w:rPr>
              <w:t>Закони України</w:t>
            </w:r>
          </w:p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601512">
            <w:pPr>
              <w:pStyle w:val="TableParagraph"/>
              <w:ind w:left="0"/>
              <w:rPr>
                <w:b/>
                <w:bCs/>
                <w:noProof/>
                <w:sz w:val="24"/>
                <w:szCs w:val="24"/>
                <w:lang w:val="uk-UA" w:eastAsia="uk-UA"/>
              </w:rPr>
            </w:pPr>
            <w:r w:rsidRPr="0026394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Закон України «Про місцеве самоврядування в Україні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</w:t>
            </w:r>
          </w:p>
        </w:tc>
      </w:tr>
      <w:tr w:rsidR="00601512" w:rsidRPr="00263941" w:rsidTr="00BA74D4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01512" w:rsidRPr="00263941" w:rsidTr="00BA74D4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01512" w:rsidRPr="00263941" w:rsidTr="00BA74D4">
        <w:trPr>
          <w:trHeight w:val="384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601512" w:rsidP="00601512">
            <w:pPr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b/>
                <w:bCs/>
                <w:noProof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601512" w:rsidRDefault="00601512" w:rsidP="00601512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bCs/>
                <w:noProof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601512" w:rsidRDefault="00601512" w:rsidP="00601512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601512">
              <w:rPr>
                <w:bCs/>
                <w:noProof/>
                <w:sz w:val="24"/>
                <w:szCs w:val="24"/>
                <w:lang w:eastAsia="uk-UA"/>
              </w:rPr>
              <w:t>Підстава</w:t>
            </w:r>
            <w:r>
              <w:rPr>
                <w:bCs/>
                <w:noProof/>
                <w:sz w:val="24"/>
                <w:szCs w:val="24"/>
                <w:lang w:eastAsia="uk-UA"/>
              </w:rPr>
              <w:t xml:space="preserve"> для отримання адміністративної послуги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601512" w:rsidRDefault="00601512" w:rsidP="00601512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601512">
              <w:rPr>
                <w:color w:val="212529"/>
                <w:sz w:val="24"/>
                <w:szCs w:val="24"/>
                <w:shd w:val="clear" w:color="auto" w:fill="FFFFFF"/>
              </w:rPr>
              <w:t>Органи місцевого самоврядування відповідно до повноважень встановлюють за погодженням з власниками зручний для населення режим роботи розташованих на відповідній території підприємств, установ та організацій сфери обслуговування незалежно від форм власності.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bCs/>
                <w:noProof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Default="00601512" w:rsidP="00601512">
            <w:pPr>
              <w:jc w:val="left"/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63941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Перелік документів, необхідних для отримання адміністративної послуги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601512" w:rsidRDefault="00601512" w:rsidP="00601512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263941">
              <w:rPr>
                <w:noProof/>
                <w:sz w:val="24"/>
                <w:szCs w:val="24"/>
                <w:bdr w:val="none" w:sz="0" w:space="0" w:color="auto" w:frame="1"/>
              </w:rPr>
              <w:lastRenderedPageBreak/>
              <w:t>1.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Заява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601512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 xml:space="preserve">Висновок санітарно-епідеміологічної служби про відповідність </w:t>
            </w:r>
            <w:r w:rsidRPr="00601512">
              <w:rPr>
                <w:noProof/>
                <w:color w:val="212529"/>
                <w:sz w:val="24"/>
                <w:szCs w:val="24"/>
                <w:lang w:eastAsia="uk-UA"/>
              </w:rPr>
              <w:t xml:space="preserve">субєкта гігієнічним нормативам </w:t>
            </w:r>
            <w:r w:rsidRPr="00601512">
              <w:rPr>
                <w:noProof/>
                <w:color w:val="212529"/>
                <w:sz w:val="24"/>
                <w:szCs w:val="24"/>
                <w:lang w:eastAsia="uk-UA"/>
              </w:rPr>
              <w:lastRenderedPageBreak/>
              <w:t>шумових парамет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рів (у разі встановлення режиму роботи у нічний час)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601512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Дозвіл на розміщення тимчасової споруди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601512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Копія договору на вивезення сміття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601512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5.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Копія документа, що засвідчує право власності або право користування (договір оренди) нежитловим приміщенням, в якому розташовано об’єкт торгівлі, ресторанного господарства, сфери послуг, відпочинку та розваг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601512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6.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Копія ліцензії на відповідний вид діяльності (для суб’єктів підприємницької діяльності, які здійснюють ліцензійний вид підприємницької діяльності)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601512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7.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Копія правовстановлюючого документа, що підтверджує право користування земельною ділянкою за відповідним функціональним призначенням (для тимчасових споруд)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601512" w:rsidRPr="00263941" w:rsidRDefault="00601512" w:rsidP="00601512">
            <w:pPr>
              <w:pStyle w:val="a5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601512" w:rsidRPr="00263941" w:rsidRDefault="00601512" w:rsidP="00EC430F">
            <w:pPr>
              <w:pStyle w:val="a5"/>
              <w:jc w:val="left"/>
              <w:rPr>
                <w:noProof/>
                <w:sz w:val="24"/>
                <w:szCs w:val="24"/>
              </w:rPr>
            </w:pP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bCs/>
                <w:noProof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A832B2">
            <w:pPr>
              <w:jc w:val="left"/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63941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Спосіб </w:t>
            </w:r>
            <w:r w:rsidR="00A832B2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подання документів, необхідних для отримання адміністративної послуги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601512" w:rsidRDefault="00601512" w:rsidP="00601512">
            <w:pPr>
              <w:ind w:right="225"/>
              <w:jc w:val="left"/>
              <w:rPr>
                <w:b/>
                <w:bCs/>
                <w:noProof/>
                <w:sz w:val="24"/>
                <w:szCs w:val="24"/>
                <w:bdr w:val="none" w:sz="0" w:space="0" w:color="auto" w:frame="1"/>
              </w:rPr>
            </w:pPr>
            <w:r w:rsidRPr="00601512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1</w:t>
            </w:r>
            <w:r w:rsidR="00A832B2">
              <w:rPr>
                <w:bCs/>
                <w:noProof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63941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>Платність (безоплатність) надання адміністративної послуги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A832B2" w:rsidP="00EC430F">
            <w:pPr>
              <w:ind w:right="225"/>
              <w:jc w:val="left"/>
              <w:rPr>
                <w:noProof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</w:rPr>
              <w:t>Безоплатне надання</w:t>
            </w:r>
            <w:r w:rsidR="00601512" w:rsidRPr="00263941">
              <w:rPr>
                <w:sz w:val="24"/>
                <w:szCs w:val="24"/>
              </w:rPr>
              <w:t>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bCs/>
                <w:noProof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63941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Строк надання адміністративної послуги 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A832B2" w:rsidP="00EC430F">
            <w:pPr>
              <w:ind w:right="225"/>
              <w:jc w:val="left"/>
              <w:rPr>
                <w:noProof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  <w:sz w:val="24"/>
                <w:szCs w:val="24"/>
                <w:bdr w:val="none" w:sz="0" w:space="0" w:color="auto" w:frame="1"/>
              </w:rPr>
              <w:t>30 календарних днів</w:t>
            </w:r>
            <w:r w:rsidR="00601512" w:rsidRPr="00263941">
              <w:rPr>
                <w:noProof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noProof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2B2" w:rsidRPr="00A832B2" w:rsidRDefault="00A832B2" w:rsidP="00A832B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A832B2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Подання документів, що містять недостовірні відомості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832B2" w:rsidRPr="00A832B2" w:rsidRDefault="00A832B2" w:rsidP="00A832B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Використання приміщення або земельної ділянки (для тимчасових споруд) не за призначенням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832B2" w:rsidRPr="00A832B2" w:rsidRDefault="00A832B2" w:rsidP="00A832B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Подання неповного пакета документів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832B2" w:rsidRPr="00A832B2" w:rsidRDefault="00A832B2" w:rsidP="00A832B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За рішенням виконавчого комітету з наступних причин: - за зверненням суб’єкта господарювання; - у разі відчуження об’єкту або передачі в оренду іншому суб’єкту господарювання; - у разі підтвердження фактів, викладених в зверненнях жителів міста про порушення тиші та громадського порядку під час роботи об’єкта у нічний час та за інформацією правоохоронних та контролюючих органів щодо порушення режиму роботи, перевищення рівнів шуму, установлених санітарними нормами, та інших вимог чинного законодавства під час роботи об’єкта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601512" w:rsidRPr="00263941" w:rsidRDefault="00601512" w:rsidP="00EC430F">
            <w:pPr>
              <w:jc w:val="left"/>
              <w:rPr>
                <w:i/>
                <w:iCs/>
                <w:noProof/>
                <w:sz w:val="24"/>
                <w:szCs w:val="24"/>
                <w:lang w:eastAsia="uk-UA"/>
              </w:rPr>
            </w:pP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15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noProof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2B2" w:rsidRPr="00A832B2" w:rsidRDefault="00A832B2" w:rsidP="00A832B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A832B2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Витяг з рішення виконавчого комітету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832B2" w:rsidRPr="00A832B2" w:rsidRDefault="00A832B2" w:rsidP="00A832B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Лист з обґрунтуванням підстав відмови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601512" w:rsidRPr="00263941" w:rsidRDefault="00601512" w:rsidP="00EC430F">
            <w:pPr>
              <w:shd w:val="clear" w:color="auto" w:fill="FFFFFF"/>
              <w:ind w:right="225"/>
              <w:jc w:val="left"/>
              <w:rPr>
                <w:noProof/>
                <w:sz w:val="24"/>
                <w:szCs w:val="24"/>
              </w:rPr>
            </w:pP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A832B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t>Можливі с</w:t>
            </w:r>
            <w:r w:rsidR="00601512" w:rsidRPr="00263941">
              <w:rPr>
                <w:noProof/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A832B2" w:rsidRDefault="00A832B2" w:rsidP="00A832B2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A832B2">
              <w:rPr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0" w:name="_GoBack"/>
            <w:bookmarkEnd w:id="0"/>
          </w:p>
        </w:tc>
      </w:tr>
    </w:tbl>
    <w:p w:rsidR="00601512" w:rsidRPr="00263941" w:rsidRDefault="00601512" w:rsidP="00601512">
      <w:pPr>
        <w:jc w:val="left"/>
        <w:rPr>
          <w:noProof/>
          <w:sz w:val="24"/>
          <w:szCs w:val="24"/>
        </w:rPr>
      </w:pPr>
    </w:p>
    <w:p w:rsidR="00601512" w:rsidRPr="00263941" w:rsidRDefault="00601512" w:rsidP="00601512">
      <w:pPr>
        <w:jc w:val="left"/>
        <w:rPr>
          <w:noProof/>
          <w:sz w:val="24"/>
          <w:szCs w:val="24"/>
        </w:rPr>
      </w:pPr>
    </w:p>
    <w:sectPr w:rsidR="00601512" w:rsidRPr="00263941" w:rsidSect="00BA74D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365A"/>
    <w:multiLevelType w:val="hybridMultilevel"/>
    <w:tmpl w:val="822AE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8196A"/>
    <w:multiLevelType w:val="hybridMultilevel"/>
    <w:tmpl w:val="356495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88A"/>
    <w:rsid w:val="00224C87"/>
    <w:rsid w:val="00357DAA"/>
    <w:rsid w:val="00601512"/>
    <w:rsid w:val="00A832B2"/>
    <w:rsid w:val="00BA74D4"/>
    <w:rsid w:val="00F7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601512"/>
    <w:pPr>
      <w:widowControl w:val="0"/>
      <w:ind w:left="103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styleId="a4">
    <w:name w:val="Hyperlink"/>
    <w:semiHidden/>
    <w:unhideWhenUsed/>
    <w:rsid w:val="00601512"/>
    <w:rPr>
      <w:color w:val="0000FF"/>
      <w:u w:val="single"/>
    </w:rPr>
  </w:style>
  <w:style w:type="paragraph" w:styleId="a5">
    <w:name w:val="No Spacing"/>
    <w:uiPriority w:val="1"/>
    <w:qFormat/>
    <w:rsid w:val="006015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83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44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7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1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4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8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2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5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4</cp:revision>
  <cp:lastPrinted>2025-01-28T06:55:00Z</cp:lastPrinted>
  <dcterms:created xsi:type="dcterms:W3CDTF">2025-01-09T07:42:00Z</dcterms:created>
  <dcterms:modified xsi:type="dcterms:W3CDTF">2025-01-28T06:56:00Z</dcterms:modified>
</cp:coreProperties>
</file>