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C862" w14:textId="77777777"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>ЗАТВЕРДЖЕНО</w:t>
      </w:r>
    </w:p>
    <w:p w14:paraId="737D1AF6" w14:textId="77777777"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 xml:space="preserve">Рішення виконавчого комітету </w:t>
      </w:r>
    </w:p>
    <w:p w14:paraId="21803486" w14:textId="77777777"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 xml:space="preserve">Мар’янівської селищної ради </w:t>
      </w:r>
    </w:p>
    <w:p w14:paraId="4E6BB48C" w14:textId="77777777" w:rsidR="00A930CD" w:rsidRPr="007B24C3" w:rsidRDefault="00A930CD" w:rsidP="00A930CD">
      <w:pPr>
        <w:ind w:left="5245"/>
        <w:rPr>
          <w:noProof/>
          <w:lang w:val="en-US"/>
        </w:rPr>
      </w:pPr>
      <w:r>
        <w:rPr>
          <w:noProof/>
          <w:lang w:val="uk-UA"/>
        </w:rPr>
        <w:t xml:space="preserve">від </w:t>
      </w:r>
      <w:r w:rsidR="006E705A">
        <w:rPr>
          <w:noProof/>
          <w:lang w:val="uk-UA"/>
        </w:rPr>
        <w:t>28 трав</w:t>
      </w:r>
      <w:r w:rsidR="003F7557">
        <w:rPr>
          <w:noProof/>
          <w:lang w:val="uk-UA"/>
        </w:rPr>
        <w:t>ня</w:t>
      </w:r>
      <w:r>
        <w:rPr>
          <w:noProof/>
          <w:lang w:val="uk-UA"/>
        </w:rPr>
        <w:t xml:space="preserve"> 20</w:t>
      </w:r>
      <w:r w:rsidRPr="007B24C3">
        <w:rPr>
          <w:noProof/>
          <w:lang w:val="uk-UA"/>
        </w:rPr>
        <w:t>2</w:t>
      </w:r>
      <w:r w:rsidR="003F7557">
        <w:rPr>
          <w:noProof/>
          <w:lang w:val="uk-UA"/>
        </w:rPr>
        <w:t>6</w:t>
      </w:r>
      <w:r w:rsidRPr="007B24C3">
        <w:rPr>
          <w:noProof/>
          <w:lang w:val="uk-UA"/>
        </w:rPr>
        <w:t xml:space="preserve"> року №</w:t>
      </w:r>
      <w:r w:rsidR="006E705A">
        <w:rPr>
          <w:noProof/>
          <w:lang w:val="uk-UA"/>
        </w:rPr>
        <w:t xml:space="preserve"> 56</w:t>
      </w:r>
      <w:r w:rsidRPr="007B24C3">
        <w:rPr>
          <w:noProof/>
          <w:lang w:val="uk-UA"/>
        </w:rPr>
        <w:t xml:space="preserve"> </w:t>
      </w:r>
    </w:p>
    <w:p w14:paraId="14FA3DB9" w14:textId="77777777" w:rsidR="00A930CD" w:rsidRPr="009B32FA" w:rsidRDefault="00A930CD" w:rsidP="00A930CD">
      <w:pPr>
        <w:ind w:left="5245"/>
        <w:rPr>
          <w:noProof/>
          <w:color w:val="FF0000"/>
          <w:lang w:val="en-US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9"/>
        <w:gridCol w:w="6167"/>
        <w:gridCol w:w="236"/>
      </w:tblGrid>
      <w:tr w:rsidR="00A930CD" w:rsidRPr="00010EDF" w14:paraId="55C14C13" w14:textId="77777777" w:rsidTr="00566A60">
        <w:tc>
          <w:tcPr>
            <w:tcW w:w="9603" w:type="dxa"/>
            <w:gridSpan w:val="3"/>
            <w:hideMark/>
          </w:tcPr>
          <w:p w14:paraId="5F1E9408" w14:textId="77777777"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3F7557">
              <w:rPr>
                <w:b/>
                <w:noProof/>
                <w:lang w:val="uk-UA"/>
              </w:rPr>
              <w:t>190</w:t>
            </w:r>
            <w:r w:rsidRPr="00452736">
              <w:rPr>
                <w:b/>
                <w:noProof/>
                <w:lang w:val="uk-UA"/>
              </w:rPr>
              <w:t xml:space="preserve"> (02159 )</w:t>
            </w:r>
          </w:p>
          <w:p w14:paraId="3321EF18" w14:textId="77777777"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452736">
              <w:rPr>
                <w:b/>
                <w:noProof/>
                <w:lang w:val="uk-UA"/>
              </w:rPr>
              <w:t>адміністративної послуги</w:t>
            </w:r>
          </w:p>
          <w:p w14:paraId="37DE2CAF" w14:textId="77777777"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</w:rPr>
            </w:pPr>
            <w:r w:rsidRPr="00452736">
              <w:rPr>
                <w:b/>
                <w:noProof/>
                <w:lang w:val="uk-UA"/>
              </w:rPr>
              <w:t>НАДАННЯ ОДНОРАЗОВОЇ МАТЕРІАЛЬНОЇ ДОПОМОГИ УЧАСНИКАМ ВВВ, УЧАСНИКАМ АТО (ООС)</w:t>
            </w:r>
          </w:p>
          <w:p w14:paraId="6164FB8E" w14:textId="77777777" w:rsidR="00A930CD" w:rsidRPr="007B24C3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</w:rPr>
            </w:pPr>
          </w:p>
        </w:tc>
        <w:tc>
          <w:tcPr>
            <w:tcW w:w="236" w:type="dxa"/>
          </w:tcPr>
          <w:p w14:paraId="7A136973" w14:textId="77777777" w:rsidR="00A930CD" w:rsidRPr="00010EDF" w:rsidRDefault="00A930CD" w:rsidP="00566A6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A930CD" w:rsidRPr="003378AB" w14:paraId="02CA9975" w14:textId="77777777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9052EF" w14:textId="77777777" w:rsidR="00A930CD" w:rsidRPr="007B24C3" w:rsidRDefault="00A930CD" w:rsidP="00566A60">
            <w:pPr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7B24C3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A930CD" w:rsidRPr="003378AB" w14:paraId="1AD1CCE6" w14:textId="77777777" w:rsidTr="00A930CD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6DD015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D48069" w14:textId="77777777" w:rsidR="00A930CD" w:rsidRPr="003378AB" w:rsidRDefault="00A930CD" w:rsidP="00566A60">
            <w:pPr>
              <w:rPr>
                <w:bCs/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4F1143" w14:textId="77777777"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45744, Волинська область, </w:t>
            </w:r>
          </w:p>
          <w:p w14:paraId="77561E5D" w14:textId="77777777"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Луцький район, </w:t>
            </w:r>
            <w:r>
              <w:rPr>
                <w:bCs/>
                <w:iCs/>
                <w:noProof/>
                <w:lang w:val="uk-UA"/>
              </w:rPr>
              <w:t>селище</w:t>
            </w:r>
            <w:r w:rsidRPr="00473F32">
              <w:rPr>
                <w:bCs/>
                <w:iCs/>
                <w:noProof/>
                <w:lang w:val="uk-UA"/>
              </w:rPr>
              <w:t xml:space="preserve"> Мар’янівка,</w:t>
            </w:r>
            <w:r w:rsidRPr="00473F32">
              <w:rPr>
                <w:bCs/>
                <w:iCs/>
                <w:lang w:val="uk-UA"/>
              </w:rPr>
              <w:t xml:space="preserve"> </w:t>
            </w:r>
          </w:p>
          <w:p w14:paraId="3DD7CC9F" w14:textId="77777777" w:rsidR="00A930CD" w:rsidRPr="00473F32" w:rsidRDefault="00A930CD" w:rsidP="00566A60">
            <w:pPr>
              <w:rPr>
                <w:iCs/>
                <w:noProof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вул.  Незалежності, </w:t>
            </w:r>
            <w:r w:rsidR="006E705A">
              <w:rPr>
                <w:bCs/>
                <w:iCs/>
                <w:lang w:val="uk-UA"/>
              </w:rPr>
              <w:t xml:space="preserve">буд. </w:t>
            </w:r>
            <w:r w:rsidRPr="00473F32">
              <w:rPr>
                <w:bCs/>
                <w:iCs/>
                <w:lang w:val="uk-UA"/>
              </w:rPr>
              <w:t>26.</w:t>
            </w:r>
          </w:p>
        </w:tc>
      </w:tr>
      <w:tr w:rsidR="00A930CD" w:rsidRPr="003378AB" w14:paraId="04B40C81" w14:textId="77777777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AE64EC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62BBFB" w14:textId="77777777" w:rsidR="00A930CD" w:rsidRPr="003378AB" w:rsidRDefault="00A930CD" w:rsidP="00566A60">
            <w:pPr>
              <w:rPr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D2449B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Понеділок, вівторок, четвер: 8.15 – 17.15;</w:t>
            </w:r>
          </w:p>
          <w:p w14:paraId="019EBF89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середа: 8.15 – 20.00;</w:t>
            </w:r>
          </w:p>
          <w:p w14:paraId="42269A59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п’ятниця: 8.15 – 16.00</w:t>
            </w:r>
          </w:p>
          <w:p w14:paraId="5DFC2F48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без перерви на обід.</w:t>
            </w:r>
          </w:p>
          <w:p w14:paraId="2EAED87D" w14:textId="77777777" w:rsidR="00A930CD" w:rsidRPr="00473F32" w:rsidRDefault="00A930CD" w:rsidP="00566A60">
            <w:pPr>
              <w:rPr>
                <w:noProof/>
                <w:lang w:val="uk-UA"/>
              </w:rPr>
            </w:pPr>
            <w:r w:rsidRPr="00473F32">
              <w:rPr>
                <w:iCs/>
                <w:lang w:val="uk-UA"/>
              </w:rPr>
              <w:t>Субота, неділя – вихідний.</w:t>
            </w:r>
          </w:p>
        </w:tc>
      </w:tr>
      <w:tr w:rsidR="00A930CD" w:rsidRPr="00FE5BD9" w14:paraId="3E2F426D" w14:textId="77777777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506338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FB1138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D05BD2" w14:textId="77777777" w:rsidR="00A930CD" w:rsidRPr="00473F32" w:rsidRDefault="00A930CD" w:rsidP="00566A60">
            <w:pPr>
              <w:rPr>
                <w:bCs/>
                <w:iCs/>
                <w:color w:val="000000"/>
                <w:lang w:val="uk-UA"/>
              </w:rPr>
            </w:pPr>
            <w:r w:rsidRPr="00473F32">
              <w:rPr>
                <w:bCs/>
                <w:iCs/>
                <w:noProof/>
                <w:lang w:val="uk-UA"/>
              </w:rPr>
              <w:t>Тел./</w:t>
            </w:r>
            <w:r w:rsidRPr="00473F32">
              <w:rPr>
                <w:bCs/>
                <w:iCs/>
                <w:lang w:val="uk-UA"/>
              </w:rPr>
              <w:t>факс: (</w:t>
            </w:r>
            <w:r>
              <w:rPr>
                <w:iCs/>
                <w:color w:val="000000"/>
                <w:lang w:val="uk-UA"/>
              </w:rPr>
              <w:t>095) 6620086</w:t>
            </w:r>
            <w:r w:rsidRPr="00473F32">
              <w:rPr>
                <w:iCs/>
                <w:color w:val="000000"/>
                <w:lang w:val="uk-UA"/>
              </w:rPr>
              <w:t>,</w:t>
            </w:r>
          </w:p>
          <w:p w14:paraId="6E5F7641" w14:textId="77777777"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електронна адреса: </w:t>
            </w:r>
          </w:p>
          <w:p w14:paraId="5F489C30" w14:textId="77777777" w:rsidR="00A930CD" w:rsidRPr="00473F32" w:rsidRDefault="00EF66F5" w:rsidP="00566A6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hyperlink r:id="rId5" w:history="1">
              <w:r w:rsidR="00A930CD" w:rsidRPr="00473F32">
                <w:rPr>
                  <w:rStyle w:val="a3"/>
                  <w:bCs/>
                  <w:color w:val="000000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930CD" w:rsidRPr="00473F32">
              <w:rPr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14:paraId="7F9CD1F3" w14:textId="77777777" w:rsidR="00A930CD" w:rsidRPr="002C2ABB" w:rsidRDefault="00EF66F5" w:rsidP="00566A60">
            <w:pPr>
              <w:rPr>
                <w:iCs/>
                <w:noProof/>
                <w:lang w:val="uk-UA"/>
              </w:rPr>
            </w:pPr>
            <w:hyperlink r:id="rId6" w:tgtFrame="_blank" w:history="1">
              <w:r w:rsidR="00A930CD" w:rsidRPr="002C2ABB">
                <w:rPr>
                  <w:rStyle w:val="a3"/>
                  <w:color w:val="000000"/>
                  <w:u w:val="none"/>
                  <w:lang w:val="uk-UA"/>
                </w:rPr>
                <w:t>https://maryanivska.dosvit.org.ua/</w:t>
              </w:r>
            </w:hyperlink>
            <w:r w:rsidR="00A930CD" w:rsidRPr="002C2ABB">
              <w:rPr>
                <w:noProof/>
                <w:lang w:val="uk-UA"/>
              </w:rPr>
              <w:t>.</w:t>
            </w:r>
          </w:p>
        </w:tc>
      </w:tr>
      <w:tr w:rsidR="00A930CD" w:rsidRPr="003378AB" w14:paraId="12460091" w14:textId="77777777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141FD9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168FEA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9BD3CF" w14:textId="77777777" w:rsidR="00A930CD" w:rsidRDefault="00A930CD" w:rsidP="00566A60">
            <w:pPr>
              <w:rPr>
                <w:lang w:val="uk-UA"/>
              </w:rPr>
            </w:pPr>
            <w:r w:rsidRPr="00473F32">
              <w:rPr>
                <w:lang w:val="uk-UA"/>
              </w:rPr>
              <w:t xml:space="preserve">ВРМ </w:t>
            </w:r>
          </w:p>
          <w:p w14:paraId="661970D5" w14:textId="77777777" w:rsidR="00A930CD" w:rsidRPr="00473F32" w:rsidRDefault="00A930CD" w:rsidP="00566A60">
            <w:pPr>
              <w:rPr>
                <w:lang w:val="uk-UA"/>
              </w:rPr>
            </w:pPr>
            <w:r w:rsidRPr="00473F32">
              <w:rPr>
                <w:lang w:val="uk-UA"/>
              </w:rPr>
              <w:t xml:space="preserve">Волинська обл., Луцький район, </w:t>
            </w:r>
          </w:p>
          <w:p w14:paraId="790A83E7" w14:textId="77777777" w:rsidR="00A930CD" w:rsidRPr="00473F32" w:rsidRDefault="00A930CD" w:rsidP="00566A60">
            <w:pPr>
              <w:rPr>
                <w:color w:val="000000"/>
                <w:lang w:val="uk-UA"/>
              </w:rPr>
            </w:pPr>
            <w:r w:rsidRPr="00473F32">
              <w:rPr>
                <w:lang w:val="uk-UA"/>
              </w:rPr>
              <w:t xml:space="preserve">с. </w:t>
            </w:r>
            <w:r w:rsidRPr="00473F32">
              <w:rPr>
                <w:color w:val="000000"/>
                <w:lang w:val="uk-UA"/>
              </w:rPr>
              <w:t xml:space="preserve">Бужани, вул. Центральна, </w:t>
            </w:r>
            <w:r w:rsidR="00F74270">
              <w:rPr>
                <w:color w:val="000000"/>
                <w:lang w:val="uk-UA"/>
              </w:rPr>
              <w:t xml:space="preserve">буд. </w:t>
            </w:r>
            <w:r w:rsidRPr="00473F32">
              <w:rPr>
                <w:color w:val="000000"/>
                <w:lang w:val="uk-UA"/>
              </w:rPr>
              <w:t>47а.</w:t>
            </w:r>
          </w:p>
          <w:p w14:paraId="23731DAB" w14:textId="77777777" w:rsidR="00A930CD" w:rsidRPr="00473F32" w:rsidRDefault="00A930CD" w:rsidP="00566A60">
            <w:pPr>
              <w:rPr>
                <w:iCs/>
                <w:noProof/>
                <w:lang w:val="uk-UA"/>
              </w:rPr>
            </w:pPr>
          </w:p>
        </w:tc>
      </w:tr>
      <w:tr w:rsidR="00A930CD" w:rsidRPr="00FE5BD9" w14:paraId="61E921EF" w14:textId="77777777" w:rsidTr="00A930CD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906D2E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B94186" w14:textId="77777777" w:rsidR="00A930CD" w:rsidRPr="003378AB" w:rsidRDefault="00A930CD" w:rsidP="00566A60">
            <w:pPr>
              <w:rPr>
                <w:bCs/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1373EA" w14:textId="77777777" w:rsidR="00A930CD" w:rsidRPr="00473F32" w:rsidRDefault="00A930CD" w:rsidP="00A930CD">
            <w:pPr>
              <w:rPr>
                <w:bCs/>
                <w:iCs/>
                <w:color w:val="000000"/>
                <w:lang w:val="uk-UA"/>
              </w:rPr>
            </w:pPr>
            <w:r w:rsidRPr="00473F32">
              <w:rPr>
                <w:bCs/>
                <w:iCs/>
                <w:noProof/>
                <w:lang w:val="uk-UA"/>
              </w:rPr>
              <w:t>Тел./</w:t>
            </w:r>
            <w:r w:rsidRPr="00473F32">
              <w:rPr>
                <w:bCs/>
                <w:iCs/>
                <w:lang w:val="uk-UA"/>
              </w:rPr>
              <w:t>факс: (</w:t>
            </w:r>
            <w:r>
              <w:rPr>
                <w:iCs/>
                <w:color w:val="000000"/>
                <w:lang w:val="uk-UA"/>
              </w:rPr>
              <w:t>095) 6620086</w:t>
            </w:r>
            <w:r w:rsidRPr="00473F32">
              <w:rPr>
                <w:iCs/>
                <w:color w:val="000000"/>
                <w:lang w:val="uk-UA"/>
              </w:rPr>
              <w:t>,</w:t>
            </w:r>
          </w:p>
          <w:p w14:paraId="4C52C7BA" w14:textId="77777777" w:rsidR="00A930CD" w:rsidRPr="00473F32" w:rsidRDefault="00A930CD" w:rsidP="00566A60">
            <w:pPr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Е</w:t>
            </w:r>
            <w:r w:rsidRPr="00473F32">
              <w:rPr>
                <w:bCs/>
                <w:iCs/>
                <w:color w:val="000000"/>
                <w:lang w:val="uk-UA"/>
              </w:rPr>
              <w:t>лектронна адреса:</w:t>
            </w:r>
          </w:p>
          <w:p w14:paraId="1EC4FDD1" w14:textId="77777777" w:rsidR="00A930CD" w:rsidRPr="00473F32" w:rsidRDefault="00EF66F5" w:rsidP="00566A6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hyperlink r:id="rId7" w:history="1">
              <w:r w:rsidR="00A930CD" w:rsidRPr="00473F32">
                <w:rPr>
                  <w:rStyle w:val="a3"/>
                  <w:bCs/>
                  <w:color w:val="000000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930CD" w:rsidRPr="00473F32">
              <w:rPr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14:paraId="064A0D33" w14:textId="77777777" w:rsidR="00A930CD" w:rsidRPr="002C2ABB" w:rsidRDefault="00EF66F5" w:rsidP="00566A60">
            <w:pPr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A930CD" w:rsidRPr="002C2ABB">
                <w:rPr>
                  <w:rStyle w:val="a3"/>
                  <w:color w:val="000000"/>
                  <w:u w:val="none"/>
                  <w:lang w:val="uk-UA"/>
                </w:rPr>
                <w:t>https://maryanivska.dosvit.org.ua/</w:t>
              </w:r>
            </w:hyperlink>
            <w:r w:rsidR="00A930CD" w:rsidRPr="002C2ABB">
              <w:rPr>
                <w:noProof/>
                <w:lang w:val="uk-UA"/>
              </w:rPr>
              <w:t>.</w:t>
            </w:r>
          </w:p>
        </w:tc>
      </w:tr>
      <w:tr w:rsidR="00A930CD" w:rsidRPr="003378AB" w14:paraId="56491EF3" w14:textId="77777777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C7C7CF" w14:textId="77777777" w:rsidR="00A930CD" w:rsidRPr="00473F32" w:rsidRDefault="00A930CD" w:rsidP="00A930CD">
            <w:pPr>
              <w:jc w:val="center"/>
              <w:rPr>
                <w:noProof/>
                <w:lang w:val="uk-UA"/>
              </w:rPr>
            </w:pPr>
            <w:r w:rsidRPr="00473F32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30CD" w:rsidRPr="003378AB" w14:paraId="3BA48A1C" w14:textId="77777777" w:rsidTr="00A930CD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352672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10B8E8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Закони України</w:t>
            </w:r>
          </w:p>
          <w:p w14:paraId="64927FC9" w14:textId="77777777" w:rsidR="00A930CD" w:rsidRPr="003378AB" w:rsidRDefault="00A930CD" w:rsidP="00566A60">
            <w:pPr>
              <w:rPr>
                <w:noProof/>
                <w:lang w:val="uk-UA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3D2440" w14:textId="77777777" w:rsidR="00A930CD" w:rsidRPr="00473F32" w:rsidRDefault="00A930CD" w:rsidP="00566A60">
            <w:pPr>
              <w:rPr>
                <w:noProof/>
              </w:rPr>
            </w:pPr>
            <w:r w:rsidRPr="00473F32">
              <w:rPr>
                <w:noProof/>
                <w:lang w:val="uk-UA"/>
              </w:rPr>
              <w:t xml:space="preserve">Закон України «Про смісцеве самоврядування в Україні». </w:t>
            </w:r>
          </w:p>
        </w:tc>
      </w:tr>
      <w:tr w:rsidR="00A930CD" w:rsidRPr="003378AB" w14:paraId="15A99533" w14:textId="77777777" w:rsidTr="00A930CD">
        <w:trPr>
          <w:gridAfter w:val="1"/>
          <w:wAfter w:w="236" w:type="dxa"/>
          <w:trHeight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532C5D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D9BD9C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BCAA3" w14:textId="77777777" w:rsidR="00A930CD" w:rsidRPr="00473F32" w:rsidRDefault="00A930CD" w:rsidP="00566A60">
            <w:pPr>
              <w:shd w:val="clear" w:color="auto" w:fill="FFFFFF"/>
              <w:ind w:right="115" w:hanging="2"/>
              <w:rPr>
                <w:noProof/>
              </w:rPr>
            </w:pPr>
            <w:r w:rsidRPr="00473F32">
              <w:rPr>
                <w:noProof/>
              </w:rPr>
              <w:t>-</w:t>
            </w:r>
          </w:p>
        </w:tc>
      </w:tr>
      <w:tr w:rsidR="00A930CD" w:rsidRPr="003378AB" w14:paraId="2F1D0458" w14:textId="77777777" w:rsidTr="00A930CD">
        <w:trPr>
          <w:gridAfter w:val="1"/>
          <w:wAfter w:w="236" w:type="dxa"/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CD9208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6801D7" w14:textId="77777777" w:rsidR="00A930CD" w:rsidRPr="003378AB" w:rsidRDefault="00A930CD" w:rsidP="00566A60">
            <w:pPr>
              <w:rPr>
                <w:noProof/>
                <w:lang w:val="uk-UA" w:eastAsia="uk-UA"/>
              </w:rPr>
            </w:pPr>
            <w:r w:rsidRPr="003378AB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1B7323" w14:textId="77777777" w:rsidR="00A930CD" w:rsidRPr="00473F32" w:rsidRDefault="00A930CD" w:rsidP="00566A60">
            <w:pPr>
              <w:pStyle w:val="a4"/>
              <w:rPr>
                <w:noProof/>
                <w:lang w:val="uk-UA" w:eastAsia="en-US"/>
              </w:rPr>
            </w:pPr>
            <w:r w:rsidRPr="00473F32">
              <w:rPr>
                <w:noProof/>
                <w:lang w:val="uk-UA" w:eastAsia="en-US"/>
              </w:rPr>
              <w:t>-</w:t>
            </w:r>
          </w:p>
        </w:tc>
      </w:tr>
      <w:tr w:rsidR="00A930CD" w:rsidRPr="003378AB" w14:paraId="368B01AF" w14:textId="77777777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3C7CC3" w14:textId="77777777" w:rsidR="00A930CD" w:rsidRPr="00473F32" w:rsidRDefault="00A930CD" w:rsidP="00A930CD">
            <w:pPr>
              <w:jc w:val="center"/>
              <w:rPr>
                <w:noProof/>
                <w:lang w:val="uk-UA"/>
              </w:rPr>
            </w:pPr>
            <w:r w:rsidRPr="00473F32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A930CD" w:rsidRPr="003F6C02" w14:paraId="18DAC907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0DCC5CEF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9</w:t>
            </w:r>
          </w:p>
        </w:tc>
        <w:tc>
          <w:tcPr>
            <w:tcW w:w="2869" w:type="dxa"/>
          </w:tcPr>
          <w:p w14:paraId="741605CD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Підстава для отрима</w:t>
            </w:r>
            <w:r w:rsidRPr="003378AB">
              <w:rPr>
                <w:noProof/>
                <w:lang w:val="uk-UA"/>
              </w:rPr>
              <w:t>ння адміністративної послуги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14:paraId="0BE98688" w14:textId="77777777" w:rsidR="00A930CD" w:rsidRPr="00C4752F" w:rsidRDefault="00C4752F" w:rsidP="00FE5BD9">
            <w:pPr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val="uk-UA"/>
              </w:rPr>
            </w:pPr>
            <w:r w:rsidRPr="00C4752F">
              <w:rPr>
                <w:noProof/>
                <w:color w:val="212529"/>
                <w:shd w:val="clear" w:color="auto" w:fill="FFFFFF"/>
              </w:rPr>
              <w:t>Надання одноразової матеріальної допомоги учасникам ВВВ, учасникам АТО (ООС) здійснюється на основі рішень місцевих рад.</w:t>
            </w:r>
          </w:p>
        </w:tc>
      </w:tr>
      <w:tr w:rsidR="00A930CD" w:rsidRPr="006C1855" w14:paraId="575338E2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1C5EDF2C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10</w:t>
            </w:r>
          </w:p>
        </w:tc>
        <w:tc>
          <w:tcPr>
            <w:tcW w:w="2869" w:type="dxa"/>
          </w:tcPr>
          <w:p w14:paraId="7EA4555A" w14:textId="77777777" w:rsidR="00A930CD" w:rsidRPr="003378AB" w:rsidRDefault="00A930CD" w:rsidP="00A930C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3378AB">
              <w:rPr>
                <w:noProof/>
                <w:lang w:val="uk-UA"/>
              </w:rPr>
              <w:t xml:space="preserve">ерелік документів, необхідних для отримання </w:t>
            </w:r>
            <w:r w:rsidRPr="003378AB">
              <w:rPr>
                <w:noProof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14:paraId="016B4AA5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lastRenderedPageBreak/>
              <w:t xml:space="preserve">1. Заява; </w:t>
            </w:r>
          </w:p>
          <w:p w14:paraId="0C1B539E" w14:textId="77777777" w:rsidR="00A930CD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2. Копія паспорта (з пред’явленням оригіналу);      </w:t>
            </w:r>
          </w:p>
          <w:p w14:paraId="0F63864E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3. Реєстраційний номер облікової картки платника </w:t>
            </w:r>
            <w:r w:rsidRPr="00473F32">
              <w:rPr>
                <w:noProof/>
                <w:lang w:val="uk-UA"/>
              </w:rPr>
              <w:lastRenderedPageBreak/>
              <w:t>податків (з пред’явленням оригіналу);</w:t>
            </w:r>
          </w:p>
          <w:p w14:paraId="78241C43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>4. Копія посвідчення учасника бойових дій, документа, що підтверджує безпосередню участь в антитерористичній операції або забезпеченні її проведення з перебуванням безпосередньо в районах проведення антитерористичної операції у період її проведення, що засвідчується підписом учасника антитерористичної операції (з пред’явленням оригіналу) та ООС;</w:t>
            </w:r>
          </w:p>
          <w:p w14:paraId="1C5D2832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5. Довідка про склад сім’ї; </w:t>
            </w:r>
          </w:p>
          <w:p w14:paraId="3CDBCCF9" w14:textId="77777777" w:rsidR="00A930CD" w:rsidRPr="00473F32" w:rsidRDefault="00A930CD" w:rsidP="00FE5BD9">
            <w:pPr>
              <w:jc w:val="both"/>
              <w:rPr>
                <w:noProof/>
                <w:color w:val="000000"/>
                <w:lang w:val="uk-UA" w:eastAsia="ru-RU"/>
              </w:rPr>
            </w:pPr>
            <w:r w:rsidRPr="00473F32">
              <w:rPr>
                <w:noProof/>
                <w:lang w:val="uk-UA"/>
              </w:rPr>
              <w:t>6. Інформація про особистий рахунок в установі банку, на який будуть перераховуватися кошти.</w:t>
            </w:r>
          </w:p>
        </w:tc>
      </w:tr>
      <w:tr w:rsidR="00A930CD" w:rsidRPr="00C4752F" w14:paraId="59A2AFB1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2EBA1A6F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lastRenderedPageBreak/>
              <w:t>11</w:t>
            </w:r>
          </w:p>
        </w:tc>
        <w:tc>
          <w:tcPr>
            <w:tcW w:w="2869" w:type="dxa"/>
          </w:tcPr>
          <w:p w14:paraId="3494D01E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</w:t>
            </w:r>
            <w:r w:rsidRPr="003378AB">
              <w:rPr>
                <w:noProof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auto"/>
            </w:tcBorders>
          </w:tcPr>
          <w:p w14:paraId="4C00E6CA" w14:textId="77777777" w:rsidR="00A930CD" w:rsidRPr="00C64D18" w:rsidRDefault="00C64D18" w:rsidP="00FE5BD9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64D1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A930CD" w:rsidRPr="000016CB" w14:paraId="5B18CEAF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513B111C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12</w:t>
            </w:r>
          </w:p>
        </w:tc>
        <w:tc>
          <w:tcPr>
            <w:tcW w:w="2869" w:type="dxa"/>
          </w:tcPr>
          <w:p w14:paraId="620C4A05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7" w:type="dxa"/>
          </w:tcPr>
          <w:p w14:paraId="0C807C68" w14:textId="77777777" w:rsidR="00A930CD" w:rsidRPr="00473F32" w:rsidRDefault="00A930CD" w:rsidP="00FE5BD9">
            <w:pPr>
              <w:pStyle w:val="a5"/>
              <w:ind w:right="141"/>
              <w:jc w:val="both"/>
              <w:rPr>
                <w:noProof/>
                <w:lang w:val="uk-UA" w:eastAsia="en-US"/>
              </w:rPr>
            </w:pPr>
            <w:r w:rsidRPr="00473F32">
              <w:rPr>
                <w:noProof/>
                <w:lang w:val="uk-UA" w:eastAsia="en-US"/>
              </w:rPr>
              <w:t>Адміністративна послуга безоплатна.</w:t>
            </w:r>
          </w:p>
          <w:p w14:paraId="38316C69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</w:p>
        </w:tc>
      </w:tr>
      <w:tr w:rsidR="00A930CD" w:rsidRPr="006C1855" w14:paraId="35EF1D33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61BE07E8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</w:t>
            </w:r>
            <w:r>
              <w:rPr>
                <w:noProof/>
                <w:sz w:val="22"/>
                <w:szCs w:val="22"/>
                <w:lang w:val="uk-UA"/>
              </w:rPr>
              <w:t>3</w:t>
            </w:r>
          </w:p>
        </w:tc>
        <w:tc>
          <w:tcPr>
            <w:tcW w:w="2869" w:type="dxa"/>
          </w:tcPr>
          <w:p w14:paraId="5242448B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167" w:type="dxa"/>
          </w:tcPr>
          <w:p w14:paraId="534C6C99" w14:textId="77777777" w:rsidR="00A930CD" w:rsidRPr="00473F32" w:rsidRDefault="00C4752F" w:rsidP="00FE5BD9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 календарних днів.</w:t>
            </w:r>
          </w:p>
        </w:tc>
      </w:tr>
      <w:tr w:rsidR="00A930CD" w:rsidRPr="00360BD2" w14:paraId="5AF757E1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313FEB6B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14</w:t>
            </w:r>
          </w:p>
        </w:tc>
        <w:tc>
          <w:tcPr>
            <w:tcW w:w="2869" w:type="dxa"/>
          </w:tcPr>
          <w:p w14:paraId="7C37430E" w14:textId="77777777" w:rsidR="00A930CD" w:rsidRPr="003378AB" w:rsidRDefault="00A930CD" w:rsidP="00A930CD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167" w:type="dxa"/>
          </w:tcPr>
          <w:p w14:paraId="6F147275" w14:textId="77777777" w:rsidR="00C4752F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4752F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4752F">
              <w:rPr>
                <w:color w:val="212529"/>
                <w:lang w:val="uk-UA" w:eastAsia="uk-UA"/>
              </w:rPr>
              <w:t>Оформлення документів з порушенням встановлених вимог</w:t>
            </w:r>
            <w:r w:rsidR="003F7557">
              <w:rPr>
                <w:color w:val="212529"/>
                <w:lang w:val="uk-UA" w:eastAsia="uk-UA"/>
              </w:rPr>
              <w:t>;</w:t>
            </w:r>
          </w:p>
          <w:p w14:paraId="7E77F4CD" w14:textId="77777777" w:rsidR="00A930CD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4752F">
              <w:rPr>
                <w:color w:val="212529"/>
                <w:lang w:val="uk-UA" w:eastAsia="uk-UA"/>
              </w:rPr>
              <w:t>Подання не у повному обсязі встановленого переліку документів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A930CD" w:rsidRPr="0047732F" w14:paraId="1411EA86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5DF332DF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15</w:t>
            </w:r>
          </w:p>
        </w:tc>
        <w:tc>
          <w:tcPr>
            <w:tcW w:w="2869" w:type="dxa"/>
          </w:tcPr>
          <w:p w14:paraId="55F37093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67" w:type="dxa"/>
          </w:tcPr>
          <w:p w14:paraId="77328FE4" w14:textId="77777777" w:rsidR="00C4752F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4752F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4752F">
              <w:rPr>
                <w:color w:val="212529"/>
                <w:lang w:val="uk-UA" w:eastAsia="uk-UA"/>
              </w:rPr>
              <w:t>Надання одноразової матеріальної допомоги учасникам ВВВ, учасникам АТО (ООС)</w:t>
            </w:r>
            <w:r w:rsidR="003F7557">
              <w:rPr>
                <w:color w:val="212529"/>
                <w:lang w:val="uk-UA" w:eastAsia="uk-UA"/>
              </w:rPr>
              <w:t>;</w:t>
            </w:r>
          </w:p>
          <w:p w14:paraId="69C70B85" w14:textId="77777777" w:rsidR="00A930CD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4752F">
              <w:rPr>
                <w:color w:val="212529"/>
                <w:lang w:val="uk-UA" w:eastAsia="uk-UA"/>
              </w:rPr>
              <w:t>Відмова у наданні одноразової матеріальної допомоги учасникам ВВВ, учасникам АТО (ООС).</w:t>
            </w:r>
          </w:p>
        </w:tc>
      </w:tr>
      <w:tr w:rsidR="00A930CD" w:rsidRPr="00C4752F" w14:paraId="5CC1AF65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  <w:trHeight w:val="900"/>
        </w:trPr>
        <w:tc>
          <w:tcPr>
            <w:tcW w:w="567" w:type="dxa"/>
          </w:tcPr>
          <w:p w14:paraId="0E5EDE2A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16</w:t>
            </w:r>
          </w:p>
          <w:p w14:paraId="687DAFAC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  <w:p w14:paraId="38C93F17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  <w:p w14:paraId="1B861486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869" w:type="dxa"/>
          </w:tcPr>
          <w:p w14:paraId="01CE10E1" w14:textId="77777777" w:rsidR="00A930CD" w:rsidRPr="007B6BBF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Можливі с</w:t>
            </w:r>
            <w:r w:rsidRPr="003378AB">
              <w:rPr>
                <w:noProof/>
                <w:sz w:val="22"/>
                <w:szCs w:val="22"/>
                <w:lang w:val="uk-UA"/>
              </w:rPr>
              <w:t>пособи отримання відповіді (результату)</w:t>
            </w:r>
          </w:p>
        </w:tc>
        <w:tc>
          <w:tcPr>
            <w:tcW w:w="6167" w:type="dxa"/>
          </w:tcPr>
          <w:p w14:paraId="596A440E" w14:textId="361F3DB9" w:rsidR="00A930CD" w:rsidRPr="00C4752F" w:rsidRDefault="00EF66F5" w:rsidP="00FE5BD9">
            <w:pPr>
              <w:jc w:val="both"/>
              <w:rPr>
                <w:noProof/>
                <w:lang w:val="uk-UA" w:eastAsia="en-US"/>
              </w:rPr>
            </w:pPr>
            <w:proofErr w:type="spellStart"/>
            <w:r w:rsidRPr="005720C7">
              <w:rPr>
                <w:lang w:eastAsia="ru-RU"/>
              </w:rPr>
              <w:t>Допомогу</w:t>
            </w:r>
            <w:proofErr w:type="spellEnd"/>
            <w:r w:rsidRPr="005720C7">
              <w:rPr>
                <w:lang w:eastAsia="ru-RU"/>
              </w:rPr>
              <w:t xml:space="preserve"> </w:t>
            </w:r>
            <w:proofErr w:type="spellStart"/>
            <w:r w:rsidRPr="005720C7">
              <w:rPr>
                <w:lang w:eastAsia="ru-RU"/>
              </w:rPr>
              <w:t>можна</w:t>
            </w:r>
            <w:proofErr w:type="spellEnd"/>
            <w:r w:rsidRPr="005720C7">
              <w:rPr>
                <w:lang w:eastAsia="ru-RU"/>
              </w:rPr>
              <w:t xml:space="preserve"> </w:t>
            </w:r>
            <w:proofErr w:type="spellStart"/>
            <w:r w:rsidRPr="005720C7">
              <w:rPr>
                <w:lang w:eastAsia="ru-RU"/>
              </w:rPr>
              <w:t>отримати</w:t>
            </w:r>
            <w:proofErr w:type="spellEnd"/>
            <w:r w:rsidRPr="005720C7">
              <w:rPr>
                <w:lang w:eastAsia="ru-RU"/>
              </w:rPr>
              <w:t xml:space="preserve"> через </w:t>
            </w:r>
            <w:proofErr w:type="spellStart"/>
            <w:r w:rsidRPr="005720C7">
              <w:rPr>
                <w:lang w:eastAsia="ru-RU"/>
              </w:rPr>
              <w:t>уповноважені</w:t>
            </w:r>
            <w:proofErr w:type="spellEnd"/>
            <w:r w:rsidRPr="005720C7">
              <w:rPr>
                <w:lang w:eastAsia="ru-RU"/>
              </w:rPr>
              <w:t xml:space="preserve"> банки, </w:t>
            </w:r>
            <w:proofErr w:type="spellStart"/>
            <w:r w:rsidRPr="005720C7">
              <w:rPr>
                <w:lang w:eastAsia="ru-RU"/>
              </w:rPr>
              <w:t>визначені</w:t>
            </w:r>
            <w:proofErr w:type="spellEnd"/>
            <w:r w:rsidRPr="005720C7">
              <w:rPr>
                <w:lang w:eastAsia="ru-RU"/>
              </w:rPr>
              <w:t xml:space="preserve"> в </w:t>
            </w:r>
            <w:proofErr w:type="spellStart"/>
            <w:r w:rsidRPr="005720C7">
              <w:rPr>
                <w:lang w:eastAsia="ru-RU"/>
              </w:rPr>
              <w:t>установленому</w:t>
            </w:r>
            <w:proofErr w:type="spellEnd"/>
            <w:r w:rsidRPr="005720C7">
              <w:rPr>
                <w:lang w:eastAsia="ru-RU"/>
              </w:rPr>
              <w:t xml:space="preserve"> порядку.</w:t>
            </w:r>
          </w:p>
        </w:tc>
      </w:tr>
    </w:tbl>
    <w:p w14:paraId="0D728C29" w14:textId="77777777" w:rsidR="0064194C" w:rsidRDefault="0064194C"/>
    <w:sectPr w:rsidR="0064194C" w:rsidSect="00C157F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87D8F"/>
    <w:multiLevelType w:val="hybridMultilevel"/>
    <w:tmpl w:val="A47EF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7266"/>
    <w:multiLevelType w:val="hybridMultilevel"/>
    <w:tmpl w:val="11D45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5D2"/>
    <w:rsid w:val="000145D2"/>
    <w:rsid w:val="00195A5E"/>
    <w:rsid w:val="003F7557"/>
    <w:rsid w:val="0064194C"/>
    <w:rsid w:val="006E705A"/>
    <w:rsid w:val="00A930CD"/>
    <w:rsid w:val="00C157F1"/>
    <w:rsid w:val="00C4752F"/>
    <w:rsid w:val="00C64D18"/>
    <w:rsid w:val="00E91228"/>
    <w:rsid w:val="00EF66F5"/>
    <w:rsid w:val="00F74270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0993"/>
  <w15:docId w15:val="{1B1A516B-02C5-4382-A046-592C3D53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930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30CD"/>
  </w:style>
  <w:style w:type="character" w:customStyle="1" w:styleId="rvts9">
    <w:name w:val="rvts9"/>
    <w:basedOn w:val="a0"/>
    <w:rsid w:val="00A930CD"/>
  </w:style>
  <w:style w:type="paragraph" w:styleId="a5">
    <w:name w:val="Body Text"/>
    <w:basedOn w:val="a"/>
    <w:link w:val="a6"/>
    <w:rsid w:val="00A930CD"/>
    <w:pPr>
      <w:spacing w:after="120"/>
    </w:pPr>
  </w:style>
  <w:style w:type="character" w:customStyle="1" w:styleId="a6">
    <w:name w:val="Основний текст Знак"/>
    <w:basedOn w:val="a0"/>
    <w:link w:val="a5"/>
    <w:rsid w:val="00A930CD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Нормальний текст"/>
    <w:basedOn w:val="a"/>
    <w:uiPriority w:val="99"/>
    <w:rsid w:val="00A930CD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C4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4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2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2206</Words>
  <Characters>1258</Characters>
  <Application>Microsoft Office Word</Application>
  <DocSecurity>0</DocSecurity>
  <Lines>10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15</cp:revision>
  <cp:lastPrinted>2025-01-28T08:00:00Z</cp:lastPrinted>
  <dcterms:created xsi:type="dcterms:W3CDTF">2025-01-22T06:25:00Z</dcterms:created>
  <dcterms:modified xsi:type="dcterms:W3CDTF">2026-05-28T12:15:00Z</dcterms:modified>
</cp:coreProperties>
</file>