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59" w:rsidRPr="00717DF4" w:rsidRDefault="00717DF4" w:rsidP="00836512">
      <w:pPr>
        <w:ind w:left="5245"/>
        <w:rPr>
          <w:lang w:val="en-US"/>
        </w:rPr>
      </w:pPr>
      <w:r>
        <w:rPr>
          <w:lang w:val="en-US"/>
        </w:rPr>
        <w:t xml:space="preserve"> </w:t>
      </w:r>
    </w:p>
    <w:p w:rsidR="00836512" w:rsidRPr="005E76A2" w:rsidRDefault="00836512" w:rsidP="00836512">
      <w:pPr>
        <w:ind w:left="5245"/>
        <w:rPr>
          <w:lang w:val="uk-UA"/>
        </w:rPr>
      </w:pPr>
      <w:r w:rsidRPr="005E76A2">
        <w:rPr>
          <w:lang w:val="uk-UA"/>
        </w:rPr>
        <w:t>ЗАТВЕРДЖЕНО</w:t>
      </w:r>
    </w:p>
    <w:p w:rsidR="00836512" w:rsidRPr="005E76A2" w:rsidRDefault="00836512" w:rsidP="00836512">
      <w:pPr>
        <w:ind w:left="5245"/>
        <w:rPr>
          <w:lang w:val="uk-UA"/>
        </w:rPr>
      </w:pPr>
      <w:r w:rsidRPr="005E76A2">
        <w:rPr>
          <w:lang w:val="uk-UA"/>
        </w:rPr>
        <w:t xml:space="preserve">Рішення виконавчого комітету </w:t>
      </w:r>
    </w:p>
    <w:p w:rsidR="00836512" w:rsidRPr="005E76A2" w:rsidRDefault="00836512" w:rsidP="00836512">
      <w:pPr>
        <w:ind w:left="5245"/>
        <w:rPr>
          <w:lang w:val="uk-UA"/>
        </w:rPr>
      </w:pPr>
      <w:r w:rsidRPr="005E76A2">
        <w:rPr>
          <w:lang w:val="uk-UA"/>
        </w:rPr>
        <w:t xml:space="preserve">Мар’янівської селищної ради </w:t>
      </w:r>
    </w:p>
    <w:p w:rsidR="00836512" w:rsidRPr="005E76A2" w:rsidRDefault="00165A96" w:rsidP="00165A96">
      <w:pPr>
        <w:ind w:left="3969"/>
        <w:rPr>
          <w:lang w:val="uk-UA"/>
        </w:rPr>
      </w:pPr>
      <w:r w:rsidRPr="005E76A2">
        <w:rPr>
          <w:lang w:val="uk-UA"/>
        </w:rPr>
        <w:t xml:space="preserve">                     від </w:t>
      </w:r>
      <w:r w:rsidR="00006C01">
        <w:rPr>
          <w:lang w:val="uk-UA"/>
        </w:rPr>
        <w:t>30 січня</w:t>
      </w:r>
      <w:r w:rsidR="005E76A2" w:rsidRPr="005E76A2">
        <w:rPr>
          <w:lang w:val="uk-UA"/>
        </w:rPr>
        <w:t xml:space="preserve"> </w:t>
      </w:r>
      <w:r w:rsidR="00836512" w:rsidRPr="005E76A2">
        <w:rPr>
          <w:lang w:val="uk-UA"/>
        </w:rPr>
        <w:t>202</w:t>
      </w:r>
      <w:r w:rsidR="00006C01">
        <w:rPr>
          <w:lang w:val="uk-UA"/>
        </w:rPr>
        <w:t>5</w:t>
      </w:r>
      <w:r w:rsidR="00836512" w:rsidRPr="005E76A2">
        <w:rPr>
          <w:lang w:val="uk-UA"/>
        </w:rPr>
        <w:t xml:space="preserve"> року № </w:t>
      </w:r>
      <w:r w:rsidR="00006C01">
        <w:rPr>
          <w:lang w:val="uk-UA"/>
        </w:rPr>
        <w:t>1</w:t>
      </w:r>
    </w:p>
    <w:p w:rsidR="00836512" w:rsidRPr="004A555F" w:rsidRDefault="00836512" w:rsidP="00836512">
      <w:pPr>
        <w:rPr>
          <w:lang w:val="uk-UA"/>
        </w:rPr>
      </w:pPr>
    </w:p>
    <w:tbl>
      <w:tblPr>
        <w:tblW w:w="10265" w:type="dxa"/>
        <w:tblInd w:w="-34" w:type="dxa"/>
        <w:tblLayout w:type="fixed"/>
        <w:tblLook w:val="04A0"/>
      </w:tblPr>
      <w:tblGrid>
        <w:gridCol w:w="709"/>
        <w:gridCol w:w="3686"/>
        <w:gridCol w:w="5283"/>
        <w:gridCol w:w="350"/>
        <w:gridCol w:w="237"/>
      </w:tblGrid>
      <w:tr w:rsidR="00836512" w:rsidRPr="00A22F59" w:rsidTr="00BB4E4C">
        <w:tc>
          <w:tcPr>
            <w:tcW w:w="10028"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216142">
              <w:rPr>
                <w:b/>
                <w:lang w:val="uk-UA"/>
              </w:rPr>
              <w:t>ІНФОРМАЦІЙНА КАРТКА 12</w:t>
            </w:r>
            <w:r w:rsidR="00C672B8" w:rsidRPr="00071E4A">
              <w:rPr>
                <w:iCs/>
                <w:lang w:val="uk-UA"/>
              </w:rPr>
              <w:t xml:space="preserve"> – </w:t>
            </w:r>
            <w:r w:rsidR="00A22F59">
              <w:rPr>
                <w:b/>
                <w:lang w:val="uk-UA"/>
              </w:rPr>
              <w:t>08 ( 01330</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36512" w:rsidRPr="005374AC" w:rsidRDefault="00A22F59" w:rsidP="00176159">
            <w:pPr>
              <w:widowControl w:val="0"/>
              <w:autoSpaceDE w:val="0"/>
              <w:autoSpaceDN w:val="0"/>
              <w:adjustRightInd w:val="0"/>
              <w:spacing w:line="276" w:lineRule="auto"/>
              <w:ind w:right="-1"/>
              <w:jc w:val="center"/>
              <w:rPr>
                <w:b/>
                <w:sz w:val="28"/>
                <w:szCs w:val="28"/>
              </w:rPr>
            </w:pPr>
            <w:r>
              <w:rPr>
                <w:b/>
                <w:lang w:val="uk-UA"/>
              </w:rPr>
              <w:t>НАДАННЯ КАДАСТРОВОЇ ДОВІДКИ З МІС</w:t>
            </w:r>
            <w:r w:rsidR="00266678">
              <w:rPr>
                <w:b/>
                <w:lang w:val="uk-UA"/>
              </w:rPr>
              <w:t>Т</w:t>
            </w:r>
            <w:r>
              <w:rPr>
                <w:b/>
                <w:lang w:val="uk-UA"/>
              </w:rPr>
              <w:t xml:space="preserve">ОБУДІВНОГО КАДАСТРУ </w:t>
            </w:r>
            <w:r w:rsidR="00176159">
              <w:rPr>
                <w:b/>
                <w:sz w:val="28"/>
                <w:szCs w:val="28"/>
                <w:lang w:val="uk-UA"/>
              </w:rPr>
              <w:t xml:space="preserve"> </w:t>
            </w:r>
          </w:p>
          <w:p w:rsidR="005374AC" w:rsidRPr="005374AC" w:rsidRDefault="005374AC" w:rsidP="00176159">
            <w:pPr>
              <w:widowControl w:val="0"/>
              <w:autoSpaceDE w:val="0"/>
              <w:autoSpaceDN w:val="0"/>
              <w:adjustRightInd w:val="0"/>
              <w:spacing w:line="276" w:lineRule="auto"/>
              <w:ind w:right="-1"/>
              <w:jc w:val="center"/>
              <w:rPr>
                <w:b/>
                <w:sz w:val="28"/>
                <w:szCs w:val="28"/>
              </w:rPr>
            </w:pPr>
          </w:p>
        </w:tc>
        <w:tc>
          <w:tcPr>
            <w:tcW w:w="237"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BB4E4C">
        <w:trPr>
          <w:gridAfter w:val="2"/>
          <w:wAfter w:w="587" w:type="dxa"/>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A51697" w:rsidRDefault="00836512" w:rsidP="002B3E9E">
            <w:pPr>
              <w:jc w:val="both"/>
              <w:rPr>
                <w:b/>
                <w:lang w:val="uk-UA"/>
              </w:rPr>
            </w:pPr>
            <w:bookmarkStart w:id="0" w:name="n14"/>
            <w:bookmarkEnd w:id="0"/>
            <w:r w:rsidRPr="00A51697">
              <w:rPr>
                <w:b/>
                <w:lang w:val="uk-UA"/>
              </w:rPr>
              <w:t xml:space="preserve">                             Інформація про центр надання адміністративної послуги</w:t>
            </w:r>
          </w:p>
        </w:tc>
      </w:tr>
      <w:tr w:rsidR="00836512" w:rsidRPr="004A555F" w:rsidTr="005E76A2">
        <w:trPr>
          <w:gridAfter w:val="2"/>
          <w:wAfter w:w="587"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266678">
            <w:pPr>
              <w:jc w:val="both"/>
              <w:rPr>
                <w:lang w:val="uk-UA"/>
              </w:rPr>
            </w:pPr>
            <w:r w:rsidRPr="004A555F">
              <w:rPr>
                <w:lang w:val="uk-UA"/>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F97035">
            <w:pPr>
              <w:rPr>
                <w:bCs/>
                <w:i/>
                <w:iCs/>
                <w:lang w:val="uk-UA"/>
              </w:rPr>
            </w:pPr>
            <w:r w:rsidRPr="004A555F">
              <w:rPr>
                <w:lang w:val="uk-UA"/>
              </w:rPr>
              <w:t xml:space="preserve">Місцезнаходження </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51697" w:rsidRPr="00071E4A" w:rsidRDefault="00A51697" w:rsidP="00F97035">
            <w:pPr>
              <w:rPr>
                <w:bCs/>
                <w:iCs/>
                <w:lang w:val="uk-UA"/>
              </w:rPr>
            </w:pPr>
            <w:r w:rsidRPr="00071E4A">
              <w:rPr>
                <w:bCs/>
                <w:iCs/>
                <w:lang w:val="uk-UA"/>
              </w:rPr>
              <w:t xml:space="preserve">45744, Волинська область, </w:t>
            </w:r>
          </w:p>
          <w:p w:rsidR="00A51697" w:rsidRPr="00071E4A" w:rsidRDefault="00A51697" w:rsidP="00F97035">
            <w:pPr>
              <w:rPr>
                <w:bCs/>
                <w:iCs/>
                <w:lang w:val="uk-UA"/>
              </w:rPr>
            </w:pPr>
            <w:r w:rsidRPr="00071E4A">
              <w:rPr>
                <w:bCs/>
                <w:iCs/>
                <w:lang w:val="uk-UA"/>
              </w:rPr>
              <w:t xml:space="preserve">Луцький район, </w:t>
            </w:r>
            <w:r w:rsidR="00006C01">
              <w:rPr>
                <w:bCs/>
                <w:iCs/>
                <w:lang w:val="uk-UA"/>
              </w:rPr>
              <w:t>селище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4A555F" w:rsidRDefault="00A51697" w:rsidP="00F97035">
            <w:pPr>
              <w:rPr>
                <w:iCs/>
                <w:lang w:val="uk-UA"/>
              </w:rPr>
            </w:pPr>
            <w:r w:rsidRPr="00071E4A">
              <w:rPr>
                <w:bCs/>
                <w:iCs/>
                <w:lang w:val="uk-UA"/>
              </w:rPr>
              <w:t>вул.  Незалежності, 26.</w:t>
            </w:r>
          </w:p>
        </w:tc>
      </w:tr>
      <w:tr w:rsidR="00836512" w:rsidRPr="004A555F" w:rsidTr="005E76A2">
        <w:trPr>
          <w:gridAfter w:val="2"/>
          <w:wAfter w:w="587"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266678">
            <w:pPr>
              <w:jc w:val="both"/>
              <w:rPr>
                <w:lang w:val="uk-UA"/>
              </w:rPr>
            </w:pPr>
            <w:r w:rsidRPr="004A555F">
              <w:rPr>
                <w:lang w:val="uk-UA"/>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F97035">
            <w:pPr>
              <w:rPr>
                <w:i/>
                <w:iCs/>
                <w:lang w:val="uk-UA"/>
              </w:rPr>
            </w:pPr>
            <w:r w:rsidRPr="004A555F">
              <w:rPr>
                <w:lang w:val="uk-UA"/>
              </w:rPr>
              <w:t xml:space="preserve">Інформація щодо режиму роботи </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36C65" w:rsidRPr="00071E4A" w:rsidRDefault="00C36C65" w:rsidP="00F97035">
            <w:pPr>
              <w:rPr>
                <w:iCs/>
                <w:lang w:val="uk-UA"/>
              </w:rPr>
            </w:pPr>
            <w:r w:rsidRPr="00071E4A">
              <w:rPr>
                <w:iCs/>
                <w:lang w:val="uk-UA"/>
              </w:rPr>
              <w:t>Понеділок, вівторок, четвер: 8.15 – 17.15;</w:t>
            </w:r>
          </w:p>
          <w:p w:rsidR="00C36C65" w:rsidRPr="00071E4A" w:rsidRDefault="00C36C65" w:rsidP="00F97035">
            <w:pPr>
              <w:rPr>
                <w:iCs/>
                <w:lang w:val="uk-UA"/>
              </w:rPr>
            </w:pPr>
            <w:r w:rsidRPr="00071E4A">
              <w:rPr>
                <w:iCs/>
                <w:lang w:val="uk-UA"/>
              </w:rPr>
              <w:t>середа: 8.15 – 20.00;</w:t>
            </w:r>
          </w:p>
          <w:p w:rsidR="00C36C65" w:rsidRPr="00071E4A" w:rsidRDefault="00C36C65" w:rsidP="00F97035">
            <w:pPr>
              <w:rPr>
                <w:iCs/>
                <w:lang w:val="uk-UA"/>
              </w:rPr>
            </w:pPr>
            <w:r w:rsidRPr="00071E4A">
              <w:rPr>
                <w:iCs/>
                <w:lang w:val="uk-UA"/>
              </w:rPr>
              <w:t>п’ятниця: 8.15 – 16.00</w:t>
            </w:r>
          </w:p>
          <w:p w:rsidR="00C36C65" w:rsidRPr="00071E4A" w:rsidRDefault="00C36C65" w:rsidP="00F97035">
            <w:pPr>
              <w:rPr>
                <w:iCs/>
                <w:lang w:val="uk-UA"/>
              </w:rPr>
            </w:pPr>
            <w:r w:rsidRPr="00071E4A">
              <w:rPr>
                <w:iCs/>
                <w:lang w:val="uk-UA"/>
              </w:rPr>
              <w:t>без перерви на обід.</w:t>
            </w:r>
          </w:p>
          <w:p w:rsidR="00836512" w:rsidRPr="004A555F" w:rsidRDefault="00C36C65" w:rsidP="00F97035">
            <w:pPr>
              <w:rPr>
                <w:lang w:val="uk-UA"/>
              </w:rPr>
            </w:pPr>
            <w:r w:rsidRPr="00071E4A">
              <w:rPr>
                <w:iCs/>
                <w:lang w:val="uk-UA"/>
              </w:rPr>
              <w:t>Субота, неділя – вихідний.</w:t>
            </w:r>
          </w:p>
        </w:tc>
      </w:tr>
      <w:tr w:rsidR="00836512" w:rsidRPr="00FB79A5" w:rsidTr="005E76A2">
        <w:trPr>
          <w:gridAfter w:val="2"/>
          <w:wAfter w:w="587"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5E76A2" w:rsidRDefault="00836512" w:rsidP="00266678">
            <w:pPr>
              <w:jc w:val="both"/>
              <w:rPr>
                <w:lang w:val="uk-UA"/>
              </w:rPr>
            </w:pPr>
            <w:r w:rsidRPr="005E76A2">
              <w:rPr>
                <w:lang w:val="uk-UA"/>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5E76A2" w:rsidRDefault="00836512" w:rsidP="00F97035">
            <w:pPr>
              <w:rPr>
                <w:lang w:val="uk-UA"/>
              </w:rPr>
            </w:pPr>
            <w:r w:rsidRPr="005E76A2">
              <w:rPr>
                <w:lang w:val="uk-UA"/>
              </w:rPr>
              <w:t>Телефон, адреса електронної пошти та веб-сайт</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6C01" w:rsidRDefault="00006C01" w:rsidP="00006C01">
            <w:pPr>
              <w:rPr>
                <w:bCs/>
                <w:iCs/>
                <w:lang w:val="uk-UA"/>
              </w:rPr>
            </w:pPr>
            <w:r>
              <w:rPr>
                <w:bCs/>
                <w:iCs/>
                <w:lang w:val="uk-UA"/>
              </w:rPr>
              <w:t>Тел./факс: +380 (095) 662 00 86,</w:t>
            </w:r>
          </w:p>
          <w:p w:rsidR="00B53BC0" w:rsidRPr="005E76A2" w:rsidRDefault="00B53BC0" w:rsidP="00F97035">
            <w:pPr>
              <w:rPr>
                <w:bCs/>
                <w:iCs/>
                <w:lang w:val="uk-UA"/>
              </w:rPr>
            </w:pPr>
            <w:r w:rsidRPr="005E76A2">
              <w:rPr>
                <w:bCs/>
                <w:iCs/>
                <w:lang w:val="uk-UA"/>
              </w:rPr>
              <w:t xml:space="preserve">електронна адреса: </w:t>
            </w:r>
          </w:p>
          <w:p w:rsidR="00B53BC0" w:rsidRPr="005E76A2" w:rsidRDefault="005249C7" w:rsidP="00F97035">
            <w:pPr>
              <w:rPr>
                <w:bCs/>
                <w:color w:val="000000"/>
                <w:shd w:val="clear" w:color="auto" w:fill="FFFFFF"/>
                <w:lang w:val="uk-UA"/>
              </w:rPr>
            </w:pPr>
            <w:hyperlink r:id="rId5" w:history="1">
              <w:r w:rsidR="00B53BC0" w:rsidRPr="005E76A2">
                <w:rPr>
                  <w:rStyle w:val="a3"/>
                  <w:bCs/>
                  <w:color w:val="000000"/>
                  <w:u w:val="none"/>
                  <w:shd w:val="clear" w:color="auto" w:fill="FFFFFF"/>
                  <w:lang w:val="uk-UA"/>
                </w:rPr>
                <w:t>maryanivka_znap@ukr.net</w:t>
              </w:r>
            </w:hyperlink>
            <w:r w:rsidR="00B53BC0" w:rsidRPr="005E76A2">
              <w:rPr>
                <w:bCs/>
                <w:color w:val="000000"/>
                <w:shd w:val="clear" w:color="auto" w:fill="FFFFFF"/>
                <w:lang w:val="uk-UA"/>
              </w:rPr>
              <w:t>;</w:t>
            </w:r>
          </w:p>
          <w:p w:rsidR="008933AD" w:rsidRPr="005E76A2" w:rsidRDefault="005249C7" w:rsidP="00F97035">
            <w:pPr>
              <w:rPr>
                <w:bCs/>
                <w:shd w:val="clear" w:color="auto" w:fill="FFFFFF"/>
                <w:lang w:val="uk-UA"/>
              </w:rPr>
            </w:pPr>
            <w:hyperlink r:id="rId6" w:tgtFrame="_blank" w:history="1">
              <w:r w:rsidR="00B53BC0" w:rsidRPr="005E76A2">
                <w:rPr>
                  <w:rStyle w:val="a3"/>
                  <w:color w:val="000000"/>
                  <w:u w:val="none"/>
                  <w:lang w:val="uk-UA"/>
                </w:rPr>
                <w:t>https://maryanivska.dosvit.org.ua/</w:t>
              </w:r>
            </w:hyperlink>
            <w:r w:rsidR="00B53BC0" w:rsidRPr="005E76A2">
              <w:rPr>
                <w:color w:val="000000"/>
                <w:lang w:val="uk-UA"/>
              </w:rPr>
              <w:t>.</w:t>
            </w:r>
          </w:p>
        </w:tc>
      </w:tr>
      <w:tr w:rsidR="00836512" w:rsidRPr="004A555F" w:rsidTr="005E76A2">
        <w:trPr>
          <w:gridAfter w:val="2"/>
          <w:wAfter w:w="587"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266678">
            <w:pPr>
              <w:jc w:val="both"/>
              <w:rPr>
                <w:lang w:val="uk-UA"/>
              </w:rPr>
            </w:pPr>
            <w:r w:rsidRPr="004A555F">
              <w:rPr>
                <w:lang w:val="uk-UA"/>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F97035">
            <w:pPr>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E76A2" w:rsidRDefault="00216142" w:rsidP="00F97035">
            <w:pPr>
              <w:rPr>
                <w:lang w:val="uk-UA"/>
              </w:rPr>
            </w:pPr>
            <w:r>
              <w:rPr>
                <w:lang w:val="uk-UA"/>
              </w:rPr>
              <w:t>ВРМ</w:t>
            </w:r>
            <w:r w:rsidRPr="00071E4A">
              <w:rPr>
                <w:lang w:val="uk-UA"/>
              </w:rPr>
              <w:t xml:space="preserve"> </w:t>
            </w:r>
          </w:p>
          <w:p w:rsidR="004148CC" w:rsidRPr="00071E4A" w:rsidRDefault="004148CC" w:rsidP="00F97035">
            <w:pPr>
              <w:rPr>
                <w:lang w:val="uk-UA"/>
              </w:rPr>
            </w:pPr>
            <w:r w:rsidRPr="00071E4A">
              <w:rPr>
                <w:lang w:val="uk-UA"/>
              </w:rPr>
              <w:t xml:space="preserve">Волинська обл., Луцький район, </w:t>
            </w:r>
          </w:p>
          <w:p w:rsidR="004148CC" w:rsidRPr="00B93E27" w:rsidRDefault="004148CC" w:rsidP="00F97035">
            <w:pPr>
              <w:rPr>
                <w:color w:val="000000"/>
                <w:lang w:val="uk-UA"/>
              </w:rPr>
            </w:pPr>
            <w:r w:rsidRPr="00071E4A">
              <w:rPr>
                <w:lang w:val="uk-UA"/>
              </w:rPr>
              <w:t xml:space="preserve">с. </w:t>
            </w:r>
            <w:r w:rsidRPr="00B93E27">
              <w:rPr>
                <w:color w:val="000000"/>
                <w:lang w:val="uk-UA"/>
              </w:rPr>
              <w:t>Бужани, вул. Центральна, 47а.</w:t>
            </w:r>
          </w:p>
          <w:p w:rsidR="00836512" w:rsidRPr="002B3E9E" w:rsidRDefault="00836512" w:rsidP="00F97035">
            <w:pPr>
              <w:rPr>
                <w:lang w:val="uk-UA"/>
              </w:rPr>
            </w:pPr>
          </w:p>
        </w:tc>
      </w:tr>
      <w:tr w:rsidR="00836512" w:rsidRPr="00FB79A5" w:rsidTr="005E76A2">
        <w:trPr>
          <w:gridAfter w:val="2"/>
          <w:wAfter w:w="587"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266678">
            <w:pPr>
              <w:jc w:val="both"/>
              <w:rPr>
                <w:lang w:val="uk-UA"/>
              </w:rPr>
            </w:pPr>
            <w:r w:rsidRPr="004A555F">
              <w:rPr>
                <w:lang w:val="uk-UA"/>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F97035">
            <w:pPr>
              <w:rPr>
                <w:bCs/>
                <w:i/>
                <w:iCs/>
                <w:lang w:val="uk-UA"/>
              </w:rPr>
            </w:pPr>
            <w:r w:rsidRPr="004A555F">
              <w:rPr>
                <w:lang w:val="uk-UA"/>
              </w:rPr>
              <w:t xml:space="preserve">Телефон, адреса електронної пошти та веб-сайт </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06C01" w:rsidRDefault="00006C01" w:rsidP="00006C01">
            <w:pPr>
              <w:rPr>
                <w:bCs/>
                <w:iCs/>
                <w:lang w:val="uk-UA"/>
              </w:rPr>
            </w:pPr>
            <w:r>
              <w:rPr>
                <w:bCs/>
                <w:iCs/>
                <w:lang w:val="uk-UA"/>
              </w:rPr>
              <w:t>Тел./факс: +380 (095) 662 00 86,</w:t>
            </w:r>
          </w:p>
          <w:p w:rsidR="00B53BC0" w:rsidRPr="005E76A2" w:rsidRDefault="00006C01" w:rsidP="00F97035">
            <w:pPr>
              <w:rPr>
                <w:bCs/>
                <w:iCs/>
                <w:color w:val="000000"/>
                <w:lang w:val="uk-UA"/>
              </w:rPr>
            </w:pPr>
            <w:r>
              <w:rPr>
                <w:bCs/>
                <w:iCs/>
                <w:color w:val="000000"/>
                <w:lang w:val="uk-UA"/>
              </w:rPr>
              <w:t>е</w:t>
            </w:r>
            <w:r w:rsidR="00B53BC0" w:rsidRPr="005E76A2">
              <w:rPr>
                <w:bCs/>
                <w:iCs/>
                <w:color w:val="000000"/>
                <w:lang w:val="uk-UA"/>
              </w:rPr>
              <w:t>лектронна адреса:</w:t>
            </w:r>
          </w:p>
          <w:p w:rsidR="00B53BC0" w:rsidRPr="005E76A2" w:rsidRDefault="005249C7" w:rsidP="00F97035">
            <w:pPr>
              <w:rPr>
                <w:bCs/>
                <w:color w:val="000000"/>
                <w:shd w:val="clear" w:color="auto" w:fill="FFFFFF"/>
                <w:lang w:val="uk-UA"/>
              </w:rPr>
            </w:pPr>
            <w:hyperlink r:id="rId7" w:history="1">
              <w:r w:rsidR="00B53BC0" w:rsidRPr="005E76A2">
                <w:rPr>
                  <w:rStyle w:val="a3"/>
                  <w:bCs/>
                  <w:color w:val="000000"/>
                  <w:u w:val="none"/>
                  <w:shd w:val="clear" w:color="auto" w:fill="FFFFFF"/>
                  <w:lang w:val="uk-UA"/>
                </w:rPr>
                <w:t>maryanivka_znap@ukr.net</w:t>
              </w:r>
            </w:hyperlink>
            <w:r w:rsidR="00B53BC0" w:rsidRPr="005E76A2">
              <w:rPr>
                <w:bCs/>
                <w:color w:val="000000"/>
                <w:shd w:val="clear" w:color="auto" w:fill="FFFFFF"/>
                <w:lang w:val="uk-UA"/>
              </w:rPr>
              <w:t>;</w:t>
            </w:r>
          </w:p>
          <w:p w:rsidR="00836512" w:rsidRPr="00B53BC0" w:rsidRDefault="005249C7" w:rsidP="00F97035">
            <w:pPr>
              <w:rPr>
                <w:i/>
                <w:iCs/>
                <w:lang w:val="uk-UA"/>
              </w:rPr>
            </w:pPr>
            <w:hyperlink r:id="rId8" w:tgtFrame="_blank" w:history="1">
              <w:r w:rsidR="00B53BC0" w:rsidRPr="005E76A2">
                <w:rPr>
                  <w:rStyle w:val="a3"/>
                  <w:color w:val="000000"/>
                  <w:u w:val="none"/>
                  <w:lang w:val="uk-UA"/>
                </w:rPr>
                <w:t>https://maryanivska.dosvit.org.ua/</w:t>
              </w:r>
            </w:hyperlink>
            <w:r w:rsidR="00B53BC0">
              <w:rPr>
                <w:color w:val="000000"/>
                <w:lang w:val="uk-UA"/>
              </w:rPr>
              <w:t>.</w:t>
            </w:r>
          </w:p>
        </w:tc>
      </w:tr>
      <w:tr w:rsidR="00836512" w:rsidRPr="004A555F" w:rsidTr="00BB4E4C">
        <w:trPr>
          <w:gridAfter w:val="2"/>
          <w:wAfter w:w="587" w:type="dxa"/>
        </w:trPr>
        <w:tc>
          <w:tcPr>
            <w:tcW w:w="9678"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4A555F" w:rsidRDefault="00836512" w:rsidP="00F97035">
            <w:pPr>
              <w:rPr>
                <w:lang w:val="uk-UA"/>
              </w:rPr>
            </w:pPr>
            <w:r w:rsidRPr="004A555F">
              <w:rPr>
                <w:rStyle w:val="rvts9"/>
                <w:b/>
                <w:bCs/>
                <w:lang w:val="uk-UA"/>
              </w:rPr>
              <w:t>Нормативні акти, якими регламентується надання адміністративної послуги</w:t>
            </w:r>
          </w:p>
        </w:tc>
      </w:tr>
      <w:tr w:rsidR="00836512" w:rsidRPr="00A22F59" w:rsidTr="005E76A2">
        <w:trPr>
          <w:gridAfter w:val="2"/>
          <w:wAfter w:w="587"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rPr>
            </w:pPr>
            <w:r w:rsidRPr="004A555F">
              <w:rPr>
                <w:lang w:val="uk-UA"/>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4A555F" w:rsidRDefault="00836512" w:rsidP="00A72B6C">
            <w:pPr>
              <w:jc w:val="both"/>
              <w:rPr>
                <w:lang w:val="uk-UA"/>
              </w:rPr>
            </w:pPr>
            <w:r w:rsidRPr="004A555F">
              <w:rPr>
                <w:lang w:val="uk-UA"/>
              </w:rPr>
              <w:t>Закони України</w:t>
            </w:r>
          </w:p>
          <w:p w:rsidR="00836512" w:rsidRPr="004A555F" w:rsidRDefault="00836512" w:rsidP="00A72B6C">
            <w:pPr>
              <w:jc w:val="both"/>
              <w:rPr>
                <w:lang w:val="uk-UA"/>
              </w:rPr>
            </w:pP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A22F59" w:rsidRDefault="00B53BC0" w:rsidP="00A72B6C">
            <w:pPr>
              <w:jc w:val="both"/>
              <w:rPr>
                <w:noProof/>
                <w:lang w:val="uk-UA"/>
              </w:rPr>
            </w:pPr>
            <w:r>
              <w:rPr>
                <w:color w:val="000000" w:themeColor="text1"/>
                <w:lang w:val="uk-UA"/>
              </w:rPr>
              <w:t>Закон України «</w:t>
            </w:r>
            <w:r w:rsidR="00A22F59" w:rsidRPr="00A22F59">
              <w:rPr>
                <w:color w:val="000000" w:themeColor="text1"/>
                <w:lang w:val="uk-UA"/>
              </w:rPr>
              <w:t>Про регул</w:t>
            </w:r>
            <w:r>
              <w:rPr>
                <w:color w:val="000000" w:themeColor="text1"/>
                <w:lang w:val="uk-UA"/>
              </w:rPr>
              <w:t>ювання містобудівної діяльності».</w:t>
            </w:r>
          </w:p>
        </w:tc>
      </w:tr>
      <w:tr w:rsidR="00836512" w:rsidRPr="004A555F" w:rsidTr="005E76A2">
        <w:trPr>
          <w:gridAfter w:val="2"/>
          <w:wAfter w:w="587" w:type="dxa"/>
          <w:trHeight w:val="478"/>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rPr>
            </w:pPr>
            <w:r w:rsidRPr="004A555F">
              <w:rPr>
                <w:lang w:val="uk-UA"/>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rPr>
            </w:pPr>
            <w:r w:rsidRPr="004A555F">
              <w:rPr>
                <w:lang w:val="uk-UA" w:eastAsia="uk-UA"/>
              </w:rPr>
              <w:t>Акти Кабінету Міністрів України</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A555F" w:rsidRDefault="00A22F59" w:rsidP="00A72B6C">
            <w:pPr>
              <w:shd w:val="clear" w:color="auto" w:fill="FFFFFF"/>
              <w:ind w:right="115" w:hanging="2"/>
              <w:jc w:val="both"/>
              <w:rPr>
                <w:lang w:val="uk-UA"/>
              </w:rPr>
            </w:pPr>
            <w:r w:rsidRPr="00A22F59">
              <w:rPr>
                <w:color w:val="000000" w:themeColor="text1"/>
                <w:lang w:val="uk-UA"/>
              </w:rPr>
              <w:t>Пос</w:t>
            </w:r>
            <w:r w:rsidR="00B53BC0">
              <w:rPr>
                <w:color w:val="000000" w:themeColor="text1"/>
                <w:lang w:val="uk-UA"/>
              </w:rPr>
              <w:t>танова КМУ від 25.05.2011 №</w:t>
            </w:r>
            <w:r w:rsidR="00216142">
              <w:rPr>
                <w:color w:val="000000" w:themeColor="text1"/>
                <w:lang w:val="uk-UA"/>
              </w:rPr>
              <w:t xml:space="preserve"> </w:t>
            </w:r>
            <w:r w:rsidR="00B53BC0">
              <w:rPr>
                <w:color w:val="000000" w:themeColor="text1"/>
                <w:lang w:val="uk-UA"/>
              </w:rPr>
              <w:t>559 «Про містобудівний кадастр»</w:t>
            </w:r>
            <w:r w:rsidR="00266678">
              <w:rPr>
                <w:color w:val="000000" w:themeColor="text1"/>
                <w:lang w:val="uk-UA"/>
              </w:rPr>
              <w:t>.</w:t>
            </w:r>
          </w:p>
        </w:tc>
      </w:tr>
      <w:tr w:rsidR="00836512" w:rsidRPr="004A555F" w:rsidTr="005E76A2">
        <w:trPr>
          <w:gridAfter w:val="2"/>
          <w:wAfter w:w="587"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rPr>
            </w:pPr>
            <w:r w:rsidRPr="004A555F">
              <w:rPr>
                <w:lang w:val="uk-UA"/>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A72B6C">
            <w:pPr>
              <w:jc w:val="both"/>
              <w:rPr>
                <w:lang w:val="uk-UA" w:eastAsia="uk-UA"/>
              </w:rPr>
            </w:pPr>
            <w:r w:rsidRPr="004A555F">
              <w:rPr>
                <w:lang w:val="uk-UA" w:eastAsia="uk-UA"/>
              </w:rPr>
              <w:t>Акти центральних органів виконавчої влади</w:t>
            </w:r>
          </w:p>
        </w:tc>
        <w:tc>
          <w:tcPr>
            <w:tcW w:w="528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A555F" w:rsidRDefault="00836512" w:rsidP="00A72B6C">
            <w:pPr>
              <w:pStyle w:val="a4"/>
              <w:jc w:val="both"/>
              <w:rPr>
                <w:lang w:val="uk-UA" w:eastAsia="en-US"/>
              </w:rPr>
            </w:pPr>
            <w:r w:rsidRPr="004A555F">
              <w:rPr>
                <w:lang w:val="uk-UA" w:eastAsia="en-US"/>
              </w:rPr>
              <w:t>-</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rPr>
                <w:lang w:val="uk-UA"/>
              </w:rPr>
            </w:pPr>
            <w:r>
              <w:rPr>
                <w:lang w:val="uk-UA" w:eastAsia="en-US"/>
              </w:rPr>
              <w:t>9</w:t>
            </w:r>
          </w:p>
          <w:p w:rsidR="00A22F59" w:rsidRPr="00B53BC0" w:rsidRDefault="00B53BC0" w:rsidP="00A72B6C">
            <w:pPr>
              <w:jc w:val="both"/>
              <w:rPr>
                <w:lang w:val="uk-UA"/>
              </w:rPr>
            </w:pPr>
            <w:r>
              <w:rPr>
                <w:lang w:val="uk-UA"/>
              </w:rPr>
              <w:t>9</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Підстава для отримання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A22F59" w:rsidP="00A72B6C">
            <w:pPr>
              <w:jc w:val="both"/>
              <w:rPr>
                <w:noProof/>
                <w:lang w:val="uk-UA"/>
              </w:rPr>
            </w:pPr>
            <w:r w:rsidRPr="00A22F59">
              <w:rPr>
                <w:noProof/>
                <w:lang w:val="uk-UA"/>
              </w:rPr>
              <w:t>1. Відповідність намірів забудови земельної ділянки чинній містобудівній документації;</w:t>
            </w:r>
          </w:p>
          <w:p w:rsidR="00A22F59" w:rsidRPr="00A22F59" w:rsidRDefault="00A22F59" w:rsidP="00A72B6C">
            <w:pPr>
              <w:jc w:val="both"/>
              <w:rPr>
                <w:noProof/>
                <w:lang w:val="uk-UA"/>
              </w:rPr>
            </w:pPr>
            <w:r w:rsidRPr="00A22F59">
              <w:rPr>
                <w:noProof/>
                <w:lang w:val="uk-UA"/>
              </w:rPr>
              <w:t>2. Наявність  документа, що засвідчує право власності або користування земельною ділянкою.</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B4E4C" w:rsidRDefault="00BB4E4C" w:rsidP="00A72B6C">
            <w:pPr>
              <w:pStyle w:val="a5"/>
              <w:jc w:val="both"/>
              <w:rPr>
                <w:lang w:val="uk-UA"/>
              </w:rPr>
            </w:pPr>
            <w:r>
              <w:rPr>
                <w:lang w:val="uk-UA"/>
              </w:rPr>
              <w:t>9</w:t>
            </w:r>
          </w:p>
          <w:p w:rsidR="00A22F59" w:rsidRPr="00BB4E4C" w:rsidRDefault="00BB4E4C" w:rsidP="00A72B6C">
            <w:pPr>
              <w:jc w:val="both"/>
              <w:rPr>
                <w:lang w:val="uk-UA"/>
              </w:rPr>
            </w:pPr>
            <w:r>
              <w:rPr>
                <w:lang w:val="uk-UA"/>
              </w:rPr>
              <w:t>10</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Вичерпний перелік документів, необхідних для отримання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F97035" w:rsidP="00A72B6C">
            <w:pPr>
              <w:jc w:val="both"/>
              <w:rPr>
                <w:noProof/>
                <w:lang w:val="uk-UA"/>
              </w:rPr>
            </w:pPr>
            <w:bookmarkStart w:id="1" w:name="n550"/>
            <w:bookmarkEnd w:id="1"/>
            <w:r>
              <w:rPr>
                <w:noProof/>
                <w:lang w:val="uk-UA"/>
              </w:rPr>
              <w:t xml:space="preserve">1. </w:t>
            </w:r>
            <w:r w:rsidR="00A22F59" w:rsidRPr="00A22F59">
              <w:rPr>
                <w:noProof/>
                <w:lang w:val="uk-UA"/>
              </w:rPr>
              <w:t>Заява на ім'я начальника відділу містобудування та архітектури, жит</w:t>
            </w:r>
            <w:r>
              <w:rPr>
                <w:noProof/>
                <w:lang w:val="uk-UA"/>
              </w:rPr>
              <w:t>лово-комунального господарства;</w:t>
            </w:r>
          </w:p>
          <w:p w:rsidR="00A22F59" w:rsidRPr="00A22F59" w:rsidRDefault="00F97035" w:rsidP="00A72B6C">
            <w:pPr>
              <w:jc w:val="both"/>
              <w:rPr>
                <w:noProof/>
                <w:lang w:val="uk-UA"/>
              </w:rPr>
            </w:pPr>
            <w:r>
              <w:rPr>
                <w:noProof/>
                <w:lang w:val="uk-UA"/>
              </w:rPr>
              <w:lastRenderedPageBreak/>
              <w:t xml:space="preserve">2. </w:t>
            </w:r>
            <w:r w:rsidR="00A22F59" w:rsidRPr="00A22F59">
              <w:rPr>
                <w:noProof/>
                <w:lang w:val="uk-UA"/>
              </w:rPr>
              <w:t>Засвідчена в установленому порядку копія документа, що засвідчує право власності або користування земельною ділянкою;</w:t>
            </w:r>
          </w:p>
          <w:p w:rsidR="00A22F59" w:rsidRPr="00A22F59" w:rsidRDefault="00F97035" w:rsidP="00A72B6C">
            <w:pPr>
              <w:jc w:val="both"/>
              <w:rPr>
                <w:noProof/>
                <w:lang w:val="uk-UA"/>
              </w:rPr>
            </w:pPr>
            <w:r>
              <w:rPr>
                <w:noProof/>
                <w:lang w:val="uk-UA"/>
              </w:rPr>
              <w:t xml:space="preserve">3. </w:t>
            </w:r>
            <w:r w:rsidR="00A22F59" w:rsidRPr="00A22F59">
              <w:rPr>
                <w:noProof/>
                <w:lang w:val="uk-UA"/>
              </w:rPr>
              <w:t xml:space="preserve">Ситуаційний план (схема) щодо </w:t>
            </w:r>
            <w:r>
              <w:rPr>
                <w:noProof/>
                <w:lang w:val="uk-UA"/>
              </w:rPr>
              <w:t xml:space="preserve"> </w:t>
            </w:r>
            <w:r w:rsidR="00A22F59" w:rsidRPr="00A22F59">
              <w:rPr>
                <w:noProof/>
                <w:lang w:val="uk-UA"/>
              </w:rPr>
              <w:t>місцезнаходження земельної ділянки (у довільній формі);</w:t>
            </w:r>
          </w:p>
          <w:p w:rsidR="00A22F59" w:rsidRPr="00A22F59" w:rsidRDefault="00F97035" w:rsidP="00A72B6C">
            <w:pPr>
              <w:jc w:val="both"/>
              <w:rPr>
                <w:noProof/>
                <w:lang w:val="uk-UA"/>
              </w:rPr>
            </w:pPr>
            <w:r>
              <w:rPr>
                <w:noProof/>
                <w:lang w:val="uk-UA"/>
              </w:rPr>
              <w:t xml:space="preserve">4. </w:t>
            </w:r>
            <w:r w:rsidR="00A22F59" w:rsidRPr="00A22F59">
              <w:rPr>
                <w:noProof/>
                <w:lang w:val="uk-UA"/>
              </w:rPr>
              <w:t>Викопіювання з топографо-геодезичного плану М 1:2000;</w:t>
            </w:r>
          </w:p>
          <w:p w:rsidR="00A22F59" w:rsidRPr="00A22F59" w:rsidRDefault="00F97035" w:rsidP="00A72B6C">
            <w:pPr>
              <w:jc w:val="both"/>
              <w:rPr>
                <w:noProof/>
                <w:lang w:val="uk-UA"/>
              </w:rPr>
            </w:pPr>
            <w:r>
              <w:rPr>
                <w:noProof/>
                <w:lang w:val="uk-UA"/>
              </w:rPr>
              <w:t xml:space="preserve">5. </w:t>
            </w:r>
            <w:r w:rsidR="00A22F59" w:rsidRPr="00A22F59">
              <w:rPr>
                <w:noProof/>
                <w:lang w:val="uk-UA"/>
              </w:rPr>
              <w:t xml:space="preserve">Кадастрова довідка з містобудівного кадастру </w:t>
            </w:r>
            <w:r w:rsidR="00216142">
              <w:rPr>
                <w:noProof/>
                <w:lang w:val="uk-UA"/>
              </w:rPr>
              <w:t xml:space="preserve">      (</w:t>
            </w:r>
            <w:r w:rsidR="00A22F59" w:rsidRPr="00A22F59">
              <w:rPr>
                <w:noProof/>
                <w:lang w:val="uk-UA"/>
              </w:rPr>
              <w:t>у</w:t>
            </w:r>
            <w:r w:rsidR="00216142">
              <w:rPr>
                <w:noProof/>
                <w:lang w:val="uk-UA"/>
              </w:rPr>
              <w:t xml:space="preserve"> </w:t>
            </w:r>
            <w:r w:rsidR="00A22F59" w:rsidRPr="00A22F59">
              <w:rPr>
                <w:noProof/>
                <w:lang w:val="uk-UA"/>
              </w:rPr>
              <w:t>разі наявності);</w:t>
            </w:r>
          </w:p>
          <w:p w:rsidR="00A22F59" w:rsidRPr="00A22F59" w:rsidRDefault="00F97035" w:rsidP="00A72B6C">
            <w:pPr>
              <w:jc w:val="both"/>
              <w:rPr>
                <w:noProof/>
                <w:lang w:val="uk-UA"/>
              </w:rPr>
            </w:pPr>
            <w:r>
              <w:rPr>
                <w:noProof/>
                <w:lang w:val="uk-UA"/>
              </w:rPr>
              <w:t xml:space="preserve">6. </w:t>
            </w:r>
            <w:r w:rsidR="00A22F59" w:rsidRPr="00A22F59">
              <w:rPr>
                <w:noProof/>
                <w:lang w:val="uk-UA"/>
              </w:rPr>
              <w:t>Черговий кадастровий план (витяг із земельного кадастру – за умови відсутності містобудівного кадастру);</w:t>
            </w:r>
          </w:p>
          <w:p w:rsidR="00A22F59" w:rsidRPr="00A22F59" w:rsidRDefault="00F97035" w:rsidP="00A72B6C">
            <w:pPr>
              <w:jc w:val="both"/>
              <w:rPr>
                <w:noProof/>
                <w:lang w:val="uk-UA"/>
              </w:rPr>
            </w:pPr>
            <w:r>
              <w:rPr>
                <w:noProof/>
                <w:lang w:val="uk-UA"/>
              </w:rPr>
              <w:t xml:space="preserve">7. </w:t>
            </w:r>
            <w:r w:rsidR="00A22F59" w:rsidRPr="00A22F59">
              <w:rPr>
                <w:noProof/>
                <w:lang w:val="uk-UA"/>
              </w:rPr>
              <w:t>Фотофіксація земельної ділянки (з оточенням);</w:t>
            </w:r>
          </w:p>
          <w:p w:rsidR="00A22F59" w:rsidRPr="00A22F59" w:rsidRDefault="00F97035" w:rsidP="00A72B6C">
            <w:pPr>
              <w:jc w:val="both"/>
              <w:rPr>
                <w:noProof/>
                <w:lang w:val="uk-UA"/>
              </w:rPr>
            </w:pPr>
            <w:r>
              <w:rPr>
                <w:noProof/>
                <w:lang w:val="uk-UA"/>
              </w:rPr>
              <w:t xml:space="preserve">8. </w:t>
            </w:r>
            <w:r w:rsidR="00A22F59" w:rsidRPr="00A22F59">
              <w:rPr>
                <w:noProof/>
                <w:lang w:val="uk-UA"/>
              </w:rPr>
              <w:t>Містобудівний розрахунок з техніко-економічними показниками запланованого об'єкта будівництва.</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rPr>
                <w:lang w:val="uk-UA"/>
              </w:rPr>
            </w:pPr>
            <w:r>
              <w:rPr>
                <w:lang w:val="uk-UA" w:eastAsia="en-US"/>
              </w:rPr>
              <w:lastRenderedPageBreak/>
              <w:t>9</w:t>
            </w:r>
          </w:p>
          <w:p w:rsidR="00A22F59" w:rsidRPr="00B53BC0" w:rsidRDefault="00B53BC0" w:rsidP="00A72B6C">
            <w:pPr>
              <w:jc w:val="both"/>
              <w:rPr>
                <w:lang w:val="uk-UA"/>
              </w:rPr>
            </w:pPr>
            <w:r>
              <w:rPr>
                <w:lang w:val="uk-UA"/>
              </w:rPr>
              <w:t>11</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Спосіб подання документів, необхідних для отримання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A22F59" w:rsidP="00A72B6C">
            <w:pPr>
              <w:jc w:val="both"/>
              <w:rPr>
                <w:noProof/>
                <w:lang w:val="uk-UA"/>
              </w:rPr>
            </w:pPr>
            <w:r w:rsidRPr="00A22F59">
              <w:rPr>
                <w:noProof/>
                <w:lang w:val="uk-UA"/>
              </w:rPr>
              <w:t>У паперовій формі документи подаються заявником особисто або уповноваженою особою) шляхом звернення до центру надання адміністративних послуг</w:t>
            </w:r>
            <w:r w:rsidR="00216142">
              <w:rPr>
                <w:noProof/>
                <w:lang w:val="uk-UA"/>
              </w:rPr>
              <w:t>.</w:t>
            </w:r>
            <w:r w:rsidRPr="00A22F59">
              <w:rPr>
                <w:noProof/>
                <w:lang w:val="uk-UA"/>
              </w:rPr>
              <w:t xml:space="preserve"> </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pPr>
            <w:r>
              <w:rPr>
                <w:lang w:val="uk-UA" w:eastAsia="en-US"/>
              </w:rPr>
              <w:t>9</w:t>
            </w:r>
          </w:p>
          <w:p w:rsidR="00A22F59" w:rsidRPr="00B53BC0" w:rsidRDefault="00B53BC0" w:rsidP="00A72B6C">
            <w:pPr>
              <w:jc w:val="both"/>
              <w:rPr>
                <w:lang w:val="uk-UA"/>
              </w:rPr>
            </w:pPr>
            <w:r>
              <w:rPr>
                <w:lang w:val="uk-UA"/>
              </w:rPr>
              <w:t>12</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Платність (безоплатність) надання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A22F59" w:rsidRPr="00BB4E4C" w:rsidRDefault="00BB4E4C" w:rsidP="00A72B6C">
            <w:pPr>
              <w:jc w:val="both"/>
              <w:rPr>
                <w:noProof/>
                <w:lang w:val="uk-UA"/>
              </w:rPr>
            </w:pPr>
            <w:r>
              <w:rPr>
                <w:noProof/>
                <w:lang w:val="uk-UA"/>
              </w:rPr>
              <w:t>Адміністр</w:t>
            </w:r>
            <w:r w:rsidR="00165A96">
              <w:rPr>
                <w:noProof/>
                <w:lang w:val="uk-UA"/>
              </w:rPr>
              <w:t>ативна послуга безоплатна</w:t>
            </w:r>
            <w:r w:rsidR="00B53BC0">
              <w:rPr>
                <w:noProof/>
                <w:lang w:val="uk-UA"/>
              </w:rPr>
              <w:t>.</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A22F59" w:rsidRPr="00B53BC0" w:rsidRDefault="00B53BC0" w:rsidP="00A72B6C">
            <w:pPr>
              <w:jc w:val="both"/>
              <w:rPr>
                <w:lang w:val="uk-UA"/>
              </w:rPr>
            </w:pPr>
            <w:r>
              <w:rPr>
                <w:lang w:val="uk-UA"/>
              </w:rPr>
              <w:t>13</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Строк надання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A22F59" w:rsidP="00A72B6C">
            <w:pPr>
              <w:jc w:val="both"/>
              <w:rPr>
                <w:noProof/>
                <w:lang w:val="uk-UA"/>
              </w:rPr>
            </w:pPr>
            <w:r w:rsidRPr="00A22F59">
              <w:rPr>
                <w:noProof/>
                <w:lang w:val="uk-UA"/>
              </w:rPr>
              <w:t>10 робочих днів з моменту подачі заяви</w:t>
            </w:r>
            <w:r w:rsidR="00B53BC0">
              <w:rPr>
                <w:noProof/>
                <w:lang w:val="uk-UA"/>
              </w:rPr>
              <w:t>.</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pPr>
            <w:r>
              <w:rPr>
                <w:lang w:val="uk-UA" w:eastAsia="en-US"/>
              </w:rPr>
              <w:t>9</w:t>
            </w:r>
          </w:p>
          <w:p w:rsidR="00B53BC0" w:rsidRDefault="00B53BC0" w:rsidP="00A72B6C">
            <w:pPr>
              <w:jc w:val="both"/>
            </w:pPr>
          </w:p>
          <w:p w:rsidR="00A22F59" w:rsidRPr="00B53BC0" w:rsidRDefault="00B53BC0" w:rsidP="00A72B6C">
            <w:pPr>
              <w:jc w:val="both"/>
              <w:rPr>
                <w:lang w:val="uk-UA"/>
              </w:rPr>
            </w:pPr>
            <w:r>
              <w:rPr>
                <w:lang w:val="uk-UA"/>
              </w:rPr>
              <w:t>14</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Перелік підстав для відмови у державній реєстрації</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A22F59" w:rsidP="00A72B6C">
            <w:pPr>
              <w:jc w:val="both"/>
              <w:rPr>
                <w:noProof/>
                <w:lang w:val="uk-UA"/>
              </w:rPr>
            </w:pPr>
            <w:bookmarkStart w:id="2" w:name="o371"/>
            <w:bookmarkStart w:id="3" w:name="o625"/>
            <w:bookmarkStart w:id="4" w:name="o545"/>
            <w:bookmarkEnd w:id="2"/>
            <w:bookmarkEnd w:id="3"/>
            <w:bookmarkEnd w:id="4"/>
            <w:r w:rsidRPr="00A22F59">
              <w:rPr>
                <w:noProof/>
                <w:lang w:val="uk-UA"/>
              </w:rPr>
              <w:t>Невідповідність наданих документів чинній містобудівній документації ,  державним будівельним нормам, державним стандартам і правилам</w:t>
            </w:r>
            <w:r w:rsidR="00216142">
              <w:rPr>
                <w:noProof/>
                <w:lang w:val="uk-UA"/>
              </w:rPr>
              <w:t>.</w:t>
            </w:r>
            <w:bookmarkStart w:id="5" w:name="_GoBack"/>
            <w:bookmarkEnd w:id="5"/>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B53BC0" w:rsidRDefault="00B53BC0" w:rsidP="00A72B6C">
            <w:pPr>
              <w:pStyle w:val="a5"/>
              <w:jc w:val="both"/>
            </w:pPr>
            <w:r>
              <w:rPr>
                <w:lang w:val="uk-UA" w:eastAsia="en-US"/>
              </w:rPr>
              <w:t>9</w:t>
            </w:r>
          </w:p>
          <w:p w:rsidR="00A22F59" w:rsidRPr="00B53BC0" w:rsidRDefault="00B53BC0" w:rsidP="00A72B6C">
            <w:pPr>
              <w:jc w:val="both"/>
              <w:rPr>
                <w:lang w:val="uk-UA"/>
              </w:rPr>
            </w:pPr>
            <w:r>
              <w:rPr>
                <w:lang w:val="uk-UA"/>
              </w:rPr>
              <w:t>15</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Результат надання адміністративної послуги</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A22F59" w:rsidP="00A72B6C">
            <w:pPr>
              <w:jc w:val="both"/>
              <w:rPr>
                <w:noProof/>
                <w:lang w:val="uk-UA"/>
              </w:rPr>
            </w:pPr>
            <w:bookmarkStart w:id="6" w:name="o638"/>
            <w:bookmarkEnd w:id="6"/>
            <w:r w:rsidRPr="00A22F59">
              <w:rPr>
                <w:noProof/>
                <w:lang w:val="uk-UA"/>
              </w:rPr>
              <w:t>Містобудівні умови та обмеження забудови земельної ділянки</w:t>
            </w:r>
            <w:r w:rsidR="00B53BC0">
              <w:rPr>
                <w:noProof/>
                <w:lang w:val="uk-UA"/>
              </w:rPr>
              <w:t>.</w:t>
            </w:r>
            <w:r w:rsidRPr="00A22F59">
              <w:rPr>
                <w:noProof/>
                <w:lang w:val="uk-UA"/>
              </w:rPr>
              <w:t> </w:t>
            </w:r>
          </w:p>
        </w:tc>
      </w:tr>
      <w:tr w:rsidR="00A22F59" w:rsidRPr="00A22F59" w:rsidTr="005E76A2">
        <w:tblPrEx>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Ex>
        <w:trPr>
          <w:gridAfter w:val="2"/>
          <w:wAfter w:w="587" w:type="dxa"/>
        </w:trPr>
        <w:tc>
          <w:tcPr>
            <w:tcW w:w="709" w:type="dxa"/>
            <w:tcBorders>
              <w:top w:val="outset" w:sz="6" w:space="0" w:color="000000"/>
              <w:left w:val="outset" w:sz="6" w:space="0" w:color="000000"/>
              <w:bottom w:val="outset" w:sz="6" w:space="0" w:color="000000"/>
              <w:right w:val="outset" w:sz="6" w:space="0" w:color="000000"/>
            </w:tcBorders>
          </w:tcPr>
          <w:p w:rsidR="00A22F59" w:rsidRPr="005E76A2" w:rsidRDefault="00B53BC0" w:rsidP="00A72B6C">
            <w:pPr>
              <w:jc w:val="both"/>
            </w:pPr>
            <w:r w:rsidRPr="005E76A2">
              <w:rPr>
                <w:lang w:val="uk-UA"/>
              </w:rPr>
              <w:t>16</w:t>
            </w:r>
          </w:p>
        </w:tc>
        <w:tc>
          <w:tcPr>
            <w:tcW w:w="3686" w:type="dxa"/>
            <w:tcBorders>
              <w:top w:val="outset" w:sz="6" w:space="0" w:color="000000"/>
              <w:left w:val="outset" w:sz="6" w:space="0" w:color="000000"/>
              <w:bottom w:val="outset" w:sz="6" w:space="0" w:color="000000"/>
              <w:right w:val="outset" w:sz="6" w:space="0" w:color="000000"/>
            </w:tcBorders>
          </w:tcPr>
          <w:p w:rsidR="00A22F59" w:rsidRPr="00BB4E4C" w:rsidRDefault="00A22F59" w:rsidP="00A72B6C">
            <w:pPr>
              <w:jc w:val="both"/>
              <w:rPr>
                <w:noProof/>
                <w:lang w:val="uk-UA"/>
              </w:rPr>
            </w:pPr>
            <w:r w:rsidRPr="00BB4E4C">
              <w:rPr>
                <w:noProof/>
                <w:lang w:val="uk-UA"/>
              </w:rPr>
              <w:t>Способи отримання відповіді (результату)</w:t>
            </w:r>
          </w:p>
        </w:tc>
        <w:tc>
          <w:tcPr>
            <w:tcW w:w="5283" w:type="dxa"/>
            <w:tcBorders>
              <w:top w:val="outset" w:sz="6" w:space="0" w:color="000000"/>
              <w:left w:val="outset" w:sz="6" w:space="0" w:color="000000"/>
              <w:bottom w:val="outset" w:sz="6" w:space="0" w:color="000000"/>
              <w:right w:val="outset" w:sz="6" w:space="0" w:color="000000"/>
            </w:tcBorders>
          </w:tcPr>
          <w:p w:rsidR="00A22F59" w:rsidRPr="00A22F59" w:rsidRDefault="00A22F59" w:rsidP="00A72B6C">
            <w:pPr>
              <w:jc w:val="both"/>
              <w:rPr>
                <w:noProof/>
                <w:lang w:val="uk-UA"/>
              </w:rPr>
            </w:pPr>
            <w:r w:rsidRPr="00A22F59">
              <w:rPr>
                <w:noProof/>
                <w:lang w:val="uk-UA"/>
              </w:rPr>
              <w:t>Результати надання адміністративної послуги направляються до центру надання адміністративних послуг, що здійснював прийняття відповідних документів, для видачі його заявникові.</w:t>
            </w:r>
          </w:p>
        </w:tc>
      </w:tr>
    </w:tbl>
    <w:p w:rsidR="005C6F1C" w:rsidRPr="00A22F59" w:rsidRDefault="005C6F1C" w:rsidP="00A72B6C">
      <w:pPr>
        <w:pStyle w:val="a5"/>
        <w:jc w:val="both"/>
      </w:pPr>
    </w:p>
    <w:sectPr w:rsidR="005C6F1C" w:rsidRPr="00A22F59" w:rsidSect="00FB79A5">
      <w:pgSz w:w="11906" w:h="16838"/>
      <w:pgMar w:top="567" w:right="567" w:bottom="709"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D5E23"/>
    <w:multiLevelType w:val="hybridMultilevel"/>
    <w:tmpl w:val="DACEB3EC"/>
    <w:lvl w:ilvl="0" w:tplc="32B80B04">
      <w:start w:val="1"/>
      <w:numFmt w:val="decimal"/>
      <w:lvlText w:val="%1."/>
      <w:lvlJc w:val="left"/>
      <w:pPr>
        <w:tabs>
          <w:tab w:val="num" w:pos="950"/>
        </w:tabs>
        <w:ind w:left="950" w:hanging="690"/>
      </w:pPr>
      <w:rPr>
        <w:rFonts w:hint="default"/>
      </w:rPr>
    </w:lvl>
    <w:lvl w:ilvl="1" w:tplc="04190019" w:tentative="1">
      <w:start w:val="1"/>
      <w:numFmt w:val="lowerLetter"/>
      <w:lvlText w:val="%2."/>
      <w:lvlJc w:val="left"/>
      <w:pPr>
        <w:tabs>
          <w:tab w:val="num" w:pos="1340"/>
        </w:tabs>
        <w:ind w:left="1340" w:hanging="360"/>
      </w:pPr>
    </w:lvl>
    <w:lvl w:ilvl="2" w:tplc="0419001B" w:tentative="1">
      <w:start w:val="1"/>
      <w:numFmt w:val="lowerRoman"/>
      <w:lvlText w:val="%3."/>
      <w:lvlJc w:val="right"/>
      <w:pPr>
        <w:tabs>
          <w:tab w:val="num" w:pos="2060"/>
        </w:tabs>
        <w:ind w:left="2060" w:hanging="180"/>
      </w:pPr>
    </w:lvl>
    <w:lvl w:ilvl="3" w:tplc="0419000F" w:tentative="1">
      <w:start w:val="1"/>
      <w:numFmt w:val="decimal"/>
      <w:lvlText w:val="%4."/>
      <w:lvlJc w:val="left"/>
      <w:pPr>
        <w:tabs>
          <w:tab w:val="num" w:pos="2780"/>
        </w:tabs>
        <w:ind w:left="2780" w:hanging="360"/>
      </w:pPr>
    </w:lvl>
    <w:lvl w:ilvl="4" w:tplc="04190019" w:tentative="1">
      <w:start w:val="1"/>
      <w:numFmt w:val="lowerLetter"/>
      <w:lvlText w:val="%5."/>
      <w:lvlJc w:val="left"/>
      <w:pPr>
        <w:tabs>
          <w:tab w:val="num" w:pos="3500"/>
        </w:tabs>
        <w:ind w:left="3500" w:hanging="360"/>
      </w:pPr>
    </w:lvl>
    <w:lvl w:ilvl="5" w:tplc="0419001B" w:tentative="1">
      <w:start w:val="1"/>
      <w:numFmt w:val="lowerRoman"/>
      <w:lvlText w:val="%6."/>
      <w:lvlJc w:val="right"/>
      <w:pPr>
        <w:tabs>
          <w:tab w:val="num" w:pos="4220"/>
        </w:tabs>
        <w:ind w:left="4220" w:hanging="180"/>
      </w:pPr>
    </w:lvl>
    <w:lvl w:ilvl="6" w:tplc="0419000F" w:tentative="1">
      <w:start w:val="1"/>
      <w:numFmt w:val="decimal"/>
      <w:lvlText w:val="%7."/>
      <w:lvlJc w:val="left"/>
      <w:pPr>
        <w:tabs>
          <w:tab w:val="num" w:pos="4940"/>
        </w:tabs>
        <w:ind w:left="4940" w:hanging="360"/>
      </w:pPr>
    </w:lvl>
    <w:lvl w:ilvl="7" w:tplc="04190019" w:tentative="1">
      <w:start w:val="1"/>
      <w:numFmt w:val="lowerLetter"/>
      <w:lvlText w:val="%8."/>
      <w:lvlJc w:val="left"/>
      <w:pPr>
        <w:tabs>
          <w:tab w:val="num" w:pos="5660"/>
        </w:tabs>
        <w:ind w:left="5660" w:hanging="360"/>
      </w:pPr>
    </w:lvl>
    <w:lvl w:ilvl="8" w:tplc="0419001B" w:tentative="1">
      <w:start w:val="1"/>
      <w:numFmt w:val="lowerRoman"/>
      <w:lvlText w:val="%9."/>
      <w:lvlJc w:val="right"/>
      <w:pPr>
        <w:tabs>
          <w:tab w:val="num" w:pos="6380"/>
        </w:tabs>
        <w:ind w:left="6380" w:hanging="180"/>
      </w:pPr>
    </w:lvl>
  </w:abstractNum>
  <w:abstractNum w:abstractNumId="1">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06C01"/>
    <w:rsid w:val="00025ACA"/>
    <w:rsid w:val="00082C73"/>
    <w:rsid w:val="00135247"/>
    <w:rsid w:val="0015268A"/>
    <w:rsid w:val="001650A5"/>
    <w:rsid w:val="00165A96"/>
    <w:rsid w:val="00176159"/>
    <w:rsid w:val="001F6C95"/>
    <w:rsid w:val="00216142"/>
    <w:rsid w:val="00266678"/>
    <w:rsid w:val="002A4699"/>
    <w:rsid w:val="002B2FEE"/>
    <w:rsid w:val="002B3E9E"/>
    <w:rsid w:val="00327FA4"/>
    <w:rsid w:val="0037561B"/>
    <w:rsid w:val="0038052C"/>
    <w:rsid w:val="003A4C8E"/>
    <w:rsid w:val="003B4173"/>
    <w:rsid w:val="003C13C6"/>
    <w:rsid w:val="004148CC"/>
    <w:rsid w:val="00475E48"/>
    <w:rsid w:val="004A555F"/>
    <w:rsid w:val="004E41D0"/>
    <w:rsid w:val="005249C7"/>
    <w:rsid w:val="005374AC"/>
    <w:rsid w:val="005C6F1C"/>
    <w:rsid w:val="005D5C0E"/>
    <w:rsid w:val="005E76A2"/>
    <w:rsid w:val="0064692A"/>
    <w:rsid w:val="00717DF4"/>
    <w:rsid w:val="007966E4"/>
    <w:rsid w:val="00821B81"/>
    <w:rsid w:val="00836512"/>
    <w:rsid w:val="00843374"/>
    <w:rsid w:val="00886DD6"/>
    <w:rsid w:val="008933AD"/>
    <w:rsid w:val="008C6C81"/>
    <w:rsid w:val="009E2E25"/>
    <w:rsid w:val="00A22F59"/>
    <w:rsid w:val="00A51697"/>
    <w:rsid w:val="00A72B6C"/>
    <w:rsid w:val="00A85BA3"/>
    <w:rsid w:val="00B53BC0"/>
    <w:rsid w:val="00B73B37"/>
    <w:rsid w:val="00BB4E4C"/>
    <w:rsid w:val="00BF1676"/>
    <w:rsid w:val="00C07D9F"/>
    <w:rsid w:val="00C36C65"/>
    <w:rsid w:val="00C672B8"/>
    <w:rsid w:val="00D74E85"/>
    <w:rsid w:val="00E21CF4"/>
    <w:rsid w:val="00EC2B25"/>
    <w:rsid w:val="00F85CAE"/>
    <w:rsid w:val="00F97035"/>
    <w:rsid w:val="00FB7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647176678">
      <w:bodyDiv w:val="1"/>
      <w:marLeft w:val="0"/>
      <w:marRight w:val="0"/>
      <w:marTop w:val="0"/>
      <w:marBottom w:val="0"/>
      <w:divBdr>
        <w:top w:val="none" w:sz="0" w:space="0" w:color="auto"/>
        <w:left w:val="none" w:sz="0" w:space="0" w:color="auto"/>
        <w:bottom w:val="none" w:sz="0" w:space="0" w:color="auto"/>
        <w:right w:val="none" w:sz="0" w:space="0" w:color="auto"/>
      </w:divBdr>
    </w:div>
    <w:div w:id="156468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545</Words>
  <Characters>3110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25</cp:revision>
  <cp:lastPrinted>2025-01-23T12:45:00Z</cp:lastPrinted>
  <dcterms:created xsi:type="dcterms:W3CDTF">2022-01-24T14:53:00Z</dcterms:created>
  <dcterms:modified xsi:type="dcterms:W3CDTF">2025-01-23T12:45:00Z</dcterms:modified>
</cp:coreProperties>
</file>