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92A9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92A99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 w:rsidRPr="00092A99">
        <w:rPr>
          <w:rFonts w:ascii="Times New Roman" w:hAnsi="Times New Roman" w:cs="Times New Roman"/>
          <w:sz w:val="24"/>
          <w:szCs w:val="24"/>
        </w:rPr>
        <w:t>Мар’янівської</w:t>
      </w:r>
      <w:proofErr w:type="spellEnd"/>
      <w:r w:rsidRPr="00092A99">
        <w:rPr>
          <w:rFonts w:ascii="Times New Roman" w:hAnsi="Times New Roman" w:cs="Times New Roman"/>
          <w:sz w:val="24"/>
          <w:szCs w:val="24"/>
        </w:rPr>
        <w:t xml:space="preserve"> селищної ради 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  <w:r w:rsidRPr="00092A99">
        <w:rPr>
          <w:rFonts w:ascii="Times New Roman" w:hAnsi="Times New Roman" w:cs="Times New Roman"/>
          <w:color w:val="000000"/>
          <w:sz w:val="24"/>
          <w:szCs w:val="24"/>
        </w:rPr>
        <w:t>від 28 травня 2026 року № 56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00" w:type="dxa"/>
        <w:tblInd w:w="108" w:type="dxa"/>
        <w:tblLook w:val="04A0" w:firstRow="1" w:lastRow="0" w:firstColumn="1" w:lastColumn="0" w:noHBand="0" w:noVBand="1"/>
      </w:tblPr>
      <w:tblGrid>
        <w:gridCol w:w="9313"/>
        <w:gridCol w:w="387"/>
      </w:tblGrid>
      <w:tr w:rsidR="00092A99" w:rsidRPr="00092A99" w:rsidTr="00092A99">
        <w:tc>
          <w:tcPr>
            <w:tcW w:w="9313" w:type="dxa"/>
            <w:hideMark/>
          </w:tcPr>
          <w:p w:rsidR="00092A99" w:rsidRPr="00092A99" w:rsidRDefault="00092A99" w:rsidP="0009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ТЕХНОЛОГІЧНА</w:t>
            </w:r>
            <w:bookmarkStart w:id="0" w:name="_GoBack"/>
            <w:bookmarkEnd w:id="0"/>
            <w:r w:rsidRPr="00092A9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КАРТКА 27 (00868) </w:t>
            </w:r>
          </w:p>
          <w:p w:rsidR="00092A99" w:rsidRPr="00092A99" w:rsidRDefault="00092A99" w:rsidP="00092A9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92A9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092A99" w:rsidRPr="00092A99" w:rsidRDefault="00092A99" w:rsidP="0009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 w:rsidRPr="00092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ДЕРЖАВНА РЕЄСТРАЦІЯ ЗМІНИ ВЛАСНОГО ІМЕНІ</w:t>
            </w:r>
          </w:p>
        </w:tc>
        <w:tc>
          <w:tcPr>
            <w:tcW w:w="387" w:type="dxa"/>
          </w:tcPr>
          <w:p w:rsidR="00092A99" w:rsidRPr="00092A99" w:rsidRDefault="00092A99" w:rsidP="0009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</w:tbl>
    <w:p w:rsidR="0038527D" w:rsidRPr="00E5574E" w:rsidRDefault="0038527D" w:rsidP="00E5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82"/>
        <w:gridCol w:w="2126"/>
        <w:gridCol w:w="425"/>
        <w:gridCol w:w="2906"/>
      </w:tblGrid>
      <w:tr w:rsidR="00E5574E" w:rsidRPr="00E5574E" w:rsidTr="00092A99">
        <w:trPr>
          <w:cantSplit/>
          <w:trHeight w:val="2141"/>
          <w:jc w:val="center"/>
        </w:trPr>
        <w:tc>
          <w:tcPr>
            <w:tcW w:w="42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4182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 особа і структурний підрозділ відповідальні за етапи</w:t>
            </w:r>
          </w:p>
        </w:tc>
        <w:tc>
          <w:tcPr>
            <w:tcW w:w="425" w:type="dxa"/>
            <w:textDirection w:val="btLr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290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 зміни імені, встановлення особи суб’єктів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4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Державного реєстру актів цивільного стану громадян (далі – Реєстр) заяви встановленої форми, надання її для ознайомлення та підписання суб’єктам зверненням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7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2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поданої, в установленому порядку, суб’єктами звернення в електронній формі через веб-портал Міністерства юстиції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pBdr>
                <w:bottom w:val="single" w:sz="4" w:space="1" w:color="auto"/>
              </w:pBd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заяви встановленої форми та документів, необхідних для державної реєстрації зміни імені від ЦНАП до відділу ДРАЦС на розгляд та зберігання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або не пізніше наступного робочого дня у разі їх подання заяви та документів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 ЦНАП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7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Облік у відповідному журналі заяви встановленої форми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або не пізніше наступного робочого дня у разі надходження заяви в електронній формі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1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Облік у відповідному журналі заяв батьків суб’єкта звернення (одного з батьків або опікуна, піклувальника у випадках, передбачених частиною другою статті 295 Цивільного кодексу України (для осіб 14-15 років)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або не пізніше наступного робочого дня у разі надходження документів в електронній формі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Направлення (у тому числі із використанням інформаційно-комунікаційних технологій) запитів для формування витягів з Реєстру чи витребування копій актових записів цивільного стану, якщо відповідні актові записи цивільного стану не знаходяться у володінні відділу; здійснення контролю за надходженням відповідей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звернення, надходження заяви та документів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витягів з Реєстру, матеріалів на підтвердження, поданих суб’єктом звернення документів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відповідей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1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Аналіз, формування та передача матеріалів від відділу державної реєстрації актів цивільного стану до територіального органу Національної поліції України за місцем проживання заявника для надання висновку про можливість зміни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 день надходження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документів, формування матеріалів у обсязі, необхідному для здійснення перевірки територіальним органом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Надання висновку територіального органу Національної поліції України про можливість зміни імені, разом з усіма матеріалами до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територіального органу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одного місяця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Надання письмового дозволу на продовженням строку розгляду заяви за наявності поважної причини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спливу тримісячного строку з дня подання заяви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13.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Прийняття рішення щодо надання адміністративної послуги: підготовка висновку про надання дозволу на зміну імені або про відмову у зміні імені, у разі наявності визначених підстав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 xml:space="preserve">Протягом трьох місяців з дня подання заяви встановленої форми, але не пізніше наступного дня від дня отримання висновку територіального органу та формування матеріалів у повному обсязі, необхідному для прийняття рішення. За наявності поважної причини цей строк може бути продовжено, але не більш як на три місяці. Розгляд заяви про зміну імені може бути </w:t>
            </w:r>
            <w:proofErr w:type="spellStart"/>
            <w:r w:rsidRPr="00092A99">
              <w:rPr>
                <w:rFonts w:ascii="Times New Roman" w:eastAsia="Calibri" w:hAnsi="Times New Roman" w:cs="Times New Roman"/>
              </w:rPr>
              <w:t>зупинено</w:t>
            </w:r>
            <w:proofErr w:type="spellEnd"/>
            <w:r w:rsidRPr="00092A99">
              <w:rPr>
                <w:rFonts w:ascii="Times New Roman" w:eastAsia="Calibri" w:hAnsi="Times New Roman" w:cs="Times New Roman"/>
              </w:rPr>
              <w:t xml:space="preserve"> у разі потреби у поновленні актових записів цивільного стану та внесенні їх відомостей до ДРАЦС громадян.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3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висновку про надання дозволу на зміну імені, з одночасним запрошенням до відділу для державної реєстрації зміни імені або висновку про відмову у зміні імені ( у разі подання заяви а документів безпосередньо до відділу)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відділом державної реєстрації актів цивільного стану висновку про надання дозволу на зміну імені або про відмову у зміні імені до ЦНАП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Уповноважена</w:t>
            </w:r>
            <w:proofErr w:type="spellEnd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16.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ЦНАП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Уповноважена</w:t>
            </w:r>
            <w:proofErr w:type="spellEnd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від дня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7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Запрошення суб’єкта звернення для видачі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Центру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1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18.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 в електронному вигляді в Реєстрі та на паперових носіях актового запису про зміну імені (державна реєстрація зміни імені)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звернення за запрошенням, не пізніше трьох місяців від дня видачі висновку про надання дозволу на зміну імені Якщо заявник без поважних причин у зазначений строк не звернувся до відділу ДРАЦС для державної реєстрації зміни імені, дозвіл на зміну імені втрачає силу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19.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суб’єктів звернення з відомостями актового запису про зміну імені, складеного у присутності суб’єктів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звернення за запрошенням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7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в Реєстрі у присутності суб’єкта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 та видача йому свідоцтва про зміну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запрошенням, не пізніше трьох місяців від дня видачі висновку про надання дозволу на зміну </w:t>
            </w:r>
            <w:r w:rsidRPr="00092A99">
              <w:rPr>
                <w:rFonts w:ascii="Times New Roman" w:eastAsia="Calibri" w:hAnsi="Times New Roman" w:cs="Times New Roman"/>
              </w:rPr>
              <w:t>імені</w:t>
            </w:r>
          </w:p>
          <w:p w:rsidR="00092A99" w:rsidRPr="00E5574E" w:rsidRDefault="00092A99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Внесення відомостей до книги обліку бланків </w:t>
            </w:r>
            <w:proofErr w:type="spellStart"/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зміну імені та до алфавітної книги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Посадова особа відділу ДРАЦС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 запрошенням,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Проставлення на першій сторінці паспорта громадянина України у формі книжечки відмітки про те, що зазначений документ підлягає обміну в місячний строк у зв'язку зі зміною прізвища при державній зміни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 запрошенням,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23.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висновку про надання дозволу на зміну імені чи про відмову у зміні імені протягом одного місяця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 наступний робочий день відділу, після спливу одного місяця від дня надходження до Центру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24.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висновку про надання дозволу на зміну імені чи про відмову у зміні імені протягом одного місяця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висновку до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98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27"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40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Начальник відділу державної реєстрації актів цивільного стану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1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27"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40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5" w:history="1">
              <w:r w:rsidRPr="00E5574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оскаржені</w:t>
              </w:r>
            </w:hyperlink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до Центрального міжрегіонального управління Міністерства юстиції (м. Київ), Міністерства юстиції України та/або до суду</w:t>
            </w:r>
          </w:p>
        </w:tc>
      </w:tr>
    </w:tbl>
    <w:p w:rsidR="003765D8" w:rsidRDefault="003765D8"/>
    <w:sectPr w:rsidR="003765D8" w:rsidSect="00092A99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DDF"/>
    <w:rsid w:val="00063DDF"/>
    <w:rsid w:val="00073848"/>
    <w:rsid w:val="00092A99"/>
    <w:rsid w:val="003765D8"/>
    <w:rsid w:val="0038527D"/>
    <w:rsid w:val="00487FFC"/>
    <w:rsid w:val="005A118D"/>
    <w:rsid w:val="00777D68"/>
    <w:rsid w:val="00E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CE21"/>
  <w15:docId w15:val="{73E41321-20B8-4284-A91E-5A89FC7B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98-17?find=1&amp;text=%EE%F1%EA%E0%F0%E6%E5%ED%23w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DC80-71CE-4FAB-A416-E41958CD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5696</Words>
  <Characters>3248</Characters>
  <Application>Microsoft Office Word</Application>
  <DocSecurity>0</DocSecurity>
  <Lines>27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2024-05-29T11:29:00Z</dcterms:created>
  <dcterms:modified xsi:type="dcterms:W3CDTF">2026-05-20T12:31:00Z</dcterms:modified>
</cp:coreProperties>
</file>