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9F" w:rsidRPr="00220CEF" w:rsidRDefault="00116B9F" w:rsidP="00116B9F">
      <w:pPr>
        <w:ind w:left="5245"/>
        <w:rPr>
          <w:lang w:val="uk-UA"/>
        </w:rPr>
      </w:pPr>
      <w:r w:rsidRPr="00220CEF">
        <w:rPr>
          <w:lang w:val="uk-UA"/>
        </w:rPr>
        <w:t>ЗАТВЕРДЖЕНО</w:t>
      </w:r>
    </w:p>
    <w:p w:rsidR="00116B9F" w:rsidRPr="00220CEF" w:rsidRDefault="00116B9F" w:rsidP="00116B9F">
      <w:pPr>
        <w:ind w:left="5245"/>
        <w:rPr>
          <w:lang w:val="uk-UA"/>
        </w:rPr>
      </w:pPr>
      <w:r w:rsidRPr="00220CEF">
        <w:rPr>
          <w:lang w:val="uk-UA"/>
        </w:rPr>
        <w:t xml:space="preserve">Рішення виконавчого комітету </w:t>
      </w:r>
    </w:p>
    <w:p w:rsidR="00116B9F" w:rsidRPr="00220CEF" w:rsidRDefault="00116B9F" w:rsidP="00116B9F">
      <w:pPr>
        <w:ind w:left="5245"/>
        <w:rPr>
          <w:lang w:val="uk-UA"/>
        </w:rPr>
      </w:pPr>
      <w:proofErr w:type="spellStart"/>
      <w:r w:rsidRPr="00220CEF">
        <w:rPr>
          <w:lang w:val="uk-UA"/>
        </w:rPr>
        <w:t>Мар’янівської</w:t>
      </w:r>
      <w:proofErr w:type="spellEnd"/>
      <w:r w:rsidRPr="00220CEF">
        <w:rPr>
          <w:lang w:val="uk-UA"/>
        </w:rPr>
        <w:t xml:space="preserve"> селищної ради </w:t>
      </w:r>
    </w:p>
    <w:p w:rsidR="00116B9F" w:rsidRPr="00220CEF" w:rsidRDefault="00BD16EE" w:rsidP="00116B9F">
      <w:pPr>
        <w:ind w:left="5245"/>
        <w:rPr>
          <w:lang w:val="uk-UA"/>
        </w:rPr>
      </w:pPr>
      <w:r>
        <w:rPr>
          <w:lang w:val="uk-UA"/>
        </w:rPr>
        <w:t xml:space="preserve">від  30.01.2025 </w:t>
      </w:r>
      <w:r w:rsidR="000010C1">
        <w:rPr>
          <w:lang w:val="uk-UA"/>
        </w:rPr>
        <w:t xml:space="preserve"> </w:t>
      </w:r>
      <w:r w:rsidR="00116B9F" w:rsidRPr="00220CEF">
        <w:rPr>
          <w:lang w:val="uk-UA"/>
        </w:rPr>
        <w:t xml:space="preserve">№ </w:t>
      </w:r>
      <w:r w:rsidR="00D62B7C">
        <w:rPr>
          <w:lang w:val="uk-UA"/>
        </w:rPr>
        <w:t xml:space="preserve"> </w:t>
      </w:r>
      <w:r>
        <w:rPr>
          <w:lang w:val="uk-UA"/>
        </w:rPr>
        <w:t>1</w:t>
      </w:r>
    </w:p>
    <w:p w:rsidR="00116B9F" w:rsidRPr="004A555F" w:rsidRDefault="00116B9F" w:rsidP="00116B9F">
      <w:pPr>
        <w:rPr>
          <w:lang w:val="uk-UA"/>
        </w:rPr>
      </w:pPr>
    </w:p>
    <w:tbl>
      <w:tblPr>
        <w:tblW w:w="9640" w:type="dxa"/>
        <w:tblInd w:w="-318" w:type="dxa"/>
        <w:tblLayout w:type="fixed"/>
        <w:tblLook w:val="04A0"/>
      </w:tblPr>
      <w:tblGrid>
        <w:gridCol w:w="9640"/>
      </w:tblGrid>
      <w:tr w:rsidR="00E611E8" w:rsidRPr="00220CEF" w:rsidTr="00E611E8">
        <w:tc>
          <w:tcPr>
            <w:tcW w:w="9640" w:type="dxa"/>
            <w:hideMark/>
          </w:tcPr>
          <w:p w:rsidR="00E611E8" w:rsidRPr="00116B9F" w:rsidRDefault="00E611E8" w:rsidP="00116B9F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ТЕХНОЛОГІЧНА КАРТКА  1</w:t>
            </w:r>
            <w:r w:rsidR="00BD16EE">
              <w:rPr>
                <w:b/>
                <w:noProof/>
                <w:lang w:val="uk-UA"/>
              </w:rPr>
              <w:t>3</w:t>
            </w:r>
            <w:r>
              <w:rPr>
                <w:b/>
                <w:noProof/>
                <w:lang w:val="uk-UA"/>
              </w:rPr>
              <w:t xml:space="preserve"> – 04  (00056</w:t>
            </w:r>
            <w:r w:rsidRPr="00116B9F">
              <w:rPr>
                <w:b/>
                <w:noProof/>
                <w:lang w:val="uk-UA"/>
              </w:rPr>
              <w:t xml:space="preserve"> )</w:t>
            </w:r>
          </w:p>
          <w:p w:rsidR="00E611E8" w:rsidRPr="00116B9F" w:rsidRDefault="00E611E8" w:rsidP="00116B9F">
            <w:pPr>
              <w:jc w:val="center"/>
              <w:rPr>
                <w:b/>
                <w:noProof/>
                <w:lang w:val="uk-UA"/>
              </w:rPr>
            </w:pPr>
            <w:r w:rsidRPr="00116B9F">
              <w:rPr>
                <w:b/>
                <w:noProof/>
                <w:lang w:val="uk-UA"/>
              </w:rPr>
              <w:t>адміністративної послуги</w:t>
            </w:r>
          </w:p>
          <w:p w:rsidR="00E611E8" w:rsidRDefault="00E611E8" w:rsidP="00116B9F">
            <w:pPr>
              <w:jc w:val="center"/>
              <w:rPr>
                <w:b/>
                <w:noProof/>
                <w:lang w:val="uk-UA"/>
              </w:rPr>
            </w:pPr>
            <w:r w:rsidRPr="00116B9F">
              <w:rPr>
                <w:b/>
                <w:noProof/>
                <w:lang w:val="uk-UA"/>
              </w:rPr>
              <w:t xml:space="preserve">ДЕРЖАВНА РЕЄСТРАЦІЯ </w:t>
            </w:r>
            <w:r w:rsidR="00BD16EE">
              <w:rPr>
                <w:b/>
                <w:noProof/>
                <w:lang w:val="uk-UA"/>
              </w:rPr>
              <w:t>ПЕРЕХОДУ</w:t>
            </w:r>
            <w:r w:rsidRPr="00116B9F">
              <w:rPr>
                <w:b/>
                <w:noProof/>
                <w:lang w:val="uk-UA"/>
              </w:rPr>
              <w:t xml:space="preserve"> ЮРИДИЧН</w:t>
            </w:r>
            <w:r w:rsidR="00BD16EE">
              <w:rPr>
                <w:b/>
                <w:noProof/>
                <w:lang w:val="uk-UA"/>
              </w:rPr>
              <w:t>ОЇ</w:t>
            </w:r>
            <w:r w:rsidRPr="00116B9F">
              <w:rPr>
                <w:b/>
                <w:noProof/>
                <w:lang w:val="uk-UA"/>
              </w:rPr>
              <w:t xml:space="preserve"> </w:t>
            </w:r>
            <w:r w:rsidR="00BD16EE">
              <w:rPr>
                <w:b/>
                <w:noProof/>
                <w:lang w:val="uk-UA"/>
              </w:rPr>
              <w:t>ОСОБИ З МОДЕЛЬНОГО СТАТУСУ НА ДІЯЛЬНІСТЬ НА ПІДСТАВІ ВЛАСНОГО УСТАНОВЧОГО ДОКУМЕНТА (КРІМ ГРОМАДСЬКОГО ФОРМУВАННЯ ТА РЕЛІГІЙНОЇ ОРГАНІЗАЦІЇ)</w:t>
            </w:r>
          </w:p>
          <w:p w:rsidR="00BD16EE" w:rsidRPr="00116B9F" w:rsidRDefault="00BD16EE" w:rsidP="00116B9F">
            <w:pPr>
              <w:jc w:val="center"/>
              <w:rPr>
                <w:noProof/>
                <w:lang w:val="uk-UA"/>
              </w:rPr>
            </w:pPr>
          </w:p>
          <w:tbl>
            <w:tblPr>
              <w:tblW w:w="9524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86"/>
              <w:gridCol w:w="3829"/>
              <w:gridCol w:w="1850"/>
              <w:gridCol w:w="853"/>
              <w:gridCol w:w="2406"/>
            </w:tblGrid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220CEF" w:rsidRDefault="00E611E8" w:rsidP="00772AD1">
                  <w:pPr>
                    <w:jc w:val="center"/>
                    <w:rPr>
                      <w:b/>
                      <w:noProof/>
                      <w:lang w:val="uk-UA" w:eastAsia="en-US"/>
                    </w:rPr>
                  </w:pPr>
                  <w:r w:rsidRPr="00220CEF">
                    <w:rPr>
                      <w:b/>
                      <w:noProof/>
                      <w:lang w:val="uk-UA"/>
                    </w:rPr>
                    <w:t>№ п/п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220CEF" w:rsidRDefault="00E611E8" w:rsidP="00772AD1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220CEF">
                    <w:rPr>
                      <w:b/>
                      <w:noProof/>
                      <w:lang w:val="uk-UA"/>
                    </w:rPr>
                    <w:t>Етапи  послуги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220CEF" w:rsidRDefault="00772AD1" w:rsidP="00772AD1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>
                    <w:rPr>
                      <w:b/>
                      <w:noProof/>
                      <w:lang w:val="uk-UA"/>
                    </w:rPr>
                    <w:t xml:space="preserve">Відповідальна посадова особа </w:t>
                  </w:r>
                  <w:r w:rsidR="00E611E8" w:rsidRPr="00220CEF">
                    <w:rPr>
                      <w:b/>
                      <w:noProof/>
                      <w:lang w:val="uk-UA"/>
                    </w:rPr>
                    <w:t>структурний підрозділ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Pr="00220CEF" w:rsidRDefault="00E611E8" w:rsidP="00772AD1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>
                    <w:rPr>
                      <w:b/>
                      <w:noProof/>
                      <w:lang w:val="uk-UA"/>
                    </w:rPr>
                    <w:t>Дія*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220CEF" w:rsidRDefault="00E611E8" w:rsidP="00772AD1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220CEF">
                    <w:rPr>
                      <w:b/>
                      <w:noProof/>
                      <w:lang w:val="uk-UA"/>
                    </w:rPr>
                    <w:t>Строки виконання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bookmarkStart w:id="0" w:name="_GoBack"/>
                  <w:bookmarkEnd w:id="0"/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 день надходження заяви.    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відсутність підстав зупинення їх розгляду.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</w:t>
                  </w:r>
                  <w:r>
                    <w:rPr>
                      <w:bCs/>
                      <w:iCs/>
                      <w:noProof/>
                      <w:lang w:val="uk-UA" w:eastAsia="uk-UA"/>
                    </w:rPr>
                    <w:t>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color w:val="FF0000"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>тому числі змін до установчих документів юридичної особи, на 6відсутність підстав для відмови у проведенні державної реєстрації.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6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7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E611E8" w:rsidRPr="00116B9F" w:rsidTr="00E611E8">
              <w:trPr>
                <w:trHeight w:val="4336"/>
              </w:trPr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8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A0"/>
                  </w:tblPr>
                  <w:tblGrid>
                    <w:gridCol w:w="3709"/>
                  </w:tblGrid>
                  <w:tr w:rsidR="00E611E8" w:rsidRPr="00BD16EE" w:rsidTr="00E611E8">
                    <w:tc>
                      <w:tcPr>
                        <w:tcW w:w="5000" w:type="pct"/>
                        <w:hideMark/>
                      </w:tcPr>
                      <w:p w:rsidR="00E611E8" w:rsidRPr="00116B9F" w:rsidRDefault="00E611E8" w:rsidP="00116B9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підставі відомостей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заяви про державну реєстрацію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– у разі відсутності підстав для відмови у проведенні державної реєстрації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змін до відомостей про юридичну особу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та зупинення розгляду документів</w:t>
                        </w:r>
                      </w:p>
                    </w:tc>
                  </w:tr>
                  <w:tr w:rsidR="00E611E8" w:rsidRPr="00BD16EE" w:rsidTr="00E611E8">
                    <w:tc>
                      <w:tcPr>
                        <w:tcW w:w="5000" w:type="pct"/>
                      </w:tcPr>
                      <w:p w:rsidR="00E611E8" w:rsidRPr="00116B9F" w:rsidRDefault="00E611E8" w:rsidP="00116B9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шести годин після надходження документів;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10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випадках, якщо реєстраційна дія тягне за собою формування виписки).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11. </w:t>
                  </w:r>
                  <w:r w:rsidRPr="00116B9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116B9F">
                    <w:rPr>
                      <w:noProof/>
                      <w:lang w:val="uk-UA" w:eastAsia="uk-UA"/>
                    </w:rPr>
                    <w:t xml:space="preserve">(видаються, надсилаються поштовим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>відправленням):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Не пізніше наступного робочого дня з дня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надходження від заявника заяви про їх повернення.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12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116B9F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13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Реєстрація заяви, накладення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</w:t>
                  </w: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 xml:space="preserve">В день формування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>заяви</w:t>
                  </w:r>
                </w:p>
              </w:tc>
            </w:tr>
            <w:tr w:rsidR="00E611E8" w:rsidRPr="00BD16EE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/>
                    </w:rPr>
                    <w:lastRenderedPageBreak/>
                    <w:t>15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на відсутність підстав для відмови у проведенні державної реєстрації та відсутності підстав для зупинення розгляду документів.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116B9F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116B9F">
                    <w:rPr>
                      <w:noProof/>
                      <w:lang w:val="uk-UA" w:eastAsia="uk-UA"/>
                    </w:rPr>
                    <w:t>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</w:t>
                  </w:r>
                  <w:r w:rsidRPr="00116B9F">
                    <w:rPr>
                      <w:noProof/>
                      <w:lang w:val="uk-UA"/>
                    </w:rPr>
                    <w:t xml:space="preserve">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18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 xml:space="preserve">державної реєстрації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протягом шести годин після надходження документів;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19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Default="00E611E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E611E8" w:rsidRPr="00116B9F" w:rsidTr="00E611E8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772AD1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21</w:t>
                  </w:r>
                </w:p>
              </w:tc>
              <w:tc>
                <w:tcPr>
                  <w:tcW w:w="20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116B9F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9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44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E611E8" w:rsidRPr="00116B9F" w:rsidRDefault="00E611E8" w:rsidP="00F173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611E8" w:rsidRPr="00116B9F" w:rsidRDefault="00E611E8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tbl>
            <w:tblPr>
              <w:tblStyle w:val="a5"/>
              <w:tblW w:w="9640" w:type="dxa"/>
              <w:tblInd w:w="29" w:type="dxa"/>
              <w:tblLayout w:type="fixed"/>
              <w:tblLook w:val="04A0"/>
            </w:tblPr>
            <w:tblGrid>
              <w:gridCol w:w="9640"/>
            </w:tblGrid>
            <w:tr w:rsidR="00E611E8" w:rsidTr="00E611E8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11E8" w:rsidRDefault="00E611E8" w:rsidP="00220CEF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надання послуги -  1 день </w:t>
                  </w:r>
                </w:p>
              </w:tc>
            </w:tr>
            <w:tr w:rsidR="00E611E8" w:rsidTr="00E611E8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11E8" w:rsidRDefault="00E611E8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E611E8" w:rsidRDefault="00E611E8" w:rsidP="002E1BC1">
            <w:pPr>
              <w:rPr>
                <w:i/>
                <w:lang w:val="uk-UA"/>
              </w:rPr>
            </w:pPr>
          </w:p>
          <w:p w:rsidR="00E611E8" w:rsidRDefault="00E611E8" w:rsidP="002E1BC1">
            <w:pPr>
              <w:rPr>
                <w:i/>
              </w:rPr>
            </w:pPr>
            <w:r>
              <w:rPr>
                <w:i/>
                <w:lang w:val="uk-UA"/>
              </w:rPr>
              <w:t xml:space="preserve">  </w:t>
            </w:r>
            <w:proofErr w:type="spellStart"/>
            <w:r>
              <w:rPr>
                <w:i/>
              </w:rPr>
              <w:t>В-виконує</w:t>
            </w:r>
            <w:proofErr w:type="spellEnd"/>
            <w:r>
              <w:rPr>
                <w:i/>
              </w:rPr>
              <w:t xml:space="preserve">; </w:t>
            </w:r>
            <w:proofErr w:type="gramStart"/>
            <w:r>
              <w:rPr>
                <w:i/>
              </w:rPr>
              <w:t>У-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бере</w:t>
            </w:r>
            <w:proofErr w:type="spellEnd"/>
            <w:r>
              <w:rPr>
                <w:i/>
              </w:rPr>
              <w:t xml:space="preserve"> участь; </w:t>
            </w:r>
            <w:proofErr w:type="spellStart"/>
            <w:r>
              <w:rPr>
                <w:i/>
              </w:rPr>
              <w:t>П-погоджує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З-затверджує</w:t>
            </w:r>
            <w:proofErr w:type="spellEnd"/>
            <w:r>
              <w:rPr>
                <w:i/>
              </w:rPr>
              <w:t>.</w:t>
            </w:r>
          </w:p>
          <w:p w:rsidR="00E611E8" w:rsidRDefault="00E611E8" w:rsidP="002E1BC1">
            <w:pPr>
              <w:shd w:val="clear" w:color="auto" w:fill="FFFFFF"/>
              <w:rPr>
                <w:i/>
              </w:rPr>
            </w:pPr>
          </w:p>
          <w:p w:rsidR="00E611E8" w:rsidRDefault="00E611E8" w:rsidP="002E1BC1">
            <w:pPr>
              <w:pStyle w:val="a7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</w:p>
          <w:p w:rsidR="00E611E8" w:rsidRDefault="00E611E8" w:rsidP="002E1BC1"/>
          <w:p w:rsidR="00E611E8" w:rsidRPr="002E1BC1" w:rsidRDefault="00E611E8" w:rsidP="00116B9F">
            <w:pPr>
              <w:jc w:val="both"/>
              <w:rPr>
                <w:noProof/>
                <w:lang w:eastAsia="uk-UA"/>
              </w:rPr>
            </w:pPr>
          </w:p>
          <w:p w:rsidR="00E611E8" w:rsidRPr="00116B9F" w:rsidRDefault="00E611E8" w:rsidP="00220CEF">
            <w:pPr>
              <w:ind w:left="-391" w:firstLine="391"/>
              <w:jc w:val="both"/>
              <w:rPr>
                <w:noProof/>
                <w:lang w:val="uk-UA" w:eastAsia="uk-UA"/>
              </w:rPr>
            </w:pPr>
          </w:p>
          <w:p w:rsidR="00E611E8" w:rsidRPr="00116B9F" w:rsidRDefault="00E611E8" w:rsidP="00220CEF">
            <w:pPr>
              <w:ind w:left="-534"/>
              <w:jc w:val="both"/>
              <w:rPr>
                <w:noProof/>
                <w:lang w:val="uk-UA"/>
              </w:rPr>
            </w:pPr>
          </w:p>
        </w:tc>
      </w:tr>
    </w:tbl>
    <w:p w:rsidR="004F3F93" w:rsidRPr="00116B9F" w:rsidRDefault="004F3F93" w:rsidP="00116B9F">
      <w:pPr>
        <w:jc w:val="both"/>
        <w:rPr>
          <w:noProof/>
          <w:lang w:val="uk-UA"/>
        </w:rPr>
      </w:pPr>
    </w:p>
    <w:sectPr w:rsidR="004F3F93" w:rsidRPr="00116B9F" w:rsidSect="00E611E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1B3CFE"/>
    <w:rsid w:val="000010C1"/>
    <w:rsid w:val="00073529"/>
    <w:rsid w:val="00116B9F"/>
    <w:rsid w:val="001B3CFE"/>
    <w:rsid w:val="00220CEF"/>
    <w:rsid w:val="002E1BC1"/>
    <w:rsid w:val="00335284"/>
    <w:rsid w:val="003963AB"/>
    <w:rsid w:val="004B2D33"/>
    <w:rsid w:val="004F3F93"/>
    <w:rsid w:val="006F5E85"/>
    <w:rsid w:val="00772AD1"/>
    <w:rsid w:val="0095757A"/>
    <w:rsid w:val="00A76EB0"/>
    <w:rsid w:val="00AC36C3"/>
    <w:rsid w:val="00BD16EE"/>
    <w:rsid w:val="00BF0B25"/>
    <w:rsid w:val="00C003EE"/>
    <w:rsid w:val="00D62B7C"/>
    <w:rsid w:val="00DA0D40"/>
    <w:rsid w:val="00E611E8"/>
    <w:rsid w:val="00F1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B9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116B9F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character" w:customStyle="1" w:styleId="apple-converted-space">
    <w:name w:val="apple-converted-space"/>
    <w:rsid w:val="00116B9F"/>
  </w:style>
  <w:style w:type="table" w:styleId="a5">
    <w:name w:val="Table Grid"/>
    <w:basedOn w:val="a1"/>
    <w:uiPriority w:val="39"/>
    <w:rsid w:val="0022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ий текст_"/>
    <w:basedOn w:val="a0"/>
    <w:link w:val="a7"/>
    <w:locked/>
    <w:rsid w:val="002E1B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Основний текст"/>
    <w:basedOn w:val="a"/>
    <w:link w:val="a6"/>
    <w:rsid w:val="002E1BC1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19</cp:revision>
  <cp:lastPrinted>2022-05-13T12:29:00Z</cp:lastPrinted>
  <dcterms:created xsi:type="dcterms:W3CDTF">2022-02-06T15:44:00Z</dcterms:created>
  <dcterms:modified xsi:type="dcterms:W3CDTF">2025-01-23T09:06:00Z</dcterms:modified>
</cp:coreProperties>
</file>