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1D" w:rsidRPr="00732D46" w:rsidRDefault="00FB241D" w:rsidP="00FB241D">
      <w:pPr>
        <w:ind w:left="4950" w:firstLine="720"/>
        <w:jc w:val="left"/>
        <w:rPr>
          <w:sz w:val="24"/>
          <w:szCs w:val="24"/>
          <w:lang w:val="ru-RU" w:eastAsia="uk-UA"/>
        </w:rPr>
      </w:pPr>
      <w:r w:rsidRPr="00732D46">
        <w:rPr>
          <w:sz w:val="24"/>
          <w:szCs w:val="24"/>
          <w:lang w:eastAsia="uk-UA"/>
        </w:rPr>
        <w:t>ЗАТВЕРДЖЕНО</w:t>
      </w:r>
    </w:p>
    <w:p w:rsidR="00FB241D" w:rsidRPr="00732D46" w:rsidRDefault="00FB241D" w:rsidP="00FB241D">
      <w:pPr>
        <w:ind w:left="4950" w:firstLine="720"/>
        <w:jc w:val="left"/>
        <w:rPr>
          <w:noProof/>
          <w:sz w:val="24"/>
          <w:szCs w:val="24"/>
          <w:lang w:eastAsia="uk-UA"/>
        </w:rPr>
      </w:pPr>
      <w:r w:rsidRPr="00732D46">
        <w:rPr>
          <w:noProof/>
          <w:sz w:val="24"/>
          <w:szCs w:val="24"/>
          <w:lang w:eastAsia="uk-UA"/>
        </w:rPr>
        <w:t xml:space="preserve">Рішенням виконавчого комітету  </w:t>
      </w:r>
    </w:p>
    <w:p w:rsidR="00FB241D" w:rsidRPr="00732D46" w:rsidRDefault="00FB241D" w:rsidP="00FB241D">
      <w:pPr>
        <w:ind w:left="4961" w:firstLine="709"/>
        <w:jc w:val="left"/>
        <w:rPr>
          <w:noProof/>
          <w:sz w:val="24"/>
          <w:szCs w:val="24"/>
          <w:lang w:eastAsia="uk-UA"/>
        </w:rPr>
      </w:pPr>
      <w:r w:rsidRPr="00732D46">
        <w:rPr>
          <w:noProof/>
          <w:sz w:val="24"/>
          <w:szCs w:val="24"/>
          <w:lang w:eastAsia="uk-UA"/>
        </w:rPr>
        <w:t xml:space="preserve">Мар’янівської селищної ради </w:t>
      </w:r>
    </w:p>
    <w:p w:rsidR="00FB241D" w:rsidRPr="00732D46" w:rsidRDefault="00FB241D" w:rsidP="00FB241D">
      <w:pPr>
        <w:ind w:left="4961" w:firstLine="709"/>
        <w:jc w:val="left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>від 30 січня</w:t>
      </w:r>
      <w:r w:rsidRPr="00732D46">
        <w:rPr>
          <w:noProof/>
          <w:sz w:val="24"/>
          <w:szCs w:val="24"/>
          <w:lang w:eastAsia="uk-UA"/>
        </w:rPr>
        <w:t xml:space="preserve"> 2</w:t>
      </w:r>
      <w:r>
        <w:rPr>
          <w:noProof/>
          <w:sz w:val="24"/>
          <w:szCs w:val="24"/>
          <w:lang w:eastAsia="uk-UA"/>
        </w:rPr>
        <w:t>025 року  № 1</w:t>
      </w:r>
    </w:p>
    <w:p w:rsidR="00FB241D" w:rsidRDefault="00FB241D" w:rsidP="00FB241D">
      <w:pPr>
        <w:rPr>
          <w:noProof/>
          <w:sz w:val="24"/>
          <w:szCs w:val="24"/>
          <w:lang w:eastAsia="uk-UA"/>
        </w:rPr>
      </w:pPr>
    </w:p>
    <w:p w:rsidR="00FB241D" w:rsidRPr="00B9068F" w:rsidRDefault="00FB241D" w:rsidP="00FB241D">
      <w:pPr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>
        <w:rPr>
          <w:b/>
          <w:noProof/>
          <w:color w:val="000000" w:themeColor="text1"/>
          <w:sz w:val="24"/>
          <w:szCs w:val="24"/>
          <w:lang w:eastAsia="uk-UA"/>
        </w:rPr>
        <w:t xml:space="preserve">ІНФОРМАЦІЙНА КАРТКА </w:t>
      </w:r>
      <w:r w:rsidRPr="00B9068F">
        <w:rPr>
          <w:b/>
          <w:noProof/>
          <w:color w:val="000000" w:themeColor="text1"/>
          <w:sz w:val="24"/>
          <w:szCs w:val="24"/>
          <w:lang w:eastAsia="uk-UA"/>
        </w:rPr>
        <w:t>07</w:t>
      </w:r>
      <w:r>
        <w:rPr>
          <w:iCs/>
          <w:noProof/>
          <w:sz w:val="24"/>
          <w:szCs w:val="24"/>
        </w:rPr>
        <w:t xml:space="preserve"> – </w:t>
      </w:r>
      <w:r>
        <w:rPr>
          <w:b/>
          <w:noProof/>
          <w:color w:val="000000" w:themeColor="text1"/>
          <w:sz w:val="24"/>
          <w:szCs w:val="24"/>
          <w:lang w:eastAsia="uk-UA"/>
        </w:rPr>
        <w:t>2</w:t>
      </w:r>
      <w:r w:rsidR="00246389">
        <w:rPr>
          <w:b/>
          <w:noProof/>
          <w:color w:val="000000" w:themeColor="text1"/>
          <w:sz w:val="24"/>
          <w:szCs w:val="24"/>
          <w:lang w:eastAsia="uk-UA"/>
        </w:rPr>
        <w:t>0</w:t>
      </w:r>
      <w:r>
        <w:rPr>
          <w:b/>
          <w:noProof/>
          <w:color w:val="000000" w:themeColor="text1"/>
          <w:sz w:val="24"/>
          <w:szCs w:val="24"/>
          <w:lang w:eastAsia="uk-UA"/>
        </w:rPr>
        <w:t xml:space="preserve"> (</w:t>
      </w:r>
      <w:r w:rsidRPr="00B9068F">
        <w:rPr>
          <w:b/>
          <w:noProof/>
          <w:color w:val="000000" w:themeColor="text1"/>
          <w:sz w:val="24"/>
          <w:szCs w:val="24"/>
          <w:lang w:eastAsia="uk-UA"/>
        </w:rPr>
        <w:t>00153</w:t>
      </w:r>
      <w:r>
        <w:rPr>
          <w:b/>
          <w:noProof/>
          <w:color w:val="000000" w:themeColor="text1"/>
          <w:sz w:val="24"/>
          <w:szCs w:val="24"/>
          <w:lang w:eastAsia="uk-UA"/>
        </w:rPr>
        <w:t>)</w:t>
      </w:r>
    </w:p>
    <w:p w:rsidR="00FB241D" w:rsidRPr="00B9068F" w:rsidRDefault="00FB241D" w:rsidP="00FB241D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 w:rsidRPr="00B9068F">
        <w:rPr>
          <w:b/>
          <w:noProof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:rsidR="00FB241D" w:rsidRDefault="00FB241D" w:rsidP="00FB241D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 w:rsidRPr="00B9068F">
        <w:rPr>
          <w:b/>
          <w:noProof/>
          <w:color w:val="000000" w:themeColor="text1"/>
          <w:sz w:val="24"/>
          <w:szCs w:val="24"/>
          <w:lang w:eastAsia="uk-UA"/>
        </w:rPr>
        <w:t xml:space="preserve">ПРИЙНЯТТЯ РІШЕННЯ ПРО ПРИСВОЄННЯ АДРЕСИ ОБ’ЄКТУ </w:t>
      </w:r>
    </w:p>
    <w:p w:rsidR="00FB241D" w:rsidRDefault="00FB241D" w:rsidP="00FB241D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 w:rsidRPr="00B9068F">
        <w:rPr>
          <w:b/>
          <w:noProof/>
          <w:color w:val="000000" w:themeColor="text1"/>
          <w:sz w:val="24"/>
          <w:szCs w:val="24"/>
          <w:lang w:eastAsia="uk-UA"/>
        </w:rPr>
        <w:t>НЕРУХОМОГО МАЙНА</w:t>
      </w:r>
    </w:p>
    <w:p w:rsidR="00FB241D" w:rsidRDefault="00FB241D" w:rsidP="00FB241D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</w:p>
    <w:tbl>
      <w:tblPr>
        <w:tblW w:w="9639" w:type="dxa"/>
        <w:tblInd w:w="392" w:type="dxa"/>
        <w:tblLook w:val="04A0"/>
      </w:tblPr>
      <w:tblGrid>
        <w:gridCol w:w="567"/>
        <w:gridCol w:w="2898"/>
        <w:gridCol w:w="6174"/>
      </w:tblGrid>
      <w:tr w:rsidR="00FB241D" w:rsidRPr="008A514E" w:rsidTr="00246389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241D" w:rsidRPr="008A514E" w:rsidRDefault="00FB241D" w:rsidP="00FF65B0">
            <w:pPr>
              <w:pStyle w:val="a5"/>
              <w:rPr>
                <w:b/>
                <w:noProof/>
                <w:sz w:val="24"/>
                <w:szCs w:val="24"/>
              </w:rPr>
            </w:pPr>
            <w:r w:rsidRPr="008A514E">
              <w:rPr>
                <w:b/>
                <w:noProof/>
                <w:sz w:val="24"/>
                <w:szCs w:val="24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FB241D" w:rsidRPr="008A514E" w:rsidTr="002463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bCs/>
                <w:i/>
                <w:iCs/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Місцезнаходження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bCs/>
                <w:iCs/>
                <w:sz w:val="24"/>
                <w:szCs w:val="24"/>
              </w:rPr>
            </w:pPr>
            <w:r w:rsidRPr="008A514E">
              <w:rPr>
                <w:bCs/>
                <w:iCs/>
                <w:sz w:val="24"/>
                <w:szCs w:val="24"/>
              </w:rPr>
              <w:t xml:space="preserve">45744, Волинська область, </w:t>
            </w:r>
          </w:p>
          <w:p w:rsidR="00FB241D" w:rsidRPr="008A514E" w:rsidRDefault="00FB241D" w:rsidP="00FF65B0">
            <w:pPr>
              <w:pStyle w:val="a5"/>
              <w:rPr>
                <w:bCs/>
                <w:iCs/>
                <w:sz w:val="24"/>
                <w:szCs w:val="24"/>
              </w:rPr>
            </w:pPr>
            <w:r w:rsidRPr="008A514E">
              <w:rPr>
                <w:bCs/>
                <w:iCs/>
                <w:sz w:val="24"/>
                <w:szCs w:val="24"/>
              </w:rPr>
              <w:t xml:space="preserve">Луцький район, </w:t>
            </w:r>
            <w:r>
              <w:rPr>
                <w:bCs/>
                <w:iCs/>
                <w:noProof/>
                <w:sz w:val="24"/>
                <w:szCs w:val="24"/>
              </w:rPr>
              <w:t>селище</w:t>
            </w:r>
            <w:r w:rsidRPr="008A514E">
              <w:rPr>
                <w:bCs/>
                <w:iCs/>
                <w:noProof/>
                <w:sz w:val="24"/>
                <w:szCs w:val="24"/>
              </w:rPr>
              <w:t xml:space="preserve">  Мар’янівка,</w:t>
            </w:r>
            <w:r w:rsidRPr="008A514E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FB241D" w:rsidRPr="008A514E" w:rsidRDefault="00FB241D" w:rsidP="00FF65B0">
            <w:pPr>
              <w:pStyle w:val="a5"/>
              <w:rPr>
                <w:iCs/>
                <w:noProof/>
                <w:sz w:val="24"/>
                <w:szCs w:val="24"/>
              </w:rPr>
            </w:pPr>
            <w:r w:rsidRPr="008A514E">
              <w:rPr>
                <w:bCs/>
                <w:iCs/>
                <w:sz w:val="24"/>
                <w:szCs w:val="24"/>
              </w:rPr>
              <w:t>вул.  Незалежності, 26.</w:t>
            </w:r>
          </w:p>
        </w:tc>
      </w:tr>
      <w:tr w:rsidR="00FB241D" w:rsidRPr="008A514E" w:rsidTr="00246389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i/>
                <w:iCs/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iCs/>
                <w:sz w:val="24"/>
                <w:szCs w:val="24"/>
              </w:rPr>
            </w:pPr>
            <w:r w:rsidRPr="008A514E">
              <w:rPr>
                <w:iCs/>
                <w:sz w:val="24"/>
                <w:szCs w:val="24"/>
              </w:rPr>
              <w:t>Понеділок, вівторок, четвер: 8.15 – 17.15;</w:t>
            </w:r>
          </w:p>
          <w:p w:rsidR="00FB241D" w:rsidRPr="008A514E" w:rsidRDefault="00FB241D" w:rsidP="00FF65B0">
            <w:pPr>
              <w:pStyle w:val="a5"/>
              <w:rPr>
                <w:iCs/>
                <w:sz w:val="24"/>
                <w:szCs w:val="24"/>
              </w:rPr>
            </w:pPr>
            <w:r w:rsidRPr="008A514E">
              <w:rPr>
                <w:iCs/>
                <w:sz w:val="24"/>
                <w:szCs w:val="24"/>
              </w:rPr>
              <w:t>середа: 8.15 – 20.00;</w:t>
            </w:r>
          </w:p>
          <w:p w:rsidR="00FB241D" w:rsidRPr="008A514E" w:rsidRDefault="00FB241D" w:rsidP="00FF65B0">
            <w:pPr>
              <w:pStyle w:val="a5"/>
              <w:rPr>
                <w:iCs/>
                <w:sz w:val="24"/>
                <w:szCs w:val="24"/>
              </w:rPr>
            </w:pPr>
            <w:r w:rsidRPr="008A514E">
              <w:rPr>
                <w:iCs/>
                <w:sz w:val="24"/>
                <w:szCs w:val="24"/>
              </w:rPr>
              <w:t>п’ятниця: 8.15 – 16.00</w:t>
            </w:r>
          </w:p>
          <w:p w:rsidR="00FB241D" w:rsidRPr="008A514E" w:rsidRDefault="00FB241D" w:rsidP="00FF65B0">
            <w:pPr>
              <w:pStyle w:val="a5"/>
              <w:rPr>
                <w:iCs/>
                <w:sz w:val="24"/>
                <w:szCs w:val="24"/>
              </w:rPr>
            </w:pPr>
            <w:r w:rsidRPr="008A514E">
              <w:rPr>
                <w:iCs/>
                <w:sz w:val="24"/>
                <w:szCs w:val="24"/>
              </w:rPr>
              <w:t>без перерви на обід.</w:t>
            </w:r>
          </w:p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iCs/>
                <w:sz w:val="24"/>
                <w:szCs w:val="24"/>
              </w:rPr>
              <w:t>Субота, неділя – вихідний.</w:t>
            </w:r>
          </w:p>
        </w:tc>
      </w:tr>
      <w:tr w:rsidR="00FB241D" w:rsidRPr="008A514E" w:rsidTr="00246389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B241D" w:rsidRPr="008A514E" w:rsidRDefault="00FB241D" w:rsidP="00FF65B0">
            <w:pPr>
              <w:pStyle w:val="a5"/>
              <w:rPr>
                <w:bCs/>
                <w:iCs/>
                <w:sz w:val="24"/>
                <w:szCs w:val="24"/>
              </w:rPr>
            </w:pPr>
            <w:r w:rsidRPr="008A514E">
              <w:rPr>
                <w:bCs/>
                <w:iCs/>
                <w:noProof/>
                <w:sz w:val="24"/>
                <w:szCs w:val="24"/>
              </w:rPr>
              <w:t>Тел./</w:t>
            </w:r>
            <w:r>
              <w:rPr>
                <w:bCs/>
                <w:iCs/>
                <w:sz w:val="24"/>
                <w:szCs w:val="24"/>
              </w:rPr>
              <w:t>факс: +38 (095) 6620086</w:t>
            </w:r>
            <w:r w:rsidRPr="008A514E">
              <w:rPr>
                <w:iCs/>
                <w:sz w:val="24"/>
                <w:szCs w:val="24"/>
              </w:rPr>
              <w:t>,</w:t>
            </w:r>
          </w:p>
          <w:p w:rsidR="00FB241D" w:rsidRPr="008A514E" w:rsidRDefault="00FB241D" w:rsidP="00FF65B0">
            <w:pPr>
              <w:pStyle w:val="a5"/>
              <w:rPr>
                <w:bCs/>
                <w:iCs/>
                <w:sz w:val="24"/>
                <w:szCs w:val="24"/>
              </w:rPr>
            </w:pPr>
            <w:r w:rsidRPr="008A514E">
              <w:rPr>
                <w:bCs/>
                <w:iCs/>
                <w:sz w:val="24"/>
                <w:szCs w:val="24"/>
              </w:rPr>
              <w:t xml:space="preserve">електронна адреса: </w:t>
            </w:r>
          </w:p>
          <w:p w:rsidR="00FB241D" w:rsidRPr="00FB241D" w:rsidRDefault="00B15835" w:rsidP="00FF65B0">
            <w:pPr>
              <w:pStyle w:val="a5"/>
              <w:rPr>
                <w:bCs/>
                <w:sz w:val="24"/>
                <w:szCs w:val="24"/>
                <w:shd w:val="clear" w:color="auto" w:fill="FFFFFF"/>
              </w:rPr>
            </w:pPr>
            <w:hyperlink r:id="rId5" w:history="1">
              <w:r w:rsidR="00FB241D" w:rsidRPr="00FB241D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FB241D" w:rsidRPr="00FB241D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FB241D" w:rsidRPr="008A514E" w:rsidRDefault="00B15835" w:rsidP="00FF65B0">
            <w:pPr>
              <w:pStyle w:val="a5"/>
              <w:rPr>
                <w:iCs/>
                <w:noProof/>
                <w:sz w:val="24"/>
                <w:szCs w:val="24"/>
              </w:rPr>
            </w:pPr>
            <w:hyperlink r:id="rId6" w:tgtFrame="_blank" w:history="1">
              <w:r w:rsidR="00FB241D" w:rsidRPr="00FB241D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FB241D" w:rsidRPr="00FB241D">
              <w:rPr>
                <w:sz w:val="24"/>
                <w:szCs w:val="24"/>
              </w:rPr>
              <w:t>.</w:t>
            </w:r>
          </w:p>
        </w:tc>
      </w:tr>
      <w:tr w:rsidR="00FB241D" w:rsidRPr="008A514E" w:rsidTr="00246389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Default="00FB241D" w:rsidP="00FF65B0">
            <w:pPr>
              <w:pStyle w:val="a5"/>
              <w:rPr>
                <w:sz w:val="24"/>
                <w:szCs w:val="24"/>
              </w:rPr>
            </w:pPr>
            <w:r w:rsidRPr="008A514E">
              <w:rPr>
                <w:sz w:val="24"/>
                <w:szCs w:val="24"/>
              </w:rPr>
              <w:t xml:space="preserve">ВРМ </w:t>
            </w:r>
          </w:p>
          <w:p w:rsidR="00FB241D" w:rsidRPr="008A514E" w:rsidRDefault="00FB241D" w:rsidP="00FF65B0">
            <w:pPr>
              <w:pStyle w:val="a5"/>
              <w:rPr>
                <w:sz w:val="24"/>
                <w:szCs w:val="24"/>
              </w:rPr>
            </w:pPr>
            <w:r w:rsidRPr="008A514E">
              <w:rPr>
                <w:sz w:val="24"/>
                <w:szCs w:val="24"/>
              </w:rPr>
              <w:t xml:space="preserve">Волинська обл., Луцький район, </w:t>
            </w:r>
          </w:p>
          <w:p w:rsidR="00FB241D" w:rsidRPr="008A514E" w:rsidRDefault="00FB241D" w:rsidP="00FF65B0">
            <w:pPr>
              <w:pStyle w:val="a5"/>
              <w:rPr>
                <w:sz w:val="24"/>
                <w:szCs w:val="24"/>
              </w:rPr>
            </w:pPr>
            <w:r w:rsidRPr="008A514E">
              <w:rPr>
                <w:sz w:val="24"/>
                <w:szCs w:val="24"/>
              </w:rPr>
              <w:t>с. Бужани, вул. Центральна, 47а.</w:t>
            </w:r>
          </w:p>
          <w:p w:rsidR="00FB241D" w:rsidRPr="008A514E" w:rsidRDefault="00FB241D" w:rsidP="00FF65B0">
            <w:pPr>
              <w:pStyle w:val="a5"/>
              <w:rPr>
                <w:iCs/>
                <w:noProof/>
                <w:sz w:val="24"/>
                <w:szCs w:val="24"/>
              </w:rPr>
            </w:pPr>
          </w:p>
        </w:tc>
      </w:tr>
      <w:tr w:rsidR="00FB241D" w:rsidRPr="008A514E" w:rsidTr="00246389">
        <w:trPr>
          <w:trHeight w:val="8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bCs/>
                <w:i/>
                <w:iCs/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B241D" w:rsidRDefault="00FB241D" w:rsidP="00FF65B0">
            <w:pPr>
              <w:pStyle w:val="a5"/>
              <w:rPr>
                <w:iCs/>
                <w:sz w:val="24"/>
                <w:szCs w:val="24"/>
              </w:rPr>
            </w:pPr>
            <w:r w:rsidRPr="008A514E">
              <w:rPr>
                <w:bCs/>
                <w:iCs/>
                <w:noProof/>
                <w:sz w:val="24"/>
                <w:szCs w:val="24"/>
              </w:rPr>
              <w:t>Тел./</w:t>
            </w:r>
            <w:r>
              <w:rPr>
                <w:bCs/>
                <w:iCs/>
                <w:sz w:val="24"/>
                <w:szCs w:val="24"/>
              </w:rPr>
              <w:t>факс: +38 (095) 6620086</w:t>
            </w:r>
            <w:r w:rsidRPr="008A514E">
              <w:rPr>
                <w:iCs/>
                <w:sz w:val="24"/>
                <w:szCs w:val="24"/>
              </w:rPr>
              <w:t>,</w:t>
            </w:r>
          </w:p>
          <w:p w:rsidR="00FB241D" w:rsidRPr="008A514E" w:rsidRDefault="00FB241D" w:rsidP="00FF65B0">
            <w:pPr>
              <w:pStyle w:val="a5"/>
              <w:rPr>
                <w:bCs/>
                <w:iCs/>
                <w:sz w:val="24"/>
                <w:szCs w:val="24"/>
              </w:rPr>
            </w:pPr>
            <w:r w:rsidRPr="008A514E">
              <w:rPr>
                <w:bCs/>
                <w:iCs/>
                <w:sz w:val="24"/>
                <w:szCs w:val="24"/>
              </w:rPr>
              <w:t>Електронна адреса:</w:t>
            </w:r>
          </w:p>
          <w:p w:rsidR="00FB241D" w:rsidRPr="00FB241D" w:rsidRDefault="00B15835" w:rsidP="00FF65B0">
            <w:pPr>
              <w:pStyle w:val="a5"/>
              <w:rPr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 w:rsidR="00FB241D" w:rsidRPr="00FB241D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FB241D" w:rsidRPr="00FB241D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FB241D" w:rsidRPr="008A514E" w:rsidRDefault="00B15835" w:rsidP="00FF65B0">
            <w:pPr>
              <w:pStyle w:val="a5"/>
              <w:rPr>
                <w:sz w:val="24"/>
                <w:szCs w:val="24"/>
              </w:rPr>
            </w:pPr>
            <w:hyperlink r:id="rId8" w:tgtFrame="_blank" w:history="1">
              <w:r w:rsidR="00FB241D" w:rsidRPr="00FB241D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FB241D" w:rsidRPr="00FB241D">
              <w:rPr>
                <w:sz w:val="24"/>
                <w:szCs w:val="24"/>
              </w:rPr>
              <w:t>.</w:t>
            </w:r>
          </w:p>
        </w:tc>
      </w:tr>
    </w:tbl>
    <w:tbl>
      <w:tblPr>
        <w:tblStyle w:val="a3"/>
        <w:tblW w:w="4876" w:type="pct"/>
        <w:tblInd w:w="392" w:type="dxa"/>
        <w:tblLayout w:type="fixed"/>
        <w:tblLook w:val="04A0"/>
      </w:tblPr>
      <w:tblGrid>
        <w:gridCol w:w="567"/>
        <w:gridCol w:w="2951"/>
        <w:gridCol w:w="6093"/>
      </w:tblGrid>
      <w:tr w:rsidR="00FB241D" w:rsidRPr="008A514E" w:rsidTr="00246389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jc w:val="center"/>
              <w:rPr>
                <w:b/>
                <w:noProof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8A514E">
              <w:rPr>
                <w:b/>
                <w:bCs/>
                <w:noProof/>
                <w:color w:val="000000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B241D" w:rsidRPr="008A514E" w:rsidTr="00246389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/>
                <w:spacing w:val="5"/>
                <w:sz w:val="24"/>
                <w:szCs w:val="24"/>
              </w:rPr>
              <w:t>Закони України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 w:themeColor="text1"/>
                <w:sz w:val="24"/>
                <w:szCs w:val="24"/>
              </w:rPr>
              <w:t>Закон України "Про регулювання містобудівної діяльності".</w:t>
            </w:r>
          </w:p>
        </w:tc>
      </w:tr>
      <w:tr w:rsidR="00FB241D" w:rsidRPr="008A514E" w:rsidTr="00246389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FB241D" w:rsidP="00FF65B0">
            <w:pPr>
              <w:pStyle w:val="a5"/>
              <w:rPr>
                <w:noProof/>
                <w:color w:val="000000"/>
                <w:spacing w:val="5"/>
                <w:sz w:val="24"/>
                <w:szCs w:val="24"/>
              </w:rPr>
            </w:pPr>
            <w:r>
              <w:rPr>
                <w:noProof/>
                <w:color w:val="000000"/>
                <w:spacing w:val="5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Постанова КМУ від 27.03.2019 №</w:t>
            </w:r>
            <w:r>
              <w:rPr>
                <w:bCs/>
                <w:noProof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367 «Деякі питання дерегуляції госп</w:t>
            </w:r>
            <w:r>
              <w:rPr>
                <w:bCs/>
                <w:noProof/>
                <w:color w:val="000000"/>
                <w:sz w:val="24"/>
                <w:szCs w:val="24"/>
                <w:lang w:eastAsia="uk-UA"/>
              </w:rPr>
              <w:t>одарської діяльності»</w:t>
            </w: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,</w:t>
            </w:r>
          </w:p>
          <w:p w:rsidR="00FB241D" w:rsidRPr="00FB241D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Постанова КМУ від 25.12.2015 №</w:t>
            </w:r>
            <w:r>
              <w:rPr>
                <w:bCs/>
                <w:noProof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1127 «Про державну реєстрацію речових прав на нерухоме майно та їх обтяжень за текстом».</w:t>
            </w:r>
          </w:p>
        </w:tc>
      </w:tr>
      <w:tr w:rsidR="00FB241D" w:rsidRPr="008A514E" w:rsidTr="00246389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7D402C" w:rsidRDefault="00FB241D" w:rsidP="00FB241D">
            <w:pPr>
              <w:pStyle w:val="a5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color w:val="000000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 xml:space="preserve"> -</w:t>
            </w:r>
          </w:p>
        </w:tc>
      </w:tr>
      <w:tr w:rsidR="00FB241D" w:rsidRPr="008A514E" w:rsidTr="00246389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B241D">
            <w:pPr>
              <w:pStyle w:val="a5"/>
              <w:jc w:val="center"/>
              <w:rPr>
                <w:b/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/>
                <w:bCs/>
                <w:noProof/>
                <w:color w:val="000000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B241D" w:rsidRPr="008A514E" w:rsidTr="00246389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jc w:val="center"/>
              <w:rPr>
                <w:b/>
                <w:bCs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B241D" w:rsidRPr="008A514E" w:rsidTr="00246389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B241D" w:rsidRPr="008A514E" w:rsidTr="00246389">
        <w:trPr>
          <w:trHeight w:val="309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FB241D" w:rsidP="00FB241D">
            <w:pPr>
              <w:pStyle w:val="a5"/>
              <w:jc w:val="left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1D" w:rsidRPr="002651E7" w:rsidRDefault="002651E7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noProof/>
                <w:color w:val="000000"/>
                <w:sz w:val="24"/>
                <w:szCs w:val="24"/>
                <w:lang w:eastAsia="uk-UA"/>
              </w:rPr>
              <w:t>Адреса об</w:t>
            </w:r>
            <w:r w:rsidRPr="002651E7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’</w:t>
            </w:r>
            <w:r>
              <w:rPr>
                <w:bCs/>
                <w:noProof/>
                <w:color w:val="000000"/>
                <w:sz w:val="24"/>
                <w:szCs w:val="24"/>
                <w:lang w:eastAsia="uk-UA"/>
              </w:rPr>
              <w:t>єкту будівництва (крім номеру окремої частини об</w:t>
            </w:r>
            <w:r w:rsidRPr="002651E7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’</w:t>
            </w:r>
            <w:r>
              <w:rPr>
                <w:bCs/>
                <w:noProof/>
                <w:color w:val="000000"/>
                <w:sz w:val="24"/>
                <w:szCs w:val="24"/>
                <w:lang w:eastAsia="uk-UA"/>
              </w:rPr>
              <w:t>єкта) присвоюється за вибором заявника будівництва: під час надання будівельного паспорта забудови земельної ділянки або містобудівних умов та обмежень забудови земельної ділянки.</w:t>
            </w:r>
          </w:p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B241D" w:rsidRPr="008A514E" w:rsidTr="00246389">
        <w:trPr>
          <w:trHeight w:val="384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FB241D" w:rsidP="00FF65B0">
            <w:pPr>
              <w:pStyle w:val="a5"/>
              <w:rPr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noProof/>
                <w:color w:val="000000"/>
                <w:sz w:val="24"/>
                <w:szCs w:val="24"/>
                <w:lang w:eastAsia="uk-UA"/>
              </w:rPr>
              <w:t>10</w:t>
            </w:r>
          </w:p>
          <w:p w:rsidR="00FB241D" w:rsidRPr="008A514E" w:rsidRDefault="00FB241D" w:rsidP="00FF65B0">
            <w:pPr>
              <w:pStyle w:val="a5"/>
              <w:rPr>
                <w:noProof/>
                <w:color w:val="000000"/>
                <w:sz w:val="24"/>
                <w:szCs w:val="24"/>
                <w:lang w:eastAsia="uk-UA"/>
              </w:rPr>
            </w:pPr>
          </w:p>
          <w:p w:rsidR="00FB241D" w:rsidRPr="008A514E" w:rsidRDefault="00FB241D" w:rsidP="00FF65B0">
            <w:pPr>
              <w:pStyle w:val="a5"/>
              <w:rPr>
                <w:noProof/>
                <w:color w:val="000000"/>
                <w:sz w:val="24"/>
                <w:szCs w:val="24"/>
                <w:lang w:eastAsia="uk-UA"/>
              </w:rPr>
            </w:pPr>
          </w:p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FB241D" w:rsidP="00FB241D">
            <w:pPr>
              <w:pStyle w:val="a5"/>
              <w:jc w:val="left"/>
              <w:rPr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/>
                <w:sz w:val="24"/>
                <w:szCs w:val="24"/>
                <w:lang w:eastAsia="uk-UA"/>
              </w:rPr>
              <w:lastRenderedPageBreak/>
              <w:t xml:space="preserve"> Перелік документів, необхідних для </w:t>
            </w:r>
          </w:p>
          <w:p w:rsidR="00FB241D" w:rsidRPr="008A514E" w:rsidRDefault="00FB241D" w:rsidP="00B727A0">
            <w:pPr>
              <w:pStyle w:val="a5"/>
              <w:jc w:val="left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/>
                <w:sz w:val="24"/>
                <w:szCs w:val="24"/>
                <w:lang w:eastAsia="uk-UA"/>
              </w:rPr>
              <w:lastRenderedPageBreak/>
              <w:t>отримання адміністративної послуги</w:t>
            </w:r>
            <w:r w:rsidR="00B727A0">
              <w:rPr>
                <w:noProof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lastRenderedPageBreak/>
              <w:t xml:space="preserve">1. Копія правовстановлюючого документа, що засвідчує право власності (користування)  на земельну ділянку чи </w:t>
            </w:r>
            <w:r w:rsidRPr="008A514E">
              <w:rPr>
                <w:noProof/>
                <w:sz w:val="24"/>
                <w:szCs w:val="24"/>
              </w:rPr>
              <w:lastRenderedPageBreak/>
              <w:t>рішення про надання земельної ділянки;</w:t>
            </w:r>
          </w:p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2. Копія документа, який підтверджує право власності заявника на об’єкт нерухомого майна, що знаходиться на земельній ділянці;</w:t>
            </w:r>
          </w:p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3. Копія технічного паспорта об’єкта нерухомого майна;</w:t>
            </w:r>
          </w:p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4. Копія викопіювання із карти-схеми із нанесенням об’єкту нерухомості, якому присвоюється чи змінюється адреса;</w:t>
            </w:r>
          </w:p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5.  Копія виписки або витягу з Єдиного державного реєстру    юридичних та фізичних осіб-підприємців; копія паспорта і довідки про присвоєння ідентифікаційного номера (для фізичних осіб), посвідчена нотаріально довіреність (для уповноважених осіб).</w:t>
            </w:r>
          </w:p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 xml:space="preserve">6.  Присвоєння, уточнення зміна поштової адреси земельним ділянкам, які відводяться в установленому порядку для розміщення об’єктів будівництва громадянам та юридичним особам </w:t>
            </w:r>
          </w:p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7. Після одержання дозволу селищної  ради на розроблення документації із землеустрою щодо відведення земельної ділянки для будівництва об’єктів нерухомості заявник звертається до виконавчого комітету Мар’янівської селищної ради з заявою на ім’я селищного  голови про присвоєння даній земельній ділянці поштової адреси.</w:t>
            </w:r>
          </w:p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 w:rsidRPr="008A514E">
              <w:rPr>
                <w:i/>
                <w:noProof/>
                <w:sz w:val="24"/>
                <w:szCs w:val="24"/>
              </w:rPr>
              <w:t>До заяви додається</w:t>
            </w:r>
            <w:r w:rsidRPr="008A514E">
              <w:rPr>
                <w:noProof/>
                <w:sz w:val="24"/>
                <w:szCs w:val="24"/>
              </w:rPr>
              <w:t>:</w:t>
            </w:r>
          </w:p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1. Копія виписки або витягу з Єдиного державного реєстру юридичних та фізичних осіб-підприємців; копія паспорта і довідки про присвоєння ідентифікаційного номера (для фізичних осіб), посвідчена нотаріально довіреність (для уповноважених осіб);</w:t>
            </w:r>
          </w:p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 xml:space="preserve">2. Копія документа, що засвідчує право власності (користування) на земельну ділянку чи рішення про надання земельної ділянки;. </w:t>
            </w:r>
          </w:p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3. Присвоєння поштових адрес новоствореним (новозбудованим) об’єктам нерухомості.</w:t>
            </w:r>
          </w:p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Перед прийняттям новозбудованого об’єкта в експлуатацію власник (юридична або фізична особа) звертається до виконавчого комітету Мар’янівської селищної ради з заявою на ім’я селищного голови про присвоєння поштової адреси об’єкту нерухомості.</w:t>
            </w:r>
          </w:p>
          <w:p w:rsidR="00FB241D" w:rsidRPr="008A514E" w:rsidRDefault="00FB241D" w:rsidP="00FF65B0">
            <w:pPr>
              <w:pStyle w:val="a5"/>
              <w:jc w:val="left"/>
              <w:rPr>
                <w:i/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 xml:space="preserve">До заяви </w:t>
            </w:r>
            <w:r w:rsidRPr="008A514E">
              <w:rPr>
                <w:i/>
                <w:noProof/>
                <w:sz w:val="24"/>
                <w:szCs w:val="24"/>
              </w:rPr>
              <w:t>про присвоєння поштової адреси новоствореним (новозбудованим) об’єктам нерухомості додаються такі документи:</w:t>
            </w:r>
          </w:p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1. Копія виписки або витягу з Єдиного державного реєстру юридичних та фізичних осіб-підприємців; копія паспорта і довідки про присвоєння ідентифікаційного номера (для фізичних осіб), посвідчена нотаріально довіреність (для уповноважених осіб);</w:t>
            </w:r>
          </w:p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2. Копія документа, що засвідчує право власності на земельну ділянку чи на її користування (з відповідним цільовим призначенням);</w:t>
            </w:r>
          </w:p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3. Копія технічного паспорта на об’єкт нерухомості  (у разі наявності);</w:t>
            </w:r>
          </w:p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4. Декларація про готовність об’єкта до експлуатації;</w:t>
            </w:r>
          </w:p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 xml:space="preserve">5.  Для об’єктів нерухомого майна, які знаходяться в спільній сумісній власності, при розподілі об’єкту між </w:t>
            </w:r>
            <w:r w:rsidRPr="008A514E">
              <w:rPr>
                <w:noProof/>
                <w:sz w:val="24"/>
                <w:szCs w:val="24"/>
              </w:rPr>
              <w:lastRenderedPageBreak/>
              <w:t>співвласниками, що потребує привласнення, уточнення або зміни адреси, до заяви додаються:</w:t>
            </w:r>
          </w:p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6.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8A514E">
              <w:rPr>
                <w:noProof/>
                <w:sz w:val="24"/>
                <w:szCs w:val="24"/>
              </w:rPr>
              <w:t>Копія паспорта, довідки про присвоєння ідентифікаційного номера, посвідчена нотаріально довіреність (для уповноважених осіб);</w:t>
            </w:r>
          </w:p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7.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8A514E">
              <w:rPr>
                <w:noProof/>
                <w:sz w:val="24"/>
                <w:szCs w:val="24"/>
              </w:rPr>
              <w:t>Копії правовстановлюючих документів, зареєстровані органом реєстрації речових прав на нерухоме майно;</w:t>
            </w:r>
          </w:p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8. Копія документа, що  підтверджує  право власності або право користування земельною ділянкою чи рішення органу  місцевого самоврядування про надання земельної ділянки у користування з відповідним цільовим призначенням (за наявності);</w:t>
            </w:r>
          </w:p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9. Оновлений технічний паспорт на об’єкт нерухомості;</w:t>
            </w:r>
          </w:p>
          <w:p w:rsidR="00FB241D" w:rsidRPr="007D402C" w:rsidRDefault="00FB241D" w:rsidP="00FF65B0">
            <w:pPr>
              <w:pStyle w:val="a5"/>
              <w:jc w:val="left"/>
              <w:rPr>
                <w:noProof/>
                <w:color w:val="373038"/>
                <w:sz w:val="24"/>
                <w:szCs w:val="24"/>
                <w:lang w:eastAsia="uk-UA"/>
              </w:rPr>
            </w:pPr>
            <w:r w:rsidRPr="008A514E">
              <w:rPr>
                <w:noProof/>
                <w:sz w:val="24"/>
                <w:szCs w:val="24"/>
              </w:rPr>
              <w:t>10. Копія документа, яким здійснюється розподіл об’єкту нерухомого майна між співвласниками та надається право власності на кожну виділену в натурі частину об’єкту кожному співвласнику.</w:t>
            </w:r>
          </w:p>
        </w:tc>
      </w:tr>
      <w:tr w:rsidR="00FB241D" w:rsidRPr="008A514E" w:rsidTr="00246389">
        <w:trPr>
          <w:trHeight w:val="384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7D402C" w:rsidRDefault="00B727A0" w:rsidP="00FF65B0">
            <w:pPr>
              <w:pStyle w:val="a5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color w:val="000000"/>
                <w:sz w:val="24"/>
                <w:szCs w:val="24"/>
                <w:lang w:eastAsia="uk-UA"/>
              </w:rPr>
              <w:t>С</w:t>
            </w:r>
            <w:r w:rsidR="00FB241D" w:rsidRPr="008A514E">
              <w:rPr>
                <w:noProof/>
                <w:color w:val="000000"/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2651E7" w:rsidP="00FF65B0">
            <w:pPr>
              <w:pStyle w:val="a5"/>
              <w:jc w:val="left"/>
              <w:rPr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FB241D" w:rsidRPr="008A514E" w:rsidTr="00246389">
        <w:trPr>
          <w:trHeight w:val="384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7D402C" w:rsidRDefault="00FB241D" w:rsidP="00B727A0">
            <w:pPr>
              <w:pStyle w:val="a5"/>
              <w:jc w:val="left"/>
              <w:rPr>
                <w:noProof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1D" w:rsidRPr="008A514E" w:rsidRDefault="002651E7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Безоплатно</w:t>
            </w:r>
            <w:r w:rsidR="00FB241D" w:rsidRPr="008A514E">
              <w:rPr>
                <w:noProof/>
                <w:sz w:val="24"/>
                <w:szCs w:val="24"/>
              </w:rPr>
              <w:t>.</w:t>
            </w:r>
          </w:p>
          <w:p w:rsidR="00FB241D" w:rsidRPr="008A514E" w:rsidRDefault="00FB241D" w:rsidP="00FF65B0">
            <w:pPr>
              <w:pStyle w:val="a5"/>
              <w:jc w:val="left"/>
              <w:rPr>
                <w:noProof/>
                <w:sz w:val="24"/>
                <w:szCs w:val="24"/>
              </w:rPr>
            </w:pPr>
          </w:p>
        </w:tc>
      </w:tr>
      <w:tr w:rsidR="00FB241D" w:rsidRPr="008A514E" w:rsidTr="00246389">
        <w:trPr>
          <w:trHeight w:val="384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i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iCs/>
                <w:noProof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7D402C" w:rsidRDefault="00FB241D" w:rsidP="00B727A0">
            <w:pPr>
              <w:pStyle w:val="a5"/>
              <w:jc w:val="left"/>
              <w:rPr>
                <w:noProof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1D" w:rsidRPr="008A514E" w:rsidRDefault="002651E7" w:rsidP="00FF65B0">
            <w:pPr>
              <w:pStyle w:val="a5"/>
              <w:jc w:val="left"/>
              <w:rPr>
                <w:iCs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iCs/>
                <w:noProof/>
                <w:color w:val="000000"/>
                <w:sz w:val="24"/>
                <w:szCs w:val="24"/>
                <w:lang w:eastAsia="uk-UA"/>
              </w:rPr>
              <w:t>5 робочих днів.</w:t>
            </w:r>
          </w:p>
        </w:tc>
      </w:tr>
      <w:tr w:rsidR="00FB241D" w:rsidRPr="008A514E" w:rsidTr="00246389">
        <w:trPr>
          <w:trHeight w:val="384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i/>
                <w:i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7D402C" w:rsidRDefault="00FB241D" w:rsidP="00B727A0">
            <w:pPr>
              <w:pStyle w:val="a5"/>
              <w:rPr>
                <w:noProof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/>
                <w:sz w:val="24"/>
                <w:szCs w:val="24"/>
                <w:lang w:eastAsia="uk-UA"/>
              </w:rPr>
              <w:t xml:space="preserve">Перелік підстав для відмови </w:t>
            </w:r>
            <w:r w:rsidR="00B727A0">
              <w:rPr>
                <w:noProof/>
                <w:color w:val="000000"/>
                <w:sz w:val="24"/>
                <w:szCs w:val="24"/>
                <w:lang w:eastAsia="uk-UA"/>
              </w:rPr>
              <w:t>у наданні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1D" w:rsidRDefault="002651E7" w:rsidP="002651E7">
            <w:pPr>
              <w:pStyle w:val="a5"/>
              <w:rPr>
                <w:iCs/>
                <w:noProof/>
                <w:color w:val="000000"/>
                <w:sz w:val="24"/>
                <w:szCs w:val="24"/>
                <w:lang w:eastAsia="uk-UA"/>
              </w:rPr>
            </w:pPr>
            <w:r w:rsidRPr="002651E7">
              <w:rPr>
                <w:iCs/>
                <w:noProof/>
                <w:color w:val="000000"/>
                <w:sz w:val="24"/>
                <w:szCs w:val="24"/>
                <w:lang w:eastAsia="uk-UA"/>
              </w:rPr>
              <w:t>1.</w:t>
            </w:r>
            <w:r>
              <w:rPr>
                <w:iCs/>
                <w:noProof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B241D" w:rsidRPr="008A514E">
              <w:rPr>
                <w:iCs/>
                <w:noProof/>
                <w:color w:val="000000"/>
                <w:sz w:val="24"/>
                <w:szCs w:val="24"/>
                <w:lang w:eastAsia="uk-UA"/>
              </w:rPr>
              <w:t>Н</w:t>
            </w:r>
            <w:r>
              <w:rPr>
                <w:iCs/>
                <w:noProof/>
                <w:color w:val="000000"/>
                <w:sz w:val="24"/>
                <w:szCs w:val="24"/>
                <w:lang w:eastAsia="uk-UA"/>
              </w:rPr>
              <w:t>евірно оформленні документи;</w:t>
            </w:r>
          </w:p>
          <w:p w:rsidR="002651E7" w:rsidRDefault="002651E7" w:rsidP="00FF65B0">
            <w:pPr>
              <w:pStyle w:val="a5"/>
              <w:rPr>
                <w:iCs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iCs/>
                <w:noProof/>
                <w:color w:val="000000"/>
                <w:sz w:val="24"/>
                <w:szCs w:val="24"/>
                <w:lang w:eastAsia="uk-UA"/>
              </w:rPr>
              <w:t>2. Виявлення в поданих документах недостовірної інформації;</w:t>
            </w:r>
          </w:p>
          <w:p w:rsidR="002651E7" w:rsidRPr="008A514E" w:rsidRDefault="002651E7" w:rsidP="00FF65B0">
            <w:pPr>
              <w:pStyle w:val="a5"/>
              <w:rPr>
                <w:iCs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iCs/>
                <w:noProof/>
                <w:color w:val="000000"/>
                <w:sz w:val="24"/>
                <w:szCs w:val="24"/>
                <w:lang w:eastAsia="uk-UA"/>
              </w:rPr>
              <w:t>3. Неповний пакет документів.</w:t>
            </w:r>
          </w:p>
        </w:tc>
      </w:tr>
      <w:tr w:rsidR="00FB241D" w:rsidRPr="008A514E" w:rsidTr="00246389">
        <w:trPr>
          <w:trHeight w:val="384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sz w:val="24"/>
                <w:szCs w:val="24"/>
              </w:rPr>
            </w:pPr>
            <w:r w:rsidRPr="008A514E">
              <w:rPr>
                <w:bCs/>
                <w:noProof/>
                <w:sz w:val="24"/>
                <w:szCs w:val="24"/>
              </w:rPr>
              <w:t>15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FB241D" w:rsidP="00B727A0">
            <w:pPr>
              <w:pStyle w:val="a5"/>
              <w:jc w:val="left"/>
              <w:rPr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Default="00FF4AB8" w:rsidP="00FF4AB8">
            <w:pPr>
              <w:pStyle w:val="a5"/>
              <w:rPr>
                <w:bCs/>
                <w:noProof/>
                <w:sz w:val="24"/>
                <w:szCs w:val="24"/>
              </w:rPr>
            </w:pPr>
            <w:r w:rsidRPr="00FF4AB8">
              <w:rPr>
                <w:bCs/>
                <w:noProof/>
                <w:sz w:val="24"/>
                <w:szCs w:val="24"/>
              </w:rPr>
              <w:t>1.</w:t>
            </w:r>
            <w:r>
              <w:rPr>
                <w:bCs/>
                <w:noProof/>
                <w:sz w:val="24"/>
                <w:szCs w:val="24"/>
              </w:rPr>
              <w:t xml:space="preserve"> </w:t>
            </w:r>
            <w:r w:rsidR="002651E7">
              <w:rPr>
                <w:bCs/>
                <w:noProof/>
                <w:sz w:val="24"/>
                <w:szCs w:val="24"/>
              </w:rPr>
              <w:t>Внесення інформації про присвоєння адреси об</w:t>
            </w:r>
            <w:r w:rsidR="002651E7" w:rsidRPr="002651E7">
              <w:rPr>
                <w:bCs/>
                <w:noProof/>
                <w:sz w:val="24"/>
                <w:szCs w:val="24"/>
                <w:lang w:val="ru-RU"/>
              </w:rPr>
              <w:t>’</w:t>
            </w:r>
            <w:r w:rsidR="002651E7">
              <w:rPr>
                <w:bCs/>
                <w:noProof/>
                <w:sz w:val="24"/>
                <w:szCs w:val="24"/>
              </w:rPr>
              <w:t>єкту будівництва до реєстру адрес.</w:t>
            </w:r>
          </w:p>
          <w:p w:rsidR="00FF4AB8" w:rsidRDefault="00FF4AB8" w:rsidP="00FF65B0">
            <w:pPr>
              <w:pStyle w:val="a5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2. Оприлюднення рішення про присвоєння адреси об</w:t>
            </w:r>
            <w:r w:rsidRPr="00FF4AB8">
              <w:rPr>
                <w:bCs/>
                <w:noProof/>
                <w:sz w:val="24"/>
                <w:szCs w:val="24"/>
              </w:rPr>
              <w:t>’</w:t>
            </w:r>
            <w:r>
              <w:rPr>
                <w:bCs/>
                <w:noProof/>
                <w:sz w:val="24"/>
                <w:szCs w:val="24"/>
              </w:rPr>
              <w:t>єкту будівництва на офіційному вебсайті суб</w:t>
            </w:r>
            <w:r w:rsidRPr="00FF4AB8">
              <w:rPr>
                <w:bCs/>
                <w:noProof/>
                <w:sz w:val="24"/>
                <w:szCs w:val="24"/>
              </w:rPr>
              <w:t>’</w:t>
            </w:r>
            <w:r>
              <w:rPr>
                <w:bCs/>
                <w:noProof/>
                <w:sz w:val="24"/>
                <w:szCs w:val="24"/>
              </w:rPr>
              <w:t>єкта надання адміністративної послуги (за наявності) або в друкованому засобі масової інформації місцевої сфери розповсюдження (за відсутності вебсайту).</w:t>
            </w:r>
          </w:p>
          <w:p w:rsidR="00FF4AB8" w:rsidRPr="00FF4AB8" w:rsidRDefault="00FF4AB8" w:rsidP="00FF65B0">
            <w:pPr>
              <w:pStyle w:val="a5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3. Прийняття рішення про присвоєння адреси, що повинно містити відомості про ідентифікатор об</w:t>
            </w:r>
            <w:r w:rsidRPr="00FF4AB8">
              <w:rPr>
                <w:bCs/>
                <w:noProof/>
                <w:sz w:val="24"/>
                <w:szCs w:val="24"/>
              </w:rPr>
              <w:t>’</w:t>
            </w:r>
            <w:r>
              <w:rPr>
                <w:bCs/>
                <w:noProof/>
                <w:sz w:val="24"/>
                <w:szCs w:val="24"/>
              </w:rPr>
              <w:t>єкта будівництва.</w:t>
            </w:r>
          </w:p>
        </w:tc>
      </w:tr>
      <w:tr w:rsidR="00FB241D" w:rsidRPr="008A514E" w:rsidTr="00246389">
        <w:trPr>
          <w:trHeight w:val="384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sz w:val="24"/>
                <w:szCs w:val="24"/>
              </w:rPr>
            </w:pPr>
            <w:r w:rsidRPr="008A514E">
              <w:rPr>
                <w:bCs/>
                <w:noProof/>
                <w:sz w:val="24"/>
                <w:szCs w:val="24"/>
              </w:rPr>
              <w:t>16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B727A0" w:rsidP="00B727A0">
            <w:pPr>
              <w:pStyle w:val="a5"/>
              <w:jc w:val="left"/>
              <w:rPr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</w:rPr>
              <w:t>Можливі с</w:t>
            </w:r>
            <w:r w:rsidR="00FB241D" w:rsidRPr="008A514E">
              <w:rPr>
                <w:noProof/>
                <w:sz w:val="24"/>
                <w:szCs w:val="24"/>
              </w:rPr>
              <w:t>пособи отримання відповіді (результату)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1D" w:rsidRPr="008A514E" w:rsidRDefault="00296B16" w:rsidP="00FF65B0">
            <w:pPr>
              <w:pStyle w:val="a5"/>
              <w:rPr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подані заяви адресу (рекомендованим листом).</w:t>
            </w:r>
          </w:p>
        </w:tc>
      </w:tr>
    </w:tbl>
    <w:p w:rsidR="001401A8" w:rsidRDefault="001401A8">
      <w:bookmarkStart w:id="1" w:name="_GoBack"/>
      <w:bookmarkEnd w:id="1"/>
    </w:p>
    <w:sectPr w:rsidR="001401A8" w:rsidSect="00246389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77EB3"/>
    <w:multiLevelType w:val="hybridMultilevel"/>
    <w:tmpl w:val="29445F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971F7"/>
    <w:multiLevelType w:val="hybridMultilevel"/>
    <w:tmpl w:val="15C20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6589"/>
    <w:rsid w:val="001401A8"/>
    <w:rsid w:val="00246389"/>
    <w:rsid w:val="002651E7"/>
    <w:rsid w:val="00296B16"/>
    <w:rsid w:val="004A2621"/>
    <w:rsid w:val="00B15835"/>
    <w:rsid w:val="00B727A0"/>
    <w:rsid w:val="00F36589"/>
    <w:rsid w:val="00FB241D"/>
    <w:rsid w:val="00FF4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FB241D"/>
    <w:rPr>
      <w:color w:val="0000FF"/>
      <w:u w:val="single"/>
    </w:rPr>
  </w:style>
  <w:style w:type="paragraph" w:styleId="a5">
    <w:name w:val="No Spacing"/>
    <w:uiPriority w:val="1"/>
    <w:qFormat/>
    <w:rsid w:val="00FB24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9</cp:revision>
  <cp:lastPrinted>2025-01-28T07:07:00Z</cp:lastPrinted>
  <dcterms:created xsi:type="dcterms:W3CDTF">2025-01-09T11:59:00Z</dcterms:created>
  <dcterms:modified xsi:type="dcterms:W3CDTF">2025-01-28T07:07:00Z</dcterms:modified>
</cp:coreProperties>
</file>