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768" w:rsidRPr="00B94A03" w:rsidRDefault="00E35768" w:rsidP="001E62D3">
      <w:pPr>
        <w:shd w:val="clear" w:color="auto" w:fill="FFFFFF"/>
        <w:spacing w:after="0" w:line="240" w:lineRule="auto"/>
        <w:ind w:firstLine="57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B94A03">
        <w:rPr>
          <w:rFonts w:ascii="Times New Roman" w:hAnsi="Times New Roman"/>
          <w:bCs/>
          <w:sz w:val="28"/>
          <w:szCs w:val="28"/>
          <w:lang w:eastAsia="ru-RU"/>
        </w:rPr>
        <w:t>СХВАЛЕНО</w:t>
      </w:r>
    </w:p>
    <w:p w:rsidR="00E35768" w:rsidRPr="00B94A03" w:rsidRDefault="00E35768" w:rsidP="00B94A03">
      <w:pPr>
        <w:shd w:val="clear" w:color="auto" w:fill="FFFFFF"/>
        <w:spacing w:after="0" w:line="240" w:lineRule="auto"/>
        <w:ind w:firstLine="5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35768" w:rsidRPr="00B94A03" w:rsidRDefault="00E35768" w:rsidP="00B94A03">
      <w:pPr>
        <w:shd w:val="clear" w:color="auto" w:fill="FFFFFF"/>
        <w:spacing w:after="0" w:line="240" w:lineRule="auto"/>
        <w:ind w:firstLine="5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4A03">
        <w:rPr>
          <w:rFonts w:ascii="Times New Roman" w:hAnsi="Times New Roman"/>
          <w:bCs/>
          <w:sz w:val="28"/>
          <w:szCs w:val="28"/>
          <w:lang w:eastAsia="ru-RU"/>
        </w:rPr>
        <w:t>Рішення виконавчого комітету</w:t>
      </w:r>
    </w:p>
    <w:p w:rsidR="00E35768" w:rsidRPr="00B94A03" w:rsidRDefault="00E35768" w:rsidP="00B94A03">
      <w:pPr>
        <w:shd w:val="clear" w:color="auto" w:fill="FFFFFF"/>
        <w:spacing w:after="0" w:line="240" w:lineRule="auto"/>
        <w:ind w:firstLine="5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4A03">
        <w:rPr>
          <w:rFonts w:ascii="Times New Roman" w:hAnsi="Times New Roman"/>
          <w:bCs/>
          <w:sz w:val="28"/>
          <w:szCs w:val="28"/>
          <w:lang w:eastAsia="ru-RU"/>
        </w:rPr>
        <w:t>Мар’янівської селищної ради</w:t>
      </w:r>
    </w:p>
    <w:p w:rsidR="00E35768" w:rsidRDefault="001E62D3" w:rsidP="00B94A03">
      <w:pPr>
        <w:shd w:val="clear" w:color="auto" w:fill="FFFFFF"/>
        <w:spacing w:after="0" w:line="240" w:lineRule="auto"/>
        <w:ind w:firstLine="5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від</w:t>
      </w:r>
      <w:r w:rsidR="00CB0B3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___</w:t>
      </w:r>
      <w:r w:rsidR="00DC0C4A">
        <w:rPr>
          <w:rFonts w:ascii="Times New Roman" w:hAnsi="Times New Roman"/>
          <w:bCs/>
          <w:sz w:val="28"/>
          <w:szCs w:val="28"/>
          <w:lang w:eastAsia="ru-RU"/>
        </w:rPr>
        <w:t>черв</w:t>
      </w:r>
      <w:proofErr w:type="spellEnd"/>
      <w:r w:rsidR="00DC0C4A">
        <w:rPr>
          <w:rFonts w:ascii="Times New Roman" w:hAnsi="Times New Roman"/>
          <w:bCs/>
          <w:sz w:val="28"/>
          <w:szCs w:val="28"/>
          <w:lang w:eastAsia="ru-RU"/>
        </w:rPr>
        <w:t>ня</w:t>
      </w:r>
      <w:r w:rsidR="00E35768" w:rsidRPr="00B94A03">
        <w:rPr>
          <w:rFonts w:ascii="Times New Roman" w:hAnsi="Times New Roman"/>
          <w:bCs/>
          <w:sz w:val="28"/>
          <w:szCs w:val="28"/>
          <w:lang w:eastAsia="ru-RU"/>
        </w:rPr>
        <w:t xml:space="preserve"> року №</w:t>
      </w:r>
      <w:r>
        <w:rPr>
          <w:rFonts w:ascii="Times New Roman" w:hAnsi="Times New Roman"/>
          <w:bCs/>
          <w:sz w:val="28"/>
          <w:szCs w:val="28"/>
          <w:lang w:eastAsia="ru-RU"/>
        </w:rPr>
        <w:t>___</w:t>
      </w:r>
    </w:p>
    <w:p w:rsidR="001E62D3" w:rsidRPr="00B94A03" w:rsidRDefault="001E62D3" w:rsidP="00B94A03">
      <w:pPr>
        <w:shd w:val="clear" w:color="auto" w:fill="FFFFFF"/>
        <w:spacing w:after="0" w:line="240" w:lineRule="auto"/>
        <w:ind w:firstLine="5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35768" w:rsidRDefault="00E35768" w:rsidP="00B94A03">
      <w:pPr>
        <w:shd w:val="clear" w:color="auto" w:fill="FFFFFF"/>
        <w:spacing w:after="0" w:line="240" w:lineRule="auto"/>
        <w:ind w:firstLine="5720"/>
        <w:rPr>
          <w:rFonts w:ascii="Times New Roman" w:hAnsi="Times New Roman"/>
          <w:bCs/>
          <w:sz w:val="24"/>
          <w:szCs w:val="24"/>
          <w:lang w:eastAsia="ru-RU"/>
        </w:rPr>
      </w:pPr>
    </w:p>
    <w:p w:rsidR="00E35768" w:rsidRPr="001E62D3" w:rsidRDefault="00E35768" w:rsidP="00B94A03">
      <w:pPr>
        <w:shd w:val="clear" w:color="auto" w:fill="FFFFFF"/>
        <w:spacing w:after="0" w:line="240" w:lineRule="auto"/>
        <w:ind w:firstLine="572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</w:t>
      </w:r>
    </w:p>
    <w:p w:rsidR="00E35768" w:rsidRDefault="00E35768" w:rsidP="00B94A0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B06B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КОМПЛЕКСНА ПРОГРАМА </w:t>
      </w:r>
    </w:p>
    <w:p w:rsidR="00E35768" w:rsidRPr="00FB06B0" w:rsidRDefault="00E35768" w:rsidP="00B94A0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B06B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РОЗВИТКУ </w:t>
      </w:r>
      <w:r w:rsidR="0037298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АГРОПРОМИСЛОВОГО КОМПЛЕКСУ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МАР</w:t>
      </w:r>
      <w:r w:rsidRPr="00424306">
        <w:rPr>
          <w:rFonts w:ascii="Times New Roman" w:hAnsi="Times New Roman"/>
          <w:b/>
          <w:bCs/>
          <w:sz w:val="24"/>
          <w:szCs w:val="24"/>
          <w:lang w:eastAsia="ru-RU"/>
        </w:rPr>
        <w:t>’</w:t>
      </w:r>
      <w:r w:rsidR="00F51316">
        <w:rPr>
          <w:rFonts w:ascii="Times New Roman" w:hAnsi="Times New Roman"/>
          <w:b/>
          <w:bCs/>
          <w:sz w:val="24"/>
          <w:szCs w:val="24"/>
          <w:lang w:eastAsia="ru-RU"/>
        </w:rPr>
        <w:t>ЯНІВСЬКОЇ</w:t>
      </w:r>
      <w:r w:rsidR="00F51316">
        <w:rPr>
          <w:rFonts w:ascii="Times New Roman" w:hAnsi="Times New Roman"/>
          <w:b/>
          <w:bCs/>
          <w:sz w:val="24"/>
          <w:szCs w:val="24"/>
          <w:lang w:eastAsia="ru-RU"/>
        </w:rPr>
        <w:br/>
        <w:t>СЕЛИЩНОЇ РАДИ НА 2025-2027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РОКИ</w:t>
      </w:r>
      <w:r w:rsidRPr="00FB06B0">
        <w:rPr>
          <w:rFonts w:ascii="Times New Roman" w:hAnsi="Times New Roman"/>
          <w:sz w:val="24"/>
          <w:szCs w:val="24"/>
          <w:lang w:eastAsia="ru-RU"/>
        </w:rPr>
        <w:t> </w:t>
      </w:r>
    </w:p>
    <w:p w:rsidR="001E62D3" w:rsidRDefault="001E62D3" w:rsidP="00B94A0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35768" w:rsidRDefault="00E35768" w:rsidP="00B94A0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B06B0">
        <w:rPr>
          <w:rFonts w:ascii="Times New Roman" w:hAnsi="Times New Roman"/>
          <w:b/>
          <w:bCs/>
          <w:sz w:val="24"/>
          <w:szCs w:val="24"/>
          <w:lang w:eastAsia="ru-RU"/>
        </w:rPr>
        <w:t>ПАСПОРТ</w:t>
      </w:r>
    </w:p>
    <w:p w:rsidR="00E35768" w:rsidRPr="00FB06B0" w:rsidRDefault="00E35768" w:rsidP="00B94A0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35768" w:rsidRPr="00013F49" w:rsidRDefault="00E35768" w:rsidP="00B94A0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13F49">
        <w:rPr>
          <w:rFonts w:ascii="Times New Roman" w:hAnsi="Times New Roman"/>
          <w:sz w:val="28"/>
          <w:szCs w:val="28"/>
          <w:lang w:eastAsia="ru-RU"/>
        </w:rPr>
        <w:t xml:space="preserve">Комплексної програми розвитку </w:t>
      </w:r>
      <w:r w:rsidR="00372987">
        <w:rPr>
          <w:rFonts w:ascii="Times New Roman" w:hAnsi="Times New Roman"/>
          <w:sz w:val="28"/>
          <w:szCs w:val="28"/>
          <w:lang w:eastAsia="ru-RU"/>
        </w:rPr>
        <w:t>агропромислового комплексу</w:t>
      </w:r>
      <w:r w:rsidRPr="00013F49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Мар</w:t>
      </w:r>
      <w:r w:rsidRPr="00424306">
        <w:rPr>
          <w:rFonts w:ascii="Times New Roman" w:hAnsi="Times New Roman"/>
          <w:sz w:val="28"/>
          <w:szCs w:val="28"/>
          <w:lang w:eastAsia="ru-RU"/>
        </w:rPr>
        <w:t>’</w:t>
      </w:r>
      <w:r>
        <w:rPr>
          <w:rFonts w:ascii="Times New Roman" w:hAnsi="Times New Roman"/>
          <w:sz w:val="28"/>
          <w:szCs w:val="28"/>
          <w:lang w:eastAsia="ru-RU"/>
        </w:rPr>
        <w:t>янів</w:t>
      </w:r>
      <w:r w:rsidRPr="00013F49">
        <w:rPr>
          <w:rFonts w:ascii="Times New Roman" w:hAnsi="Times New Roman"/>
          <w:sz w:val="28"/>
          <w:szCs w:val="28"/>
          <w:lang w:eastAsia="ru-RU"/>
        </w:rPr>
        <w:t>ської</w:t>
      </w:r>
      <w:r w:rsidR="00F51316">
        <w:rPr>
          <w:rFonts w:ascii="Times New Roman" w:hAnsi="Times New Roman"/>
          <w:sz w:val="28"/>
          <w:szCs w:val="28"/>
          <w:lang w:eastAsia="ru-RU"/>
        </w:rPr>
        <w:t xml:space="preserve"> селищної ради на 2025-2027</w:t>
      </w:r>
      <w:r>
        <w:rPr>
          <w:rFonts w:ascii="Times New Roman" w:hAnsi="Times New Roman"/>
          <w:sz w:val="28"/>
          <w:szCs w:val="28"/>
          <w:lang w:eastAsia="ru-RU"/>
        </w:rPr>
        <w:t xml:space="preserve"> роки</w:t>
      </w:r>
      <w:r w:rsidRPr="00013F49">
        <w:rPr>
          <w:rFonts w:ascii="Times New Roman" w:hAnsi="Times New Roman"/>
          <w:sz w:val="28"/>
          <w:szCs w:val="28"/>
          <w:lang w:eastAsia="ru-RU"/>
        </w:rPr>
        <w:t> </w:t>
      </w:r>
    </w:p>
    <w:tbl>
      <w:tblPr>
        <w:tblW w:w="997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5"/>
        <w:gridCol w:w="4757"/>
        <w:gridCol w:w="4513"/>
      </w:tblGrid>
      <w:tr w:rsidR="00E35768" w:rsidRPr="00C978E6" w:rsidTr="00267430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768" w:rsidRPr="00013F49" w:rsidRDefault="00E35768" w:rsidP="00552C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768" w:rsidRPr="00013F49" w:rsidRDefault="00E35768" w:rsidP="00552C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hAnsi="Times New Roman"/>
                <w:sz w:val="28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768" w:rsidRPr="00013F49" w:rsidRDefault="00E35768" w:rsidP="00552C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Виконавчий комітет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Мар</w:t>
            </w:r>
            <w:r w:rsidRPr="00424306">
              <w:rPr>
                <w:rFonts w:ascii="Times New Roman" w:hAnsi="Times New Roman"/>
                <w:sz w:val="28"/>
                <w:szCs w:val="28"/>
                <w:lang w:eastAsia="ru-RU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янівської селищн</w:t>
            </w:r>
            <w:r w:rsidRPr="00013F49">
              <w:rPr>
                <w:rFonts w:ascii="Times New Roman" w:hAnsi="Times New Roman"/>
                <w:sz w:val="28"/>
                <w:szCs w:val="28"/>
                <w:lang w:eastAsia="ru-RU"/>
              </w:rPr>
              <w:t>ої ради</w:t>
            </w:r>
          </w:p>
        </w:tc>
      </w:tr>
      <w:tr w:rsidR="00E35768" w:rsidRPr="00C978E6" w:rsidTr="00267430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768" w:rsidRPr="00013F49" w:rsidRDefault="00E35768" w:rsidP="00552C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768" w:rsidRPr="00013F49" w:rsidRDefault="00E35768" w:rsidP="00552C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hAnsi="Times New Roman"/>
                <w:sz w:val="28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768" w:rsidRPr="00424306" w:rsidRDefault="00E35768" w:rsidP="00552C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Виконавчий комітет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Мар</w:t>
            </w:r>
            <w:r w:rsidRPr="00424306">
              <w:rPr>
                <w:rFonts w:ascii="Times New Roman" w:hAnsi="Times New Roman"/>
                <w:sz w:val="28"/>
                <w:szCs w:val="28"/>
                <w:lang w:eastAsia="ru-RU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янівської селищн</w:t>
            </w:r>
            <w:r w:rsidRPr="00013F49">
              <w:rPr>
                <w:rFonts w:ascii="Times New Roman" w:hAnsi="Times New Roman"/>
                <w:sz w:val="28"/>
                <w:szCs w:val="28"/>
                <w:lang w:eastAsia="ru-RU"/>
              </w:rPr>
              <w:t>ої ради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35768" w:rsidRPr="00C978E6" w:rsidTr="00267430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768" w:rsidRPr="00013F49" w:rsidRDefault="00E35768" w:rsidP="00552C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768" w:rsidRPr="00013F49" w:rsidRDefault="00E35768" w:rsidP="00552C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hAnsi="Times New Roman"/>
                <w:sz w:val="28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768" w:rsidRPr="00543EB4" w:rsidRDefault="00E35768" w:rsidP="00552C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Виконавчий комітет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Мар</w:t>
            </w:r>
            <w:r w:rsidRPr="00424306">
              <w:rPr>
                <w:rFonts w:ascii="Times New Roman" w:hAnsi="Times New Roman"/>
                <w:sz w:val="28"/>
                <w:szCs w:val="28"/>
                <w:lang w:eastAsia="ru-RU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янівської селищн</w:t>
            </w:r>
            <w:r w:rsidRPr="00013F49">
              <w:rPr>
                <w:rFonts w:ascii="Times New Roman" w:hAnsi="Times New Roman"/>
                <w:sz w:val="28"/>
                <w:szCs w:val="28"/>
                <w:lang w:eastAsia="ru-RU"/>
              </w:rPr>
              <w:t>ої ради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35768" w:rsidRPr="00C978E6" w:rsidTr="00267430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768" w:rsidRPr="00013F49" w:rsidRDefault="00E35768" w:rsidP="00552C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768" w:rsidRPr="00013F49" w:rsidRDefault="00E35768" w:rsidP="00552C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hAnsi="Times New Roman"/>
                <w:sz w:val="28"/>
                <w:szCs w:val="28"/>
                <w:lang w:eastAsia="ru-RU"/>
              </w:rPr>
              <w:t>Учасники програми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768" w:rsidRPr="00AA1698" w:rsidRDefault="00E35768" w:rsidP="00552C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1698">
              <w:rPr>
                <w:rFonts w:ascii="Times New Roman" w:hAnsi="Times New Roman"/>
                <w:sz w:val="28"/>
                <w:szCs w:val="28"/>
                <w:lang w:eastAsia="ru-RU"/>
              </w:rPr>
              <w:t>Мар’янівська селищна рада, сільськогосподарські товаровиробники, фермерські господарства, власники особистих селянських господарств</w:t>
            </w:r>
          </w:p>
        </w:tc>
      </w:tr>
      <w:tr w:rsidR="00E35768" w:rsidRPr="00C978E6" w:rsidTr="00267430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768" w:rsidRPr="00013F49" w:rsidRDefault="00E35768" w:rsidP="00552C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768" w:rsidRPr="00013F49" w:rsidRDefault="00E35768" w:rsidP="00552C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hAnsi="Times New Roman"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768" w:rsidRPr="00EB52E9" w:rsidRDefault="00F51316" w:rsidP="00552C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2025-2027</w:t>
            </w:r>
            <w:r w:rsidR="00E357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35768" w:rsidRPr="00013F49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="00E35768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E35768" w:rsidRPr="00013F49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="00E35768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</w:p>
        </w:tc>
      </w:tr>
      <w:tr w:rsidR="00E35768" w:rsidRPr="00C978E6" w:rsidTr="00267430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768" w:rsidRPr="00013F49" w:rsidRDefault="00E35768" w:rsidP="00552C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768" w:rsidRPr="00013F49" w:rsidRDefault="00E35768" w:rsidP="00552C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hAnsi="Times New Roman"/>
                <w:sz w:val="28"/>
                <w:szCs w:val="28"/>
                <w:lang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768" w:rsidRPr="00013F49" w:rsidRDefault="00E35768" w:rsidP="00552C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Селищн</w:t>
            </w:r>
            <w:r w:rsidRPr="00013F4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ий бюджет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Мар</w:t>
            </w:r>
            <w:r w:rsidRPr="00590E4C">
              <w:rPr>
                <w:rFonts w:ascii="Times New Roman" w:hAnsi="Times New Roman"/>
                <w:sz w:val="28"/>
                <w:szCs w:val="28"/>
                <w:lang w:eastAsia="ru-RU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янівської селищн</w:t>
            </w:r>
            <w:r w:rsidRPr="00013F49">
              <w:rPr>
                <w:rFonts w:ascii="Times New Roman" w:hAnsi="Times New Roman"/>
                <w:sz w:val="28"/>
                <w:szCs w:val="28"/>
                <w:lang w:eastAsia="ru-RU"/>
              </w:rPr>
              <w:t>ої ради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обласний бюджет</w:t>
            </w:r>
          </w:p>
        </w:tc>
      </w:tr>
      <w:tr w:rsidR="00E35768" w:rsidRPr="00C978E6" w:rsidTr="00267430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768" w:rsidRPr="00013F49" w:rsidRDefault="00E35768" w:rsidP="00552C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768" w:rsidRPr="00013F49" w:rsidRDefault="00E35768" w:rsidP="00552C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hAnsi="Times New Roman"/>
                <w:sz w:val="28"/>
                <w:szCs w:val="28"/>
                <w:lang w:eastAsia="ru-RU"/>
              </w:rPr>
              <w:t>Загальний обсяг фінансових ресурсів, необхідних для реалізації програми, всього тис. грн.,</w:t>
            </w:r>
          </w:p>
          <w:p w:rsidR="00E35768" w:rsidRPr="00013F49" w:rsidRDefault="00E35768" w:rsidP="00552C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hAnsi="Times New Roman"/>
                <w:sz w:val="28"/>
                <w:szCs w:val="28"/>
                <w:lang w:eastAsia="ru-RU"/>
              </w:rPr>
              <w:t>у тому числі: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768" w:rsidRPr="008748DA" w:rsidRDefault="00E35768" w:rsidP="00552C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35768" w:rsidRPr="008748DA" w:rsidRDefault="00E35768" w:rsidP="00552C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48DA">
              <w:rPr>
                <w:rFonts w:ascii="Times New Roman" w:hAnsi="Times New Roman"/>
                <w:sz w:val="28"/>
                <w:szCs w:val="28"/>
                <w:lang w:eastAsia="ru-RU"/>
              </w:rPr>
              <w:t>795,0</w:t>
            </w:r>
          </w:p>
        </w:tc>
      </w:tr>
      <w:tr w:rsidR="00E35768" w:rsidRPr="00C978E6" w:rsidTr="00267430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768" w:rsidRPr="00013F49" w:rsidRDefault="00E35768" w:rsidP="00552C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hAnsi="Times New Roman"/>
                <w:sz w:val="28"/>
                <w:szCs w:val="28"/>
                <w:lang w:eastAsia="ru-RU"/>
              </w:rPr>
              <w:t>7.1.</w:t>
            </w:r>
          </w:p>
        </w:tc>
        <w:tc>
          <w:tcPr>
            <w:tcW w:w="4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768" w:rsidRPr="00013F49" w:rsidRDefault="006D7DF4" w:rsidP="00552C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кошти</w:t>
            </w:r>
            <w:r w:rsidR="00E35768" w:rsidRPr="00013F4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обласного бюджету, тис.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35768" w:rsidRPr="00013F49">
              <w:rPr>
                <w:rFonts w:ascii="Times New Roman" w:hAnsi="Times New Roman"/>
                <w:sz w:val="28"/>
                <w:szCs w:val="28"/>
                <w:lang w:eastAsia="ru-RU"/>
              </w:rPr>
              <w:t>грн.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768" w:rsidRPr="008748DA" w:rsidRDefault="00E35768" w:rsidP="00552C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48DA">
              <w:rPr>
                <w:rFonts w:ascii="Times New Roman" w:hAnsi="Times New Roman"/>
                <w:sz w:val="28"/>
                <w:szCs w:val="28"/>
                <w:lang w:eastAsia="ru-RU"/>
              </w:rPr>
              <w:t>300,0</w:t>
            </w:r>
          </w:p>
        </w:tc>
      </w:tr>
      <w:tr w:rsidR="00E35768" w:rsidRPr="00C978E6" w:rsidTr="00267430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768" w:rsidRPr="00013F49" w:rsidRDefault="00E35768" w:rsidP="00552C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3F49">
              <w:rPr>
                <w:rFonts w:ascii="Times New Roman" w:hAnsi="Times New Roman"/>
                <w:sz w:val="28"/>
                <w:szCs w:val="28"/>
                <w:lang w:eastAsia="ru-RU"/>
              </w:rPr>
              <w:t>7.2.</w:t>
            </w:r>
          </w:p>
        </w:tc>
        <w:tc>
          <w:tcPr>
            <w:tcW w:w="4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768" w:rsidRPr="00013F49" w:rsidRDefault="00E35768" w:rsidP="00552C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кошти селищн</w:t>
            </w:r>
            <w:r w:rsidRPr="00013F49">
              <w:rPr>
                <w:rFonts w:ascii="Times New Roman" w:hAnsi="Times New Roman"/>
                <w:sz w:val="28"/>
                <w:szCs w:val="28"/>
                <w:lang w:eastAsia="ru-RU"/>
              </w:rPr>
              <w:t>ого бюджету, тис.</w:t>
            </w:r>
            <w:r w:rsidR="006D7D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13F49">
              <w:rPr>
                <w:rFonts w:ascii="Times New Roman" w:hAnsi="Times New Roman"/>
                <w:sz w:val="28"/>
                <w:szCs w:val="28"/>
                <w:lang w:eastAsia="ru-RU"/>
              </w:rPr>
              <w:t>грн.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768" w:rsidRPr="008748DA" w:rsidRDefault="00E35768" w:rsidP="00F36F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48DA">
              <w:rPr>
                <w:rFonts w:ascii="Times New Roman" w:hAnsi="Times New Roman"/>
                <w:sz w:val="28"/>
                <w:szCs w:val="28"/>
                <w:lang w:eastAsia="ru-RU"/>
              </w:rPr>
              <w:t>495,0</w:t>
            </w:r>
          </w:p>
        </w:tc>
      </w:tr>
    </w:tbl>
    <w:p w:rsidR="00E35768" w:rsidRDefault="00E35768" w:rsidP="00153B50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5768" w:rsidRPr="00013F49" w:rsidRDefault="00E35768" w:rsidP="001E62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3F49">
        <w:rPr>
          <w:rFonts w:ascii="Times New Roman" w:hAnsi="Times New Roman"/>
          <w:sz w:val="28"/>
          <w:szCs w:val="28"/>
          <w:lang w:eastAsia="ru-RU"/>
        </w:rPr>
        <w:br/>
        <w:t xml:space="preserve">Комплексна програма розвитку </w:t>
      </w:r>
      <w:r w:rsidR="001F3EA3">
        <w:rPr>
          <w:rFonts w:ascii="Times New Roman" w:hAnsi="Times New Roman"/>
          <w:sz w:val="28"/>
          <w:szCs w:val="28"/>
          <w:lang w:eastAsia="ru-RU"/>
        </w:rPr>
        <w:t xml:space="preserve">агропромислового </w:t>
      </w:r>
      <w:r w:rsidR="00AC58AB">
        <w:rPr>
          <w:rFonts w:ascii="Times New Roman" w:hAnsi="Times New Roman"/>
          <w:sz w:val="28"/>
          <w:szCs w:val="28"/>
          <w:lang w:eastAsia="ru-RU"/>
        </w:rPr>
        <w:t>комплексу</w:t>
      </w:r>
      <w:r w:rsidR="001F3EA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3F4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Мар</w:t>
      </w:r>
      <w:r w:rsidRPr="008C5B02">
        <w:rPr>
          <w:rFonts w:ascii="Times New Roman" w:hAnsi="Times New Roman"/>
          <w:sz w:val="28"/>
          <w:szCs w:val="28"/>
          <w:lang w:eastAsia="ru-RU"/>
        </w:rPr>
        <w:t>’</w:t>
      </w:r>
      <w:r w:rsidR="00F51316">
        <w:rPr>
          <w:rFonts w:ascii="Times New Roman" w:hAnsi="Times New Roman"/>
          <w:sz w:val="28"/>
          <w:szCs w:val="28"/>
          <w:lang w:eastAsia="ru-RU"/>
        </w:rPr>
        <w:t>янівської селищної ради на 2025-2027</w:t>
      </w:r>
      <w:r>
        <w:rPr>
          <w:rFonts w:ascii="Times New Roman" w:hAnsi="Times New Roman"/>
          <w:sz w:val="28"/>
          <w:szCs w:val="28"/>
          <w:lang w:eastAsia="ru-RU"/>
        </w:rPr>
        <w:t xml:space="preserve"> роки</w:t>
      </w:r>
      <w:r w:rsidRPr="00013F49">
        <w:rPr>
          <w:rFonts w:ascii="Times New Roman" w:hAnsi="Times New Roman"/>
          <w:sz w:val="28"/>
          <w:szCs w:val="28"/>
          <w:lang w:eastAsia="ru-RU"/>
        </w:rPr>
        <w:t xml:space="preserve"> (надалі – Комплексна програма) спрямована на реалізацію фінансової підтримки сільськогосподарських товаровиробників, фермерських господарств та особистих селянських господарств.</w:t>
      </w:r>
      <w:r w:rsidRPr="00013F49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</w:p>
    <w:p w:rsidR="00E35768" w:rsidRDefault="00E35768" w:rsidP="009427E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</w:p>
    <w:p w:rsidR="002F4781" w:rsidRDefault="002F4781" w:rsidP="002F4781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</w:p>
    <w:p w:rsidR="00E35768" w:rsidRDefault="00E35768" w:rsidP="002F4781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Pr="001E0D72">
        <w:rPr>
          <w:b/>
          <w:bCs/>
          <w:sz w:val="28"/>
          <w:szCs w:val="28"/>
          <w:lang w:val="ru-RU"/>
        </w:rPr>
        <w:t>.</w:t>
      </w:r>
      <w:r w:rsidR="008748DA">
        <w:rPr>
          <w:b/>
          <w:bCs/>
          <w:sz w:val="28"/>
          <w:szCs w:val="28"/>
          <w:lang w:val="ru-RU"/>
        </w:rPr>
        <w:t xml:space="preserve"> </w:t>
      </w:r>
      <w:r w:rsidRPr="00760F93">
        <w:rPr>
          <w:b/>
          <w:bCs/>
          <w:sz w:val="28"/>
          <w:szCs w:val="28"/>
        </w:rPr>
        <w:t>ЗАГАЛЬНА ЧАСТИНА</w:t>
      </w:r>
    </w:p>
    <w:p w:rsidR="00E35768" w:rsidRPr="00760F93" w:rsidRDefault="00E35768" w:rsidP="009427E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</w:p>
    <w:p w:rsidR="00E35768" w:rsidRPr="00760F93" w:rsidRDefault="00E35768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>Комплексна програма розвит</w:t>
      </w:r>
      <w:r>
        <w:rPr>
          <w:sz w:val="28"/>
          <w:szCs w:val="28"/>
        </w:rPr>
        <w:t xml:space="preserve">ку  </w:t>
      </w:r>
      <w:r w:rsidR="00F46194" w:rsidRPr="00F46194">
        <w:rPr>
          <w:sz w:val="28"/>
          <w:szCs w:val="28"/>
        </w:rPr>
        <w:t xml:space="preserve">агропромислового комплексу  </w:t>
      </w:r>
      <w:r w:rsidRPr="006E7F00">
        <w:rPr>
          <w:sz w:val="28"/>
          <w:szCs w:val="28"/>
        </w:rPr>
        <w:t>Мар’</w:t>
      </w:r>
      <w:r w:rsidR="00F51316">
        <w:rPr>
          <w:sz w:val="28"/>
          <w:szCs w:val="28"/>
        </w:rPr>
        <w:t xml:space="preserve">янівської селищної ради  на 2025-2027 </w:t>
      </w:r>
      <w:r>
        <w:rPr>
          <w:sz w:val="28"/>
          <w:szCs w:val="28"/>
        </w:rPr>
        <w:t>роки</w:t>
      </w:r>
      <w:r w:rsidRPr="00760F93">
        <w:rPr>
          <w:sz w:val="28"/>
          <w:szCs w:val="28"/>
        </w:rPr>
        <w:t xml:space="preserve"> (надалі – Комплексна програма) спрямована на </w:t>
      </w:r>
      <w:r w:rsidRPr="00ED3DA0">
        <w:rPr>
          <w:sz w:val="28"/>
          <w:szCs w:val="28"/>
        </w:rPr>
        <w:t xml:space="preserve">реалізацію щорічних програм </w:t>
      </w:r>
      <w:r w:rsidRPr="00760F93">
        <w:rPr>
          <w:sz w:val="28"/>
          <w:szCs w:val="28"/>
        </w:rPr>
        <w:t xml:space="preserve">економічного </w:t>
      </w:r>
      <w:r>
        <w:rPr>
          <w:sz w:val="28"/>
          <w:szCs w:val="28"/>
        </w:rPr>
        <w:t>та соціального  розвитку селищн</w:t>
      </w:r>
      <w:r w:rsidRPr="00760F93">
        <w:rPr>
          <w:sz w:val="28"/>
          <w:szCs w:val="28"/>
        </w:rPr>
        <w:t>ої ради.</w:t>
      </w:r>
    </w:p>
    <w:p w:rsidR="00E35768" w:rsidRPr="00E63BD4" w:rsidRDefault="00E35768" w:rsidP="005A32E7">
      <w:pPr>
        <w:spacing w:after="0" w:line="240" w:lineRule="auto"/>
        <w:ind w:firstLine="57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Луцький</w:t>
      </w:r>
      <w:r w:rsidRPr="00760F93">
        <w:rPr>
          <w:rFonts w:ascii="Times New Roman" w:hAnsi="Times New Roman"/>
          <w:sz w:val="28"/>
          <w:szCs w:val="28"/>
          <w:shd w:val="clear" w:color="auto" w:fill="FFFFFF"/>
        </w:rPr>
        <w:t xml:space="preserve"> район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(колишній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Горохівський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760F93">
        <w:rPr>
          <w:rFonts w:ascii="Times New Roman" w:hAnsi="Times New Roman"/>
          <w:sz w:val="28"/>
          <w:szCs w:val="28"/>
          <w:shd w:val="clear" w:color="auto" w:fill="FFFFFF"/>
        </w:rPr>
        <w:t xml:space="preserve"> – є аграрним районом. Агропромисловий комплекс є провідною галуззю економіки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району та селищної ради</w:t>
      </w:r>
      <w:r w:rsidRPr="00760F9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35768" w:rsidRPr="00760F93" w:rsidRDefault="00E35768" w:rsidP="00E63BD4">
      <w:pPr>
        <w:pStyle w:val="a9"/>
        <w:tabs>
          <w:tab w:val="left" w:pos="0"/>
        </w:tabs>
        <w:spacing w:before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60F93">
        <w:rPr>
          <w:rFonts w:ascii="Times New Roman" w:hAnsi="Times New Roman"/>
          <w:b/>
          <w:bCs/>
          <w:sz w:val="28"/>
          <w:szCs w:val="28"/>
        </w:rPr>
        <w:t xml:space="preserve">Аналіз стану розвитку </w:t>
      </w:r>
      <w:r>
        <w:rPr>
          <w:rFonts w:ascii="Times New Roman" w:hAnsi="Times New Roman"/>
          <w:b/>
          <w:bCs/>
          <w:sz w:val="28"/>
          <w:szCs w:val="28"/>
        </w:rPr>
        <w:t>сільського господарства</w:t>
      </w:r>
      <w:r w:rsidRPr="00760F9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35768" w:rsidRPr="003005BF" w:rsidRDefault="00E35768" w:rsidP="003005BF">
      <w:pPr>
        <w:pStyle w:val="ac"/>
        <w:ind w:firstLine="6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60F93">
        <w:tab/>
      </w:r>
      <w:r w:rsidRPr="003005BF">
        <w:rPr>
          <w:rFonts w:ascii="Times New Roman" w:hAnsi="Times New Roman"/>
          <w:sz w:val="28"/>
          <w:szCs w:val="28"/>
          <w:shd w:val="clear" w:color="auto" w:fill="FFFFFF"/>
        </w:rPr>
        <w:t xml:space="preserve">На території селищної ради проживає близько 9 тис населення. Сільське господарство є найбільше розвиненою галуззю господарювання.  Свою діяльність здійснюють 5 сільськогосподарських підприємств,  майже  </w:t>
      </w:r>
      <w:r w:rsidRPr="00A41E62">
        <w:rPr>
          <w:rFonts w:ascii="Times New Roman" w:hAnsi="Times New Roman"/>
          <w:sz w:val="28"/>
          <w:szCs w:val="28"/>
          <w:shd w:val="clear" w:color="auto" w:fill="FFFFFF"/>
        </w:rPr>
        <w:t xml:space="preserve">4100 </w:t>
      </w:r>
      <w:r w:rsidRPr="003005BF">
        <w:rPr>
          <w:rFonts w:ascii="Times New Roman" w:hAnsi="Times New Roman"/>
          <w:sz w:val="28"/>
          <w:szCs w:val="28"/>
          <w:shd w:val="clear" w:color="auto" w:fill="FFFFFF"/>
        </w:rPr>
        <w:t xml:space="preserve"> 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дноосібних господарств та </w:t>
      </w:r>
      <w:r w:rsidR="00650E60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FF0B68">
        <w:rPr>
          <w:rFonts w:ascii="Times New Roman" w:hAnsi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фермерських господарств</w:t>
      </w:r>
      <w:r w:rsidRPr="003005BF">
        <w:rPr>
          <w:rFonts w:ascii="Times New Roman" w:hAnsi="Times New Roman"/>
          <w:sz w:val="28"/>
          <w:szCs w:val="28"/>
          <w:shd w:val="clear" w:color="auto" w:fill="FFFFFF"/>
        </w:rPr>
        <w:t xml:space="preserve">. Найбільшу частку вирощеної  продукції сільськогосподарськими підприємствами становлять  зернові, зокрема озима пшениця.  Вирощуванням технічних культур таких як ріпак, цукровий буряк, кукурудза, соя, соняшник  займається ПП «Агро-Експрес-Сервіс»,  </w:t>
      </w:r>
      <w:proofErr w:type="spellStart"/>
      <w:r w:rsidRPr="003005BF">
        <w:rPr>
          <w:rFonts w:ascii="Times New Roman" w:hAnsi="Times New Roman"/>
          <w:sz w:val="28"/>
          <w:szCs w:val="28"/>
          <w:shd w:val="clear" w:color="auto" w:fill="FFFFFF"/>
        </w:rPr>
        <w:t>ТзОВ</w:t>
      </w:r>
      <w:proofErr w:type="spellEnd"/>
      <w:r w:rsidRPr="003005BF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3005BF">
        <w:rPr>
          <w:rFonts w:ascii="Times New Roman" w:hAnsi="Times New Roman"/>
          <w:sz w:val="28"/>
          <w:szCs w:val="28"/>
          <w:shd w:val="clear" w:color="auto" w:fill="FFFFFF"/>
        </w:rPr>
        <w:t>Волинь-Агроцентр</w:t>
      </w:r>
      <w:proofErr w:type="spellEnd"/>
      <w:r w:rsidRPr="003005BF">
        <w:rPr>
          <w:rFonts w:ascii="Times New Roman" w:hAnsi="Times New Roman"/>
          <w:sz w:val="28"/>
          <w:szCs w:val="28"/>
          <w:shd w:val="clear" w:color="auto" w:fill="FFFFFF"/>
        </w:rPr>
        <w:t xml:space="preserve">», </w:t>
      </w:r>
      <w:proofErr w:type="spellStart"/>
      <w:r w:rsidRPr="003005BF">
        <w:rPr>
          <w:rFonts w:ascii="Times New Roman" w:hAnsi="Times New Roman"/>
          <w:sz w:val="28"/>
          <w:szCs w:val="28"/>
          <w:shd w:val="clear" w:color="auto" w:fill="FFFFFF"/>
        </w:rPr>
        <w:t>ТзОВ</w:t>
      </w:r>
      <w:proofErr w:type="spellEnd"/>
      <w:r w:rsidRPr="003005BF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3005BF">
        <w:rPr>
          <w:rFonts w:ascii="Times New Roman" w:hAnsi="Times New Roman"/>
          <w:sz w:val="28"/>
          <w:szCs w:val="28"/>
          <w:shd w:val="clear" w:color="auto" w:fill="FFFFFF"/>
        </w:rPr>
        <w:t>Агросвіт-Волинь</w:t>
      </w:r>
      <w:proofErr w:type="spellEnd"/>
      <w:r w:rsidRPr="003005BF">
        <w:rPr>
          <w:rFonts w:ascii="Times New Roman" w:hAnsi="Times New Roman"/>
          <w:sz w:val="28"/>
          <w:szCs w:val="28"/>
          <w:shd w:val="clear" w:color="auto" w:fill="FFFFFF"/>
        </w:rPr>
        <w:t>».   Скоротилося вирощування овочевих культур та картоплі. На даний час ці культури  мають місце тільки у ос</w:t>
      </w:r>
      <w:r w:rsidR="00B925F2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3005BF">
        <w:rPr>
          <w:rFonts w:ascii="Times New Roman" w:hAnsi="Times New Roman"/>
          <w:sz w:val="28"/>
          <w:szCs w:val="28"/>
          <w:shd w:val="clear" w:color="auto" w:fill="FFFFFF"/>
        </w:rPr>
        <w:t>бистих селянських господарствах. Особисті  господарства населення є основними виробниками картоплі, овочів, плодів і ягід, молока та яєць.</w:t>
      </w:r>
    </w:p>
    <w:p w:rsidR="00E35768" w:rsidRPr="003005BF" w:rsidRDefault="00E35768" w:rsidP="00300D1D">
      <w:pPr>
        <w:pStyle w:val="ac"/>
        <w:ind w:firstLine="6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005BF">
        <w:rPr>
          <w:rFonts w:ascii="Times New Roman" w:hAnsi="Times New Roman"/>
          <w:sz w:val="28"/>
          <w:szCs w:val="28"/>
          <w:shd w:val="clear" w:color="auto" w:fill="FFFFFF"/>
        </w:rPr>
        <w:t>Тваринницька галузь сільського господарства наявна тільки у особистих селянських господарствах. Стан</w:t>
      </w:r>
      <w:r w:rsidR="00F51316">
        <w:rPr>
          <w:rFonts w:ascii="Times New Roman" w:hAnsi="Times New Roman"/>
          <w:sz w:val="28"/>
          <w:szCs w:val="28"/>
          <w:shd w:val="clear" w:color="auto" w:fill="FFFFFF"/>
        </w:rPr>
        <w:t>ом на 01.01.2025</w:t>
      </w:r>
      <w:r w:rsidRPr="003005BF">
        <w:rPr>
          <w:rFonts w:ascii="Times New Roman" w:hAnsi="Times New Roman"/>
          <w:sz w:val="28"/>
          <w:szCs w:val="28"/>
          <w:shd w:val="clear" w:color="auto" w:fill="FFFFFF"/>
        </w:rPr>
        <w:t xml:space="preserve"> року  п</w:t>
      </w:r>
      <w:r w:rsidR="00F51316">
        <w:rPr>
          <w:rFonts w:ascii="Times New Roman" w:hAnsi="Times New Roman"/>
          <w:sz w:val="28"/>
          <w:szCs w:val="28"/>
          <w:shd w:val="clear" w:color="auto" w:fill="FFFFFF"/>
        </w:rPr>
        <w:t>о селищній раді налічувалося 10</w:t>
      </w:r>
      <w:r w:rsidR="005548A3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Pr="003005BF">
        <w:rPr>
          <w:rFonts w:ascii="Times New Roman" w:hAnsi="Times New Roman"/>
          <w:sz w:val="28"/>
          <w:szCs w:val="28"/>
          <w:shd w:val="clear" w:color="auto" w:fill="FFFFFF"/>
        </w:rPr>
        <w:t xml:space="preserve"> корів в господарствах, які отримують 3 і більше корів.</w:t>
      </w:r>
    </w:p>
    <w:p w:rsidR="00E35768" w:rsidRPr="00AA1698" w:rsidRDefault="00E35768" w:rsidP="00133996">
      <w:pPr>
        <w:spacing w:after="0" w:line="240" w:lineRule="auto"/>
        <w:ind w:firstLine="624"/>
        <w:jc w:val="both"/>
        <w:rPr>
          <w:rFonts w:ascii="Times New Roman" w:hAnsi="Times New Roman"/>
          <w:sz w:val="10"/>
          <w:szCs w:val="10"/>
          <w:u w:val="single"/>
          <w:lang w:eastAsia="ru-RU"/>
        </w:rPr>
      </w:pPr>
      <w:r w:rsidRPr="00ED3DA0">
        <w:rPr>
          <w:rFonts w:ascii="Times New Roman" w:hAnsi="Times New Roman"/>
          <w:sz w:val="28"/>
          <w:szCs w:val="28"/>
          <w:shd w:val="clear" w:color="auto" w:fill="FFFFFF"/>
        </w:rPr>
        <w:t xml:space="preserve">Об’єктивними причинами зменшення обсягів виробництва є втрата генетичного потенціалу галузі, її низька рентабельність та збитковість у зв’язку з високою </w:t>
      </w:r>
      <w:proofErr w:type="spellStart"/>
      <w:r w:rsidRPr="00ED3DA0">
        <w:rPr>
          <w:rFonts w:ascii="Times New Roman" w:hAnsi="Times New Roman"/>
          <w:sz w:val="28"/>
          <w:szCs w:val="28"/>
          <w:shd w:val="clear" w:color="auto" w:fill="FFFFFF"/>
        </w:rPr>
        <w:t>ресурсо</w:t>
      </w:r>
      <w:proofErr w:type="spellEnd"/>
      <w:r w:rsidRPr="00ED3DA0">
        <w:rPr>
          <w:rFonts w:ascii="Times New Roman" w:hAnsi="Times New Roman"/>
          <w:sz w:val="28"/>
          <w:szCs w:val="28"/>
          <w:shd w:val="clear" w:color="auto" w:fill="FFFFFF"/>
        </w:rPr>
        <w:t xml:space="preserve"> - та енергоємністю виробництва. </w:t>
      </w:r>
      <w:r w:rsidRPr="003005BF">
        <w:rPr>
          <w:rFonts w:ascii="Times New Roman" w:hAnsi="Times New Roman"/>
          <w:sz w:val="28"/>
          <w:szCs w:val="28"/>
          <w:shd w:val="clear" w:color="auto" w:fill="FFFFFF"/>
        </w:rPr>
        <w:t>В результаті проведених реформ у сільському господарстві, поряд із одержанням права розпоряджатися наданими у власність землями, селяни у переважній більшості втратили робочі місця. Фінансові труднощі незайнятих осіб не дозволяють започаткувати (розвивати) власну справу у сільському господарстві, а землі пайового фонду передаються в оренду господарським структурам, або використовуються неефективно, лише для забезпечення сільськог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осподарською продукцією власних </w:t>
      </w:r>
      <w:r w:rsidRPr="003005BF">
        <w:rPr>
          <w:rFonts w:ascii="Times New Roman" w:hAnsi="Times New Roman"/>
          <w:sz w:val="28"/>
          <w:szCs w:val="28"/>
          <w:shd w:val="clear" w:color="auto" w:fill="FFFFFF"/>
        </w:rPr>
        <w:t>домогосподарств.</w:t>
      </w:r>
      <w:r w:rsidRPr="003005BF">
        <w:rPr>
          <w:rFonts w:ascii="Times New Roman" w:hAnsi="Times New Roman"/>
          <w:sz w:val="28"/>
          <w:szCs w:val="28"/>
        </w:rPr>
        <w:br/>
      </w:r>
    </w:p>
    <w:p w:rsidR="00E35768" w:rsidRPr="00AA1698" w:rsidRDefault="00E35768" w:rsidP="00AA16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1698">
        <w:rPr>
          <w:rFonts w:ascii="Times New Roman" w:hAnsi="Times New Roman"/>
          <w:sz w:val="28"/>
          <w:szCs w:val="28"/>
          <w:lang w:eastAsia="ru-RU"/>
        </w:rPr>
        <w:t>Для ефективного ведення сільськогосподарського виробництва в сучасних умовах власникам та землекористувачам земельних ділянок, перш за все необхідно мати вичерпну агроекологічну інформацію про стан родючості ґрунтів кожного поля, ділянки, яка використовується в господарстві.</w:t>
      </w:r>
      <w:r w:rsidRPr="00AA169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35768" w:rsidRPr="00AA1698" w:rsidRDefault="00E35768" w:rsidP="00AA16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698">
        <w:rPr>
          <w:rFonts w:ascii="Times New Roman" w:hAnsi="Times New Roman"/>
          <w:sz w:val="28"/>
          <w:szCs w:val="28"/>
          <w:lang w:eastAsia="ru-RU"/>
        </w:rPr>
        <w:t xml:space="preserve">Необхідною умовою для забезпечення охорони родючості ґрунтів та ефективного ведення господарської діяльності є раціональне використання ґрунтових ресурсів, створення сприятливого екологічного середовища, покращення і підвищення ерозійної стійкості природних ландшафтів. Для збереження та подальшого відтворення родючості ґрунтів необхідно нарощувати об’єми застосування органічних добрив (гній ВРХ, побічна </w:t>
      </w:r>
      <w:r w:rsidRPr="00AA1698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рослинна продукція, сидерати та інші види нових, концентрованих органічних добрив). Внесення мінеральних добрив необхідно здійснювати за результатами агрохімічного обстеження та розрахунків на запланований врожай. </w:t>
      </w:r>
    </w:p>
    <w:p w:rsidR="00E35768" w:rsidRPr="00AA1698" w:rsidRDefault="00E35768" w:rsidP="00AA16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</w:t>
      </w:r>
      <w:r w:rsidRPr="00AA1698">
        <w:rPr>
          <w:rFonts w:ascii="Times New Roman" w:hAnsi="Times New Roman"/>
          <w:sz w:val="28"/>
          <w:szCs w:val="28"/>
          <w:lang w:eastAsia="ru-RU"/>
        </w:rPr>
        <w:t xml:space="preserve">міни у структурі сільськогосподарського виробництва, поява нових технологічних та виснажливих сортів рослин, сприятливі за погодними умовами зміни клімату посилюють </w:t>
      </w:r>
      <w:proofErr w:type="spellStart"/>
      <w:r w:rsidRPr="00AA1698">
        <w:rPr>
          <w:rFonts w:ascii="Times New Roman" w:hAnsi="Times New Roman"/>
          <w:sz w:val="28"/>
          <w:szCs w:val="28"/>
          <w:lang w:eastAsia="ru-RU"/>
        </w:rPr>
        <w:t>деградаційні</w:t>
      </w:r>
      <w:proofErr w:type="spellEnd"/>
      <w:r w:rsidRPr="00AA1698">
        <w:rPr>
          <w:rFonts w:ascii="Times New Roman" w:hAnsi="Times New Roman"/>
          <w:sz w:val="28"/>
          <w:szCs w:val="28"/>
          <w:lang w:eastAsia="ru-RU"/>
        </w:rPr>
        <w:t xml:space="preserve"> процеси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AA169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35768" w:rsidRPr="00AA1698" w:rsidRDefault="00E35768" w:rsidP="00AA16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698">
        <w:rPr>
          <w:rFonts w:ascii="Times New Roman" w:hAnsi="Times New Roman"/>
          <w:sz w:val="28"/>
          <w:szCs w:val="28"/>
          <w:lang w:eastAsia="ru-RU"/>
        </w:rPr>
        <w:t>З метою підтримки заходів, спрямованих на зменшення негативного впливу, власникам та землекористувачам необхідно проводити агрохімічне обстеження ґрунтів.</w:t>
      </w:r>
    </w:p>
    <w:p w:rsidR="00E35768" w:rsidRPr="00AA1698" w:rsidRDefault="00E35768" w:rsidP="00AA169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698">
        <w:rPr>
          <w:rFonts w:ascii="Times New Roman" w:hAnsi="Times New Roman"/>
          <w:sz w:val="28"/>
          <w:szCs w:val="28"/>
          <w:lang w:eastAsia="ru-RU"/>
        </w:rPr>
        <w:t xml:space="preserve">Заходами програми передбачено корінне покращення сіяних та природних пасовищ на малопродуктивних землях, господарське використання яких є екологічно та економічно неефективним. </w:t>
      </w:r>
    </w:p>
    <w:p w:rsidR="00E35768" w:rsidRPr="003005BF" w:rsidRDefault="00E35768" w:rsidP="003005BF">
      <w:pPr>
        <w:pStyle w:val="ac"/>
        <w:ind w:firstLine="6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35768" w:rsidRPr="001E0D72" w:rsidRDefault="00E35768" w:rsidP="008748DA">
      <w:pPr>
        <w:spacing w:after="0" w:line="240" w:lineRule="auto"/>
        <w:ind w:firstLine="573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267430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267430">
        <w:rPr>
          <w:rFonts w:ascii="Times New Roman" w:hAnsi="Times New Roman"/>
          <w:b/>
          <w:bCs/>
          <w:sz w:val="28"/>
          <w:szCs w:val="28"/>
        </w:rPr>
        <w:t>Проблеми, на розв’язання яких</w:t>
      </w:r>
      <w:r w:rsidR="008748DA">
        <w:rPr>
          <w:rFonts w:ascii="Times New Roman" w:hAnsi="Times New Roman"/>
          <w:b/>
          <w:bCs/>
          <w:sz w:val="28"/>
          <w:szCs w:val="28"/>
        </w:rPr>
        <w:t xml:space="preserve"> спрямована Комплексна програма </w:t>
      </w:r>
      <w:r w:rsidRPr="00267430">
        <w:rPr>
          <w:rFonts w:ascii="Times New Roman" w:hAnsi="Times New Roman"/>
          <w:b/>
          <w:bCs/>
          <w:sz w:val="28"/>
          <w:szCs w:val="28"/>
        </w:rPr>
        <w:t xml:space="preserve">розвитку </w:t>
      </w:r>
      <w:r w:rsidR="00BB3168" w:rsidRPr="00BB3168">
        <w:rPr>
          <w:rFonts w:ascii="Times New Roman" w:hAnsi="Times New Roman"/>
          <w:b/>
          <w:bCs/>
          <w:sz w:val="28"/>
          <w:szCs w:val="28"/>
        </w:rPr>
        <w:t xml:space="preserve">агропромислового </w:t>
      </w:r>
      <w:proofErr w:type="gramStart"/>
      <w:r w:rsidR="00BB3168" w:rsidRPr="00BB3168">
        <w:rPr>
          <w:rFonts w:ascii="Times New Roman" w:hAnsi="Times New Roman"/>
          <w:b/>
          <w:bCs/>
          <w:sz w:val="28"/>
          <w:szCs w:val="28"/>
        </w:rPr>
        <w:t xml:space="preserve">комплексу  </w:t>
      </w:r>
      <w:r w:rsidRPr="00267430">
        <w:rPr>
          <w:rFonts w:ascii="Times New Roman" w:hAnsi="Times New Roman"/>
          <w:b/>
          <w:bCs/>
          <w:sz w:val="28"/>
          <w:szCs w:val="28"/>
        </w:rPr>
        <w:t>Мар’янівської</w:t>
      </w:r>
      <w:proofErr w:type="gramEnd"/>
      <w:r w:rsidRPr="00267430">
        <w:rPr>
          <w:rFonts w:ascii="Times New Roman" w:hAnsi="Times New Roman"/>
          <w:b/>
          <w:bCs/>
          <w:sz w:val="28"/>
          <w:szCs w:val="28"/>
        </w:rPr>
        <w:t xml:space="preserve">  селищної ради</w:t>
      </w:r>
      <w:r w:rsidR="008748D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F51316">
        <w:rPr>
          <w:rFonts w:ascii="Times New Roman" w:hAnsi="Times New Roman"/>
          <w:b/>
          <w:bCs/>
          <w:sz w:val="28"/>
          <w:szCs w:val="28"/>
        </w:rPr>
        <w:t>на 2025-2027</w:t>
      </w:r>
      <w:r w:rsidRPr="00267430">
        <w:rPr>
          <w:rFonts w:ascii="Times New Roman" w:hAnsi="Times New Roman"/>
          <w:b/>
          <w:bCs/>
          <w:sz w:val="28"/>
          <w:szCs w:val="28"/>
        </w:rPr>
        <w:t xml:space="preserve"> роки</w:t>
      </w:r>
    </w:p>
    <w:p w:rsidR="00E35768" w:rsidRPr="001E0D72" w:rsidRDefault="00E35768" w:rsidP="00267430">
      <w:pPr>
        <w:spacing w:after="0" w:line="240" w:lineRule="auto"/>
        <w:ind w:firstLine="57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35768" w:rsidRPr="00760F93" w:rsidRDefault="00E35768" w:rsidP="00E954F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60F93">
        <w:rPr>
          <w:rFonts w:ascii="Times New Roman" w:hAnsi="Times New Roman"/>
          <w:sz w:val="28"/>
          <w:szCs w:val="28"/>
        </w:rPr>
        <w:t xml:space="preserve">В агропромисловому комплексі залишаються проблеми, які потребують посиленої уваги та вирішення у </w:t>
      </w:r>
      <w:r w:rsidR="00F51316">
        <w:rPr>
          <w:rFonts w:ascii="Times New Roman" w:hAnsi="Times New Roman"/>
          <w:sz w:val="28"/>
          <w:szCs w:val="28"/>
        </w:rPr>
        <w:t>2025-2027</w:t>
      </w:r>
      <w:r>
        <w:rPr>
          <w:rFonts w:ascii="Times New Roman" w:hAnsi="Times New Roman"/>
          <w:sz w:val="28"/>
          <w:szCs w:val="28"/>
        </w:rPr>
        <w:t xml:space="preserve"> роках</w:t>
      </w:r>
      <w:r w:rsidRPr="00760F93">
        <w:rPr>
          <w:rFonts w:ascii="Times New Roman" w:hAnsi="Times New Roman"/>
          <w:sz w:val="28"/>
          <w:szCs w:val="28"/>
        </w:rPr>
        <w:t>:</w:t>
      </w:r>
    </w:p>
    <w:p w:rsidR="00E35768" w:rsidRPr="00760F93" w:rsidRDefault="00E35768" w:rsidP="003005BF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 xml:space="preserve">- низька якість сільськогосподарської продукції, її не конкурентоспроможність на зовнішніх ринках, не адаптованість до європейських вимог. </w:t>
      </w:r>
    </w:p>
    <w:p w:rsidR="00E35768" w:rsidRPr="00760F93" w:rsidRDefault="00E35768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>- відсутність доступу до організованого ринку збуту власної продукції дрібних товаровиробників;</w:t>
      </w:r>
    </w:p>
    <w:p w:rsidR="00E35768" w:rsidRPr="00760F93" w:rsidRDefault="00E35768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>- низький рівень селекційно-племінної роботи  в господарствах населення;</w:t>
      </w:r>
    </w:p>
    <w:p w:rsidR="00E35768" w:rsidRPr="00760F93" w:rsidRDefault="00E35768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>- недостатня мотивація до кооперації та укрупнення дрібних сільськогосподарських товаровиробників, низький рівень матеріально-технічного забезпечення СОК, відсутність лідерів для їх створення;</w:t>
      </w:r>
    </w:p>
    <w:p w:rsidR="00E35768" w:rsidRDefault="00E35768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>- постійне зменшення чисельності поголів’я ВРХ  як у сільськогосподарських підприємствах так і у осо</w:t>
      </w:r>
      <w:r>
        <w:rPr>
          <w:sz w:val="28"/>
          <w:szCs w:val="28"/>
        </w:rPr>
        <w:t>бистих селянських господарствах;</w:t>
      </w:r>
    </w:p>
    <w:p w:rsidR="00E35768" w:rsidRPr="00622249" w:rsidRDefault="00E35768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збереження та відтворення родючості </w:t>
      </w:r>
      <w:proofErr w:type="spellStart"/>
      <w:r>
        <w:rPr>
          <w:sz w:val="28"/>
          <w:szCs w:val="28"/>
        </w:rPr>
        <w:t>грунтів</w:t>
      </w:r>
      <w:proofErr w:type="spellEnd"/>
      <w:r>
        <w:rPr>
          <w:sz w:val="28"/>
          <w:szCs w:val="28"/>
        </w:rPr>
        <w:t>.</w:t>
      </w:r>
    </w:p>
    <w:p w:rsidR="00E35768" w:rsidRPr="00F92E56" w:rsidRDefault="00E35768" w:rsidP="009427E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F92E56">
        <w:rPr>
          <w:rFonts w:ascii="Times New Roman" w:hAnsi="Times New Roman"/>
          <w:b/>
          <w:bCs/>
          <w:sz w:val="28"/>
          <w:szCs w:val="28"/>
        </w:rPr>
        <w:t>ІІІ.</w:t>
      </w:r>
      <w:r w:rsidRPr="00760F93">
        <w:rPr>
          <w:rFonts w:ascii="Times New Roman" w:hAnsi="Times New Roman"/>
          <w:b/>
          <w:bCs/>
          <w:sz w:val="28"/>
          <w:szCs w:val="28"/>
        </w:rPr>
        <w:t> </w:t>
      </w:r>
      <w:r w:rsidRPr="00F92E56">
        <w:rPr>
          <w:rFonts w:ascii="Times New Roman" w:hAnsi="Times New Roman"/>
          <w:b/>
          <w:bCs/>
          <w:sz w:val="28"/>
          <w:szCs w:val="28"/>
        </w:rPr>
        <w:t>МЕТА КОМПЛЕКСНОЇ ПРОГРАМИ</w:t>
      </w:r>
    </w:p>
    <w:p w:rsidR="00E35768" w:rsidRDefault="00E35768" w:rsidP="00427AD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92E56">
        <w:rPr>
          <w:rFonts w:ascii="Times New Roman" w:hAnsi="Times New Roman"/>
          <w:sz w:val="28"/>
          <w:szCs w:val="28"/>
        </w:rPr>
        <w:t xml:space="preserve">Метою програми є створення організаційно-економічних умов для ефективного соціально спрямованого розвитку аграрного сектору, стабільного </w:t>
      </w:r>
    </w:p>
    <w:p w:rsidR="00E35768" w:rsidRDefault="00E35768" w:rsidP="005D1A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2E56">
        <w:rPr>
          <w:rFonts w:ascii="Times New Roman" w:hAnsi="Times New Roman"/>
          <w:sz w:val="28"/>
          <w:szCs w:val="28"/>
        </w:rPr>
        <w:t>забезпечення</w:t>
      </w:r>
      <w:r>
        <w:rPr>
          <w:rFonts w:ascii="Times New Roman" w:hAnsi="Times New Roman"/>
          <w:sz w:val="28"/>
          <w:szCs w:val="28"/>
        </w:rPr>
        <w:t xml:space="preserve"> населення якісною та безпечною </w:t>
      </w:r>
      <w:r w:rsidRPr="00F92E56">
        <w:rPr>
          <w:rFonts w:ascii="Times New Roman" w:hAnsi="Times New Roman"/>
          <w:sz w:val="28"/>
          <w:szCs w:val="28"/>
        </w:rPr>
        <w:t>місцевою сільськогосподарською продукцією, виробництво продукції з високою доданою вартістю та економічною ефективністю, нарощування обсягів виробництва та розширення ринків збуту сільськогосподарської продукції, глибокої переробки.</w:t>
      </w:r>
    </w:p>
    <w:p w:rsidR="00E35768" w:rsidRDefault="00E35768" w:rsidP="00427AD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8748DA" w:rsidRPr="00F92E56" w:rsidRDefault="008748DA" w:rsidP="00427AD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E35768" w:rsidRPr="00760F93" w:rsidRDefault="00E35768" w:rsidP="00427AD9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267430">
        <w:rPr>
          <w:rFonts w:ascii="Times New Roman" w:hAnsi="Times New Roman"/>
          <w:b/>
          <w:sz w:val="28"/>
          <w:szCs w:val="28"/>
          <w:lang w:val="ru-RU"/>
        </w:rPr>
        <w:t>.</w:t>
      </w:r>
      <w:r w:rsidR="008748D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60F93">
        <w:rPr>
          <w:rFonts w:ascii="Times New Roman" w:hAnsi="Times New Roman"/>
          <w:b/>
          <w:sz w:val="28"/>
          <w:szCs w:val="28"/>
        </w:rPr>
        <w:t>Проблеми, на розв’яза</w:t>
      </w:r>
      <w:r w:rsidR="008748DA">
        <w:rPr>
          <w:rFonts w:ascii="Times New Roman" w:hAnsi="Times New Roman"/>
          <w:b/>
          <w:sz w:val="28"/>
          <w:szCs w:val="28"/>
        </w:rPr>
        <w:t xml:space="preserve">ння яких </w:t>
      </w:r>
      <w:r w:rsidRPr="00760F93">
        <w:rPr>
          <w:rFonts w:ascii="Times New Roman" w:hAnsi="Times New Roman"/>
          <w:b/>
          <w:sz w:val="28"/>
          <w:szCs w:val="28"/>
        </w:rPr>
        <w:t>спрямована Комплексна програма</w:t>
      </w:r>
    </w:p>
    <w:p w:rsidR="00E35768" w:rsidRPr="00760F93" w:rsidRDefault="00E35768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lastRenderedPageBreak/>
        <w:t xml:space="preserve">Поряд з позитивною динамікою збільшення обсягів валового виробництва сільськогосподарської продукції, в агропромисловому комплексі залишаються проблеми, які потребують посиленої уваги та вирішення у </w:t>
      </w:r>
      <w:r w:rsidR="00CB0B3D">
        <w:rPr>
          <w:sz w:val="28"/>
          <w:szCs w:val="28"/>
        </w:rPr>
        <w:t>2025-2027</w:t>
      </w:r>
      <w:r>
        <w:rPr>
          <w:sz w:val="28"/>
          <w:szCs w:val="28"/>
        </w:rPr>
        <w:t xml:space="preserve"> роках</w:t>
      </w:r>
      <w:r w:rsidRPr="00760F93">
        <w:rPr>
          <w:sz w:val="28"/>
          <w:szCs w:val="28"/>
        </w:rPr>
        <w:t xml:space="preserve">:   </w:t>
      </w:r>
    </w:p>
    <w:p w:rsidR="00E35768" w:rsidRPr="00760F93" w:rsidRDefault="00E35768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>- низька якість сільськогосподарської продукції, її не конкурентоспроможність на зовнішніх ринках, не адап</w:t>
      </w:r>
      <w:r>
        <w:rPr>
          <w:sz w:val="28"/>
          <w:szCs w:val="28"/>
        </w:rPr>
        <w:t>тованість до європейських вимог;</w:t>
      </w:r>
      <w:r w:rsidRPr="00760F93">
        <w:rPr>
          <w:sz w:val="28"/>
          <w:szCs w:val="28"/>
        </w:rPr>
        <w:t xml:space="preserve"> </w:t>
      </w:r>
    </w:p>
    <w:p w:rsidR="00E35768" w:rsidRPr="00760F93" w:rsidRDefault="00E35768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>- відсутність доступу до організованого ринку збуту власної продукції дрібних товаровиробників;</w:t>
      </w:r>
    </w:p>
    <w:p w:rsidR="00E35768" w:rsidRPr="00760F93" w:rsidRDefault="00E35768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>- низький рівень селекційно-племінної роботи  в господарствах населення;</w:t>
      </w:r>
    </w:p>
    <w:p w:rsidR="00E35768" w:rsidRPr="00760F93" w:rsidRDefault="00E35768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>- недостатня мотивація до кооперації та укрупнення дрібних сільськогосподарських товаровиробників, низький рівень матеріально-технічного забезпечення СОК, відсутність лідерів для їх створення;</w:t>
      </w:r>
    </w:p>
    <w:p w:rsidR="00E35768" w:rsidRPr="00760F93" w:rsidRDefault="00E35768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>- низький рівень та невідповідність матеріально-технічної бази сільськогосподарських підприємств сучасним вимогам виробництва;</w:t>
      </w:r>
    </w:p>
    <w:p w:rsidR="00E35768" w:rsidRDefault="00E35768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>- постійне зменшення чисельно</w:t>
      </w:r>
      <w:r>
        <w:rPr>
          <w:sz w:val="28"/>
          <w:szCs w:val="28"/>
        </w:rPr>
        <w:t xml:space="preserve">сті поголів’я ВРХ  </w:t>
      </w:r>
      <w:r w:rsidRPr="00760F93">
        <w:rPr>
          <w:sz w:val="28"/>
          <w:szCs w:val="28"/>
        </w:rPr>
        <w:t xml:space="preserve"> у особистих селянських господарствах</w:t>
      </w:r>
      <w:r>
        <w:rPr>
          <w:sz w:val="28"/>
          <w:szCs w:val="28"/>
        </w:rPr>
        <w:t xml:space="preserve"> та відсутність його у сільськогосподарських  підприємствах;</w:t>
      </w:r>
    </w:p>
    <w:p w:rsidR="00E35768" w:rsidRPr="00F92E56" w:rsidRDefault="00E35768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зменшення родючості </w:t>
      </w:r>
      <w:proofErr w:type="spellStart"/>
      <w:r>
        <w:rPr>
          <w:sz w:val="28"/>
          <w:szCs w:val="28"/>
        </w:rPr>
        <w:t>грунтів</w:t>
      </w:r>
      <w:proofErr w:type="spellEnd"/>
      <w:r>
        <w:rPr>
          <w:sz w:val="28"/>
          <w:szCs w:val="28"/>
        </w:rPr>
        <w:t>, неефективне використання малопродуктивних земель.</w:t>
      </w:r>
    </w:p>
    <w:p w:rsidR="00E35768" w:rsidRPr="00CF2EEF" w:rsidRDefault="00E35768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</w:p>
    <w:p w:rsidR="00E35768" w:rsidRPr="00760F93" w:rsidRDefault="00E35768" w:rsidP="009427E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267430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Pr="00760F93">
        <w:rPr>
          <w:rFonts w:ascii="Times New Roman" w:hAnsi="Times New Roman"/>
          <w:b/>
          <w:sz w:val="28"/>
          <w:szCs w:val="28"/>
        </w:rPr>
        <w:t xml:space="preserve">АНАЛІЗ ФАКТОРІВ </w:t>
      </w:r>
      <w:proofErr w:type="gramStart"/>
      <w:r w:rsidRPr="00760F93">
        <w:rPr>
          <w:rFonts w:ascii="Times New Roman" w:hAnsi="Times New Roman"/>
          <w:b/>
          <w:sz w:val="28"/>
          <w:szCs w:val="28"/>
        </w:rPr>
        <w:t>ВПЛИВУ  НА</w:t>
      </w:r>
      <w:proofErr w:type="gramEnd"/>
      <w:r w:rsidRPr="00760F93">
        <w:rPr>
          <w:rFonts w:ascii="Times New Roman" w:hAnsi="Times New Roman"/>
          <w:b/>
          <w:sz w:val="28"/>
          <w:szCs w:val="28"/>
        </w:rPr>
        <w:t xml:space="preserve"> ПРОБЛЕМУ ТА РЕСУРСІВ  ДЛЯ РЕАЛІЗАЦІЇ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3"/>
        <w:gridCol w:w="5091"/>
      </w:tblGrid>
      <w:tr w:rsidR="00E35768" w:rsidRPr="00C978E6" w:rsidTr="001B70B6">
        <w:tc>
          <w:tcPr>
            <w:tcW w:w="5376" w:type="dxa"/>
          </w:tcPr>
          <w:p w:rsidR="00E35768" w:rsidRPr="00760F93" w:rsidRDefault="00E35768" w:rsidP="00552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8E6">
              <w:rPr>
                <w:rFonts w:ascii="Times New Roman" w:hAnsi="Times New Roman"/>
                <w:sz w:val="28"/>
                <w:szCs w:val="28"/>
              </w:rPr>
              <w:t>Сильні сторони</w:t>
            </w:r>
          </w:p>
        </w:tc>
        <w:tc>
          <w:tcPr>
            <w:tcW w:w="5782" w:type="dxa"/>
          </w:tcPr>
          <w:p w:rsidR="00E35768" w:rsidRPr="00760F93" w:rsidRDefault="00E35768" w:rsidP="00552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8E6">
              <w:rPr>
                <w:rFonts w:ascii="Times New Roman" w:hAnsi="Times New Roman"/>
                <w:sz w:val="28"/>
                <w:szCs w:val="28"/>
              </w:rPr>
              <w:t>Слабкі сторони</w:t>
            </w:r>
          </w:p>
        </w:tc>
      </w:tr>
      <w:tr w:rsidR="00E35768" w:rsidRPr="00C978E6" w:rsidTr="001B70B6">
        <w:tc>
          <w:tcPr>
            <w:tcW w:w="5376" w:type="dxa"/>
          </w:tcPr>
          <w:p w:rsidR="00E35768" w:rsidRPr="00760F93" w:rsidRDefault="00E35768" w:rsidP="00552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8E6">
              <w:rPr>
                <w:rFonts w:ascii="Times New Roman" w:hAnsi="Times New Roman"/>
                <w:sz w:val="28"/>
                <w:szCs w:val="28"/>
              </w:rPr>
              <w:t>Вигідне географічне положення громади  та зручне транспортне сполучення.</w:t>
            </w:r>
          </w:p>
          <w:p w:rsidR="00E35768" w:rsidRPr="00C978E6" w:rsidRDefault="00E35768" w:rsidP="00552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E35768" w:rsidRPr="00C978E6" w:rsidRDefault="00E35768" w:rsidP="00552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978E6">
              <w:rPr>
                <w:rFonts w:ascii="Times New Roman" w:hAnsi="Times New Roman"/>
                <w:sz w:val="28"/>
                <w:szCs w:val="28"/>
              </w:rPr>
              <w:t>Сприятливі умови для залучення інвестицій у</w:t>
            </w:r>
            <w:r w:rsidR="008748DA">
              <w:rPr>
                <w:rFonts w:ascii="Times New Roman" w:hAnsi="Times New Roman"/>
                <w:sz w:val="28"/>
                <w:szCs w:val="28"/>
              </w:rPr>
              <w:t xml:space="preserve"> агропромисловий сектор громади</w:t>
            </w:r>
            <w:r w:rsidRPr="00C978E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35768" w:rsidRPr="00C978E6" w:rsidRDefault="00E35768" w:rsidP="00552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E35768" w:rsidRPr="00C978E6" w:rsidRDefault="00E35768" w:rsidP="00552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E35768" w:rsidRPr="00760F93" w:rsidRDefault="00E35768" w:rsidP="00552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8E6">
              <w:rPr>
                <w:rFonts w:ascii="Times New Roman" w:hAnsi="Times New Roman"/>
                <w:sz w:val="28"/>
                <w:szCs w:val="28"/>
              </w:rPr>
              <w:t xml:space="preserve">Забезпечення фінансової підтримки власників особистих селянських господарств та сільськогосподарських підприємств,   стимулювання їх для збільшення </w:t>
            </w:r>
            <w:r w:rsidRPr="00C978E6">
              <w:rPr>
                <w:rFonts w:ascii="Times New Roman" w:hAnsi="Times New Roman"/>
                <w:sz w:val="28"/>
                <w:szCs w:val="28"/>
              </w:rPr>
              <w:lastRenderedPageBreak/>
              <w:t>виробництва сільськогосподарської продукції.</w:t>
            </w:r>
          </w:p>
        </w:tc>
        <w:tc>
          <w:tcPr>
            <w:tcW w:w="5782" w:type="dxa"/>
          </w:tcPr>
          <w:p w:rsidR="00E35768" w:rsidRPr="00760F93" w:rsidRDefault="00E35768" w:rsidP="00552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8E6">
              <w:rPr>
                <w:rFonts w:ascii="Times New Roman" w:hAnsi="Times New Roman"/>
                <w:sz w:val="28"/>
                <w:szCs w:val="28"/>
              </w:rPr>
              <w:lastRenderedPageBreak/>
              <w:t>Низькі ціни на сільськогосподарську продукцію</w:t>
            </w:r>
            <w:r w:rsidR="008748D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35768" w:rsidRPr="00C978E6" w:rsidRDefault="00E35768" w:rsidP="00552CD9">
            <w:pPr>
              <w:pStyle w:val="21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978E6">
              <w:rPr>
                <w:rFonts w:ascii="Times New Roman" w:hAnsi="Times New Roman"/>
                <w:sz w:val="28"/>
                <w:szCs w:val="28"/>
              </w:rPr>
              <w:t>Низький рівень заробітної плати у сільському господарстві.</w:t>
            </w:r>
          </w:p>
          <w:p w:rsidR="00E35768" w:rsidRPr="00C978E6" w:rsidRDefault="00E35768" w:rsidP="00552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978E6">
              <w:rPr>
                <w:rFonts w:ascii="Times New Roman" w:hAnsi="Times New Roman"/>
                <w:sz w:val="28"/>
                <w:szCs w:val="28"/>
              </w:rPr>
              <w:t>Недостатнє кадрове забезпечення висококваліфікованими  спеціалістами у аграрному секторі.</w:t>
            </w:r>
          </w:p>
          <w:p w:rsidR="00E35768" w:rsidRPr="00C978E6" w:rsidRDefault="00E35768" w:rsidP="00552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E35768" w:rsidRDefault="00E35768" w:rsidP="00552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E35768" w:rsidRPr="00C978E6" w:rsidRDefault="00E35768" w:rsidP="00552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978E6">
              <w:rPr>
                <w:rFonts w:ascii="Times New Roman" w:hAnsi="Times New Roman"/>
                <w:sz w:val="28"/>
                <w:szCs w:val="28"/>
              </w:rPr>
              <w:t>Вузький асортимент сільськогосподарської продукції яка виробляється у громаді.</w:t>
            </w:r>
          </w:p>
          <w:p w:rsidR="00E35768" w:rsidRPr="00C978E6" w:rsidRDefault="00E35768" w:rsidP="00552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E35768" w:rsidRPr="00632FF3" w:rsidRDefault="00E35768" w:rsidP="00552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8E6">
              <w:rPr>
                <w:rFonts w:ascii="Times New Roman" w:hAnsi="Times New Roman"/>
                <w:sz w:val="28"/>
                <w:szCs w:val="28"/>
              </w:rPr>
              <w:t xml:space="preserve">Малі площі природних кормових угідь </w:t>
            </w:r>
            <w:r w:rsidRPr="00C978E6">
              <w:rPr>
                <w:rFonts w:ascii="Times New Roman" w:hAnsi="Times New Roman"/>
                <w:sz w:val="28"/>
                <w:szCs w:val="28"/>
              </w:rPr>
              <w:lastRenderedPageBreak/>
              <w:t>для розвитку тваринництва.</w:t>
            </w:r>
          </w:p>
        </w:tc>
      </w:tr>
      <w:tr w:rsidR="00E35768" w:rsidRPr="00C978E6" w:rsidTr="001B70B6">
        <w:tc>
          <w:tcPr>
            <w:tcW w:w="5376" w:type="dxa"/>
          </w:tcPr>
          <w:p w:rsidR="00E35768" w:rsidRPr="00C978E6" w:rsidRDefault="00E35768" w:rsidP="00552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978E6">
              <w:rPr>
                <w:rFonts w:ascii="Times New Roman" w:hAnsi="Times New Roman"/>
                <w:sz w:val="28"/>
                <w:szCs w:val="28"/>
              </w:rPr>
              <w:lastRenderedPageBreak/>
              <w:t>Підвищення рівня доходів сільського населення.</w:t>
            </w:r>
          </w:p>
          <w:p w:rsidR="00E35768" w:rsidRPr="00C978E6" w:rsidRDefault="00E35768" w:rsidP="00552C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5768" w:rsidRPr="00C978E6" w:rsidRDefault="00E35768" w:rsidP="00552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978E6">
              <w:rPr>
                <w:rFonts w:ascii="Times New Roman" w:hAnsi="Times New Roman"/>
                <w:sz w:val="28"/>
                <w:szCs w:val="28"/>
              </w:rPr>
              <w:t xml:space="preserve">Впровадження нових </w:t>
            </w:r>
            <w:proofErr w:type="spellStart"/>
            <w:r w:rsidRPr="00C978E6">
              <w:rPr>
                <w:rFonts w:ascii="Times New Roman" w:hAnsi="Times New Roman"/>
                <w:sz w:val="28"/>
                <w:szCs w:val="28"/>
              </w:rPr>
              <w:t>енерго-</w:t>
            </w:r>
            <w:proofErr w:type="spellEnd"/>
            <w:r w:rsidRPr="00C978E6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C978E6">
              <w:rPr>
                <w:rFonts w:ascii="Times New Roman" w:hAnsi="Times New Roman"/>
                <w:sz w:val="28"/>
                <w:szCs w:val="28"/>
              </w:rPr>
              <w:t>ресурсо-</w:t>
            </w:r>
            <w:proofErr w:type="spellEnd"/>
            <w:r w:rsidRPr="00C978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78E6">
              <w:rPr>
                <w:rFonts w:ascii="Times New Roman" w:hAnsi="Times New Roman"/>
                <w:sz w:val="28"/>
                <w:szCs w:val="28"/>
              </w:rPr>
              <w:t>зберігаючих</w:t>
            </w:r>
            <w:proofErr w:type="spellEnd"/>
            <w:r w:rsidRPr="00C978E6">
              <w:rPr>
                <w:rFonts w:ascii="Times New Roman" w:hAnsi="Times New Roman"/>
                <w:sz w:val="28"/>
                <w:szCs w:val="28"/>
              </w:rPr>
              <w:t xml:space="preserve"> технологій.</w:t>
            </w:r>
          </w:p>
          <w:p w:rsidR="00E35768" w:rsidRPr="00C978E6" w:rsidRDefault="00E35768" w:rsidP="00552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E35768" w:rsidRPr="00C978E6" w:rsidRDefault="00E35768" w:rsidP="00552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E35768" w:rsidRPr="00C978E6" w:rsidRDefault="00E35768" w:rsidP="00552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E35768" w:rsidRPr="00C978E6" w:rsidRDefault="00E35768" w:rsidP="00552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E35768" w:rsidRPr="00C978E6" w:rsidRDefault="00E35768" w:rsidP="00552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E35768" w:rsidRPr="00C978E6" w:rsidRDefault="00E35768" w:rsidP="00552C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5768" w:rsidRPr="00760F93" w:rsidRDefault="00E35768" w:rsidP="00552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82" w:type="dxa"/>
          </w:tcPr>
          <w:p w:rsidR="00E35768" w:rsidRPr="00C978E6" w:rsidRDefault="00E35768" w:rsidP="00552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978E6">
              <w:rPr>
                <w:rFonts w:ascii="Times New Roman" w:hAnsi="Times New Roman"/>
                <w:sz w:val="28"/>
                <w:szCs w:val="28"/>
              </w:rPr>
              <w:t xml:space="preserve">Зменшення  чисельності поголів’я ВРХ </w:t>
            </w:r>
          </w:p>
          <w:p w:rsidR="00E35768" w:rsidRPr="00760F93" w:rsidRDefault="00E35768" w:rsidP="00552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8E6">
              <w:rPr>
                <w:rFonts w:ascii="Times New Roman" w:hAnsi="Times New Roman"/>
                <w:sz w:val="28"/>
                <w:szCs w:val="28"/>
              </w:rPr>
              <w:t>Недостатнє фінансування виконання заходів Програми.</w:t>
            </w:r>
          </w:p>
          <w:p w:rsidR="00E35768" w:rsidRPr="00C978E6" w:rsidRDefault="00E35768" w:rsidP="00552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978E6">
              <w:rPr>
                <w:rFonts w:ascii="Times New Roman" w:hAnsi="Times New Roman"/>
                <w:sz w:val="28"/>
                <w:szCs w:val="28"/>
              </w:rPr>
              <w:t>Фінансова, податкова  та цінова нестабільність.</w:t>
            </w:r>
          </w:p>
          <w:p w:rsidR="00E35768" w:rsidRPr="00C978E6" w:rsidRDefault="00E35768" w:rsidP="00552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978E6">
              <w:rPr>
                <w:rFonts w:ascii="Times New Roman" w:hAnsi="Times New Roman"/>
                <w:sz w:val="28"/>
                <w:szCs w:val="28"/>
              </w:rPr>
              <w:t xml:space="preserve">Недостатня кількість обігових коштів у </w:t>
            </w:r>
            <w:proofErr w:type="spellStart"/>
            <w:r w:rsidRPr="00C978E6">
              <w:rPr>
                <w:rFonts w:ascii="Times New Roman" w:hAnsi="Times New Roman"/>
                <w:sz w:val="28"/>
                <w:szCs w:val="28"/>
              </w:rPr>
              <w:t>агровиробників</w:t>
            </w:r>
            <w:proofErr w:type="spellEnd"/>
            <w:r w:rsidRPr="00C978E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35768" w:rsidRPr="00C978E6" w:rsidRDefault="00E35768" w:rsidP="00552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978E6">
              <w:rPr>
                <w:rFonts w:ascii="Times New Roman" w:hAnsi="Times New Roman"/>
                <w:sz w:val="28"/>
                <w:szCs w:val="28"/>
              </w:rPr>
              <w:t>Зниження родючості земель у наслідок недостатніх природоохоронних та агротехнічних заходів.</w:t>
            </w:r>
          </w:p>
          <w:p w:rsidR="00E35768" w:rsidRPr="00C978E6" w:rsidRDefault="00E35768" w:rsidP="00552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978E6">
              <w:rPr>
                <w:rFonts w:ascii="Times New Roman" w:hAnsi="Times New Roman"/>
                <w:sz w:val="28"/>
                <w:szCs w:val="28"/>
              </w:rPr>
              <w:t>Зменшення чисельності економічно-активного населення в сільській місцевості</w:t>
            </w:r>
          </w:p>
          <w:p w:rsidR="00E35768" w:rsidRPr="00E72F75" w:rsidRDefault="00E35768" w:rsidP="005E09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8E6">
              <w:rPr>
                <w:rFonts w:ascii="Times New Roman" w:hAnsi="Times New Roman"/>
                <w:sz w:val="28"/>
                <w:szCs w:val="28"/>
              </w:rPr>
              <w:t>Неефективне використання малопродуктивних земель</w:t>
            </w:r>
          </w:p>
        </w:tc>
      </w:tr>
    </w:tbl>
    <w:p w:rsidR="00E35768" w:rsidRDefault="00E35768" w:rsidP="009427E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35768" w:rsidRPr="00F073BB" w:rsidRDefault="00E35768" w:rsidP="007D30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 w:rsidRPr="00267430">
        <w:rPr>
          <w:rFonts w:ascii="Times New Roman" w:hAnsi="Times New Roman"/>
          <w:b/>
          <w:sz w:val="28"/>
          <w:szCs w:val="28"/>
          <w:lang w:val="ru-RU"/>
        </w:rPr>
        <w:t>.</w:t>
      </w:r>
      <w:r w:rsidR="008748D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Ш</w:t>
      </w:r>
      <w:r w:rsidRPr="00F073BB">
        <w:rPr>
          <w:rFonts w:ascii="Times New Roman" w:hAnsi="Times New Roman"/>
          <w:b/>
          <w:sz w:val="28"/>
          <w:szCs w:val="28"/>
        </w:rPr>
        <w:t>ЛЯХИ РОЗВ’ЯЗАННЯ ПРОБЛЕМ, ОБСЯГИ ФІНАНСУВАННЯ</w:t>
      </w:r>
    </w:p>
    <w:p w:rsidR="00E35768" w:rsidRPr="001E0D72" w:rsidRDefault="00E35768" w:rsidP="009427ED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F073BB">
        <w:rPr>
          <w:sz w:val="28"/>
          <w:szCs w:val="28"/>
        </w:rPr>
        <w:t xml:space="preserve">        З метою розв’язання існуючих проблем розвитку </w:t>
      </w:r>
      <w:r>
        <w:rPr>
          <w:sz w:val="28"/>
          <w:szCs w:val="28"/>
        </w:rPr>
        <w:t>сільського господарства</w:t>
      </w:r>
      <w:r w:rsidRPr="00F073BB">
        <w:rPr>
          <w:sz w:val="28"/>
          <w:szCs w:val="28"/>
        </w:rPr>
        <w:t xml:space="preserve">, передбачається здійснювати фінансування заходів Комплексної програми, відповідно до додатку Напрямки діяльності та заходи Комплексної програми підтримки </w:t>
      </w:r>
      <w:r>
        <w:rPr>
          <w:sz w:val="28"/>
          <w:szCs w:val="28"/>
        </w:rPr>
        <w:t>сільського господарства</w:t>
      </w:r>
      <w:r w:rsidRPr="00F073BB">
        <w:rPr>
          <w:sz w:val="28"/>
          <w:szCs w:val="28"/>
        </w:rPr>
        <w:t xml:space="preserve"> </w:t>
      </w:r>
      <w:r w:rsidR="00CB0B3D">
        <w:rPr>
          <w:sz w:val="28"/>
          <w:szCs w:val="28"/>
        </w:rPr>
        <w:t>на 2025-2027</w:t>
      </w:r>
      <w:r>
        <w:rPr>
          <w:sz w:val="28"/>
          <w:szCs w:val="28"/>
        </w:rPr>
        <w:t xml:space="preserve"> роки</w:t>
      </w:r>
      <w:r w:rsidRPr="00F073BB">
        <w:rPr>
          <w:sz w:val="28"/>
          <w:szCs w:val="28"/>
        </w:rPr>
        <w:t xml:space="preserve">. </w:t>
      </w:r>
    </w:p>
    <w:p w:rsidR="00E35768" w:rsidRDefault="00E35768" w:rsidP="009427ED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E35768" w:rsidRPr="00F073BB" w:rsidRDefault="00E35768" w:rsidP="009427ED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E35768" w:rsidRDefault="00E35768" w:rsidP="00A855F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267430">
        <w:rPr>
          <w:rFonts w:ascii="Times New Roman" w:hAnsi="Times New Roman"/>
          <w:b/>
          <w:sz w:val="28"/>
          <w:szCs w:val="28"/>
          <w:lang w:val="ru-RU"/>
        </w:rPr>
        <w:t>.</w:t>
      </w:r>
      <w:r w:rsidR="008748D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748DA">
        <w:rPr>
          <w:rFonts w:ascii="Times New Roman" w:hAnsi="Times New Roman"/>
          <w:b/>
          <w:sz w:val="28"/>
          <w:szCs w:val="28"/>
        </w:rPr>
        <w:t>ЗАВДАННЯ І ЗАХОДИ КОМПЛЕКСНОЇ</w:t>
      </w:r>
      <w:r w:rsidRPr="00A855F6">
        <w:rPr>
          <w:rFonts w:ascii="Times New Roman" w:hAnsi="Times New Roman"/>
          <w:b/>
          <w:sz w:val="28"/>
          <w:szCs w:val="28"/>
        </w:rPr>
        <w:t xml:space="preserve"> ПРОГРАМИ</w:t>
      </w:r>
    </w:p>
    <w:p w:rsidR="00E35768" w:rsidRPr="00A855F6" w:rsidRDefault="00E35768" w:rsidP="00A855F6">
      <w:pPr>
        <w:pStyle w:val="ac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35768" w:rsidRPr="00A855F6" w:rsidRDefault="00E35768" w:rsidP="00A855F6">
      <w:pPr>
        <w:pStyle w:val="ac"/>
        <w:ind w:firstLine="680"/>
        <w:jc w:val="both"/>
        <w:rPr>
          <w:rFonts w:ascii="Times New Roman" w:hAnsi="Times New Roman"/>
          <w:sz w:val="28"/>
          <w:szCs w:val="28"/>
        </w:rPr>
      </w:pPr>
      <w:r w:rsidRPr="00A855F6">
        <w:rPr>
          <w:rFonts w:ascii="Times New Roman" w:hAnsi="Times New Roman"/>
          <w:sz w:val="28"/>
          <w:szCs w:val="28"/>
        </w:rPr>
        <w:t>Вирішення проблем аграрної галузі передбачається шляхом:</w:t>
      </w:r>
    </w:p>
    <w:p w:rsidR="00E35768" w:rsidRPr="00A855F6" w:rsidRDefault="00E35768" w:rsidP="00A855F6">
      <w:pPr>
        <w:pStyle w:val="ac"/>
        <w:ind w:firstLine="680"/>
        <w:jc w:val="both"/>
        <w:rPr>
          <w:rFonts w:ascii="Times New Roman" w:hAnsi="Times New Roman"/>
          <w:sz w:val="28"/>
          <w:szCs w:val="28"/>
        </w:rPr>
      </w:pPr>
      <w:r w:rsidRPr="00A855F6">
        <w:rPr>
          <w:rFonts w:ascii="Times New Roman" w:hAnsi="Times New Roman"/>
          <w:sz w:val="28"/>
          <w:szCs w:val="28"/>
        </w:rPr>
        <w:t>- підтримки розвитку галузі тваринництва, нарощування поголів’я ВРХ;</w:t>
      </w:r>
    </w:p>
    <w:p w:rsidR="00E35768" w:rsidRPr="00A855F6" w:rsidRDefault="00E35768" w:rsidP="00A855F6">
      <w:pPr>
        <w:pStyle w:val="ac"/>
        <w:ind w:firstLine="680"/>
        <w:jc w:val="both"/>
        <w:rPr>
          <w:rFonts w:ascii="Times New Roman" w:hAnsi="Times New Roman"/>
          <w:sz w:val="28"/>
          <w:szCs w:val="28"/>
        </w:rPr>
      </w:pPr>
      <w:r w:rsidRPr="00A855F6">
        <w:rPr>
          <w:rFonts w:ascii="Times New Roman" w:hAnsi="Times New Roman"/>
          <w:sz w:val="28"/>
          <w:szCs w:val="28"/>
        </w:rPr>
        <w:t>- підтримка та розвиток особистих селянських господарств, які утримують три і більше корів - сімейних (родинних) ферм;</w:t>
      </w:r>
    </w:p>
    <w:p w:rsidR="00E35768" w:rsidRPr="00A855F6" w:rsidRDefault="00E35768" w:rsidP="00A855F6">
      <w:pPr>
        <w:pStyle w:val="ac"/>
        <w:ind w:firstLine="680"/>
        <w:jc w:val="both"/>
        <w:rPr>
          <w:rFonts w:ascii="Times New Roman" w:hAnsi="Times New Roman"/>
          <w:sz w:val="28"/>
          <w:szCs w:val="28"/>
        </w:rPr>
      </w:pPr>
      <w:r w:rsidRPr="00A855F6">
        <w:rPr>
          <w:rFonts w:ascii="Times New Roman" w:hAnsi="Times New Roman"/>
          <w:sz w:val="28"/>
          <w:szCs w:val="28"/>
        </w:rPr>
        <w:t>- створення належних умов з трансформації особистих селянських господарств в інші організаційно-правові форми господарювання;</w:t>
      </w:r>
    </w:p>
    <w:p w:rsidR="00E35768" w:rsidRDefault="00E35768" w:rsidP="00A855F6">
      <w:pPr>
        <w:pStyle w:val="ac"/>
        <w:ind w:firstLine="680"/>
        <w:jc w:val="both"/>
        <w:rPr>
          <w:rFonts w:ascii="Times New Roman" w:hAnsi="Times New Roman"/>
          <w:sz w:val="28"/>
          <w:szCs w:val="28"/>
        </w:rPr>
      </w:pPr>
      <w:r w:rsidRPr="00A855F6">
        <w:rPr>
          <w:rFonts w:ascii="Times New Roman" w:hAnsi="Times New Roman"/>
          <w:sz w:val="28"/>
          <w:szCs w:val="28"/>
        </w:rPr>
        <w:t>- проведення інформаційно-роз’яснювальної роботи, поширення серед суб'єктів господарювання всіх форм власності, широких верств населення інформації, відомостей з основних пи</w:t>
      </w:r>
      <w:r>
        <w:rPr>
          <w:rFonts w:ascii="Times New Roman" w:hAnsi="Times New Roman"/>
          <w:sz w:val="28"/>
          <w:szCs w:val="28"/>
        </w:rPr>
        <w:t>тань сільського господарства;</w:t>
      </w:r>
    </w:p>
    <w:p w:rsidR="00E35768" w:rsidRDefault="00E35768" w:rsidP="00A855F6">
      <w:pPr>
        <w:pStyle w:val="ac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підтримка фізичних осіб при заміні лейкозної худоби;</w:t>
      </w:r>
    </w:p>
    <w:p w:rsidR="00E35768" w:rsidRPr="00A855F6" w:rsidRDefault="00E35768" w:rsidP="00A855F6">
      <w:pPr>
        <w:pStyle w:val="ac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охорона і раціональне використання земель.</w:t>
      </w:r>
    </w:p>
    <w:p w:rsidR="00E35768" w:rsidRPr="00760F93" w:rsidRDefault="00E35768" w:rsidP="009427ED">
      <w:pPr>
        <w:ind w:left="39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35768" w:rsidRPr="00760F93" w:rsidRDefault="00E35768" w:rsidP="005413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1E0D72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proofErr w:type="gramStart"/>
      <w:r w:rsidRPr="00760F93">
        <w:rPr>
          <w:rFonts w:ascii="Times New Roman" w:hAnsi="Times New Roman"/>
          <w:b/>
          <w:sz w:val="28"/>
          <w:szCs w:val="28"/>
        </w:rPr>
        <w:t>ОЧІКУВАНІ  РЕЗУЛЬТАТИ</w:t>
      </w:r>
      <w:proofErr w:type="gramEnd"/>
      <w:r w:rsidRPr="00760F93">
        <w:rPr>
          <w:rFonts w:ascii="Times New Roman" w:hAnsi="Times New Roman"/>
          <w:b/>
          <w:sz w:val="28"/>
          <w:szCs w:val="28"/>
        </w:rPr>
        <w:t xml:space="preserve"> ВИКОНАННЯМ </w:t>
      </w:r>
    </w:p>
    <w:p w:rsidR="00E35768" w:rsidRPr="00760F93" w:rsidRDefault="00E35768" w:rsidP="005413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0F93">
        <w:rPr>
          <w:rFonts w:ascii="Times New Roman" w:hAnsi="Times New Roman"/>
          <w:b/>
          <w:sz w:val="28"/>
          <w:szCs w:val="28"/>
        </w:rPr>
        <w:t>КОМПЛЕКСНОЇ  ПРОГРАМИ</w:t>
      </w:r>
    </w:p>
    <w:p w:rsidR="00E35768" w:rsidRPr="00760F93" w:rsidRDefault="00E35768" w:rsidP="009427E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 w:rsidRPr="00760F93">
        <w:rPr>
          <w:sz w:val="28"/>
          <w:szCs w:val="28"/>
        </w:rPr>
        <w:tab/>
      </w:r>
    </w:p>
    <w:p w:rsidR="00E35768" w:rsidRPr="00760F93" w:rsidRDefault="00E35768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>Виконання Комплексної програми забезпечить сталий розв</w:t>
      </w:r>
      <w:r>
        <w:rPr>
          <w:sz w:val="28"/>
          <w:szCs w:val="28"/>
        </w:rPr>
        <w:t>иток сільського господарства</w:t>
      </w:r>
      <w:r w:rsidRPr="00760F93">
        <w:rPr>
          <w:sz w:val="28"/>
          <w:szCs w:val="28"/>
        </w:rPr>
        <w:t>, підвищить ефективність виробництва, покращить забезпечення населення продуктами харчування за доступними цінами, сприятиме зростанню рівня життя та доходів жителів села.</w:t>
      </w:r>
    </w:p>
    <w:p w:rsidR="00E35768" w:rsidRPr="00760F93" w:rsidRDefault="00E35768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>У результаті виконання Комплексної програми та реалізації запропонованих заходів очікується:</w:t>
      </w:r>
    </w:p>
    <w:p w:rsidR="00E35768" w:rsidRPr="00760F93" w:rsidRDefault="00E35768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>- насичення товарних ринків конкурентоспроможною вітчизняною продукцією;</w:t>
      </w:r>
    </w:p>
    <w:p w:rsidR="00E35768" w:rsidRPr="00760F93" w:rsidRDefault="00E35768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>- збільшення кількості реалізації товарного молока та підвищення його якості;</w:t>
      </w:r>
    </w:p>
    <w:p w:rsidR="00E35768" w:rsidRPr="00760F93" w:rsidRDefault="00E35768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>- стимулювання сільської молоді до започаткування ведення агровиробництва у сільській місцевості;</w:t>
      </w:r>
    </w:p>
    <w:p w:rsidR="00E35768" w:rsidRPr="00760F93" w:rsidRDefault="00E35768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>- покращення селекційно-племінної роботи, нарощування обсягів виробництва продукції тваринництва та чисельності поголів’я сільськогосподарських тварин;</w:t>
      </w:r>
    </w:p>
    <w:p w:rsidR="00E35768" w:rsidRPr="00760F93" w:rsidRDefault="00E35768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>- поліпшення матеріально-технічної бази сільськогосподарських обслуговуючих кооперативів, що забезпечить просування сільськогосподарської продукції сільськогосподарських товаровиробників – на організований аграрний ринок за стабільними цінами;</w:t>
      </w:r>
    </w:p>
    <w:p w:rsidR="00E35768" w:rsidRDefault="00E35768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60F93">
        <w:rPr>
          <w:sz w:val="28"/>
          <w:szCs w:val="28"/>
        </w:rPr>
        <w:t>-  зростання доходів власників о</w:t>
      </w:r>
      <w:r>
        <w:rPr>
          <w:sz w:val="28"/>
          <w:szCs w:val="28"/>
        </w:rPr>
        <w:t>собистих селянських господарств;</w:t>
      </w:r>
    </w:p>
    <w:p w:rsidR="00E35768" w:rsidRPr="007E3C6C" w:rsidRDefault="00E35768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охорона і раціональне використання земель, покращення родючості </w:t>
      </w:r>
      <w:proofErr w:type="spellStart"/>
      <w:r>
        <w:rPr>
          <w:sz w:val="28"/>
          <w:szCs w:val="28"/>
        </w:rPr>
        <w:t>грунтів</w:t>
      </w:r>
      <w:proofErr w:type="spellEnd"/>
      <w:r>
        <w:rPr>
          <w:sz w:val="28"/>
          <w:szCs w:val="28"/>
        </w:rPr>
        <w:t xml:space="preserve"> шляхом корінного покраще</w:t>
      </w:r>
      <w:r w:rsidR="00571253">
        <w:rPr>
          <w:sz w:val="28"/>
          <w:szCs w:val="28"/>
        </w:rPr>
        <w:t>н</w:t>
      </w:r>
      <w:r>
        <w:rPr>
          <w:sz w:val="28"/>
          <w:szCs w:val="28"/>
        </w:rPr>
        <w:t>ня земель</w:t>
      </w:r>
      <w:r w:rsidR="001B64C4">
        <w:rPr>
          <w:sz w:val="28"/>
          <w:szCs w:val="28"/>
        </w:rPr>
        <w:t xml:space="preserve"> </w:t>
      </w:r>
      <w:r>
        <w:rPr>
          <w:sz w:val="28"/>
          <w:szCs w:val="28"/>
        </w:rPr>
        <w:t>(залуження пасовищ).</w:t>
      </w:r>
    </w:p>
    <w:p w:rsidR="00E35768" w:rsidRPr="007E3C6C" w:rsidRDefault="00E35768" w:rsidP="009427ED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</w:p>
    <w:p w:rsidR="00E35768" w:rsidRDefault="00E35768" w:rsidP="0019379A">
      <w:pPr>
        <w:spacing w:before="100" w:beforeAutospacing="1" w:after="100" w:afterAutospacing="1" w:line="240" w:lineRule="auto"/>
        <w:jc w:val="right"/>
        <w:rPr>
          <w:rFonts w:ascii="Times New Roman" w:hAnsi="Times New Roman"/>
        </w:rPr>
      </w:pPr>
    </w:p>
    <w:p w:rsidR="00E35768" w:rsidRDefault="00E35768" w:rsidP="0019379A">
      <w:pPr>
        <w:spacing w:before="100" w:beforeAutospacing="1" w:after="100" w:afterAutospacing="1" w:line="240" w:lineRule="auto"/>
        <w:jc w:val="right"/>
        <w:rPr>
          <w:rFonts w:ascii="Times New Roman" w:hAnsi="Times New Roman"/>
        </w:rPr>
      </w:pPr>
    </w:p>
    <w:p w:rsidR="00E35768" w:rsidRDefault="00E35768" w:rsidP="007D7FBF">
      <w:pPr>
        <w:spacing w:before="100" w:beforeAutospacing="1" w:after="100" w:afterAutospacing="1" w:line="240" w:lineRule="auto"/>
        <w:rPr>
          <w:rFonts w:ascii="Times New Roman" w:hAnsi="Times New Roman"/>
          <w:lang w:val="ru-RU"/>
        </w:rPr>
      </w:pPr>
    </w:p>
    <w:p w:rsidR="001A6C62" w:rsidRPr="001E0D72" w:rsidRDefault="001A6C62" w:rsidP="007D7FBF">
      <w:pPr>
        <w:spacing w:before="100" w:beforeAutospacing="1" w:after="100" w:afterAutospacing="1" w:line="240" w:lineRule="auto"/>
        <w:rPr>
          <w:rFonts w:ascii="Times New Roman" w:hAnsi="Times New Roman"/>
          <w:lang w:val="ru-RU"/>
        </w:rPr>
      </w:pPr>
    </w:p>
    <w:p w:rsidR="00E35768" w:rsidRDefault="00E35768" w:rsidP="0019379A">
      <w:pPr>
        <w:spacing w:before="100" w:beforeAutospacing="1" w:after="100" w:afterAutospacing="1" w:line="240" w:lineRule="auto"/>
        <w:jc w:val="right"/>
        <w:rPr>
          <w:rFonts w:ascii="Times New Roman" w:hAnsi="Times New Roman"/>
          <w:lang w:val="ru-RU"/>
        </w:rPr>
      </w:pPr>
    </w:p>
    <w:p w:rsidR="008748DA" w:rsidRDefault="008748DA" w:rsidP="0019379A">
      <w:pPr>
        <w:spacing w:before="100" w:beforeAutospacing="1" w:after="100" w:afterAutospacing="1" w:line="240" w:lineRule="auto"/>
        <w:jc w:val="right"/>
        <w:rPr>
          <w:rFonts w:ascii="Times New Roman" w:hAnsi="Times New Roman"/>
          <w:lang w:val="ru-RU"/>
        </w:rPr>
      </w:pPr>
    </w:p>
    <w:p w:rsidR="008748DA" w:rsidRDefault="008748DA" w:rsidP="008748DA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BC1A98" w:rsidRDefault="00BC1A98" w:rsidP="008748DA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BC1A98" w:rsidRDefault="00BC1A98" w:rsidP="008748DA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BC1A98" w:rsidRDefault="00BC1A98" w:rsidP="008748DA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BC1A98" w:rsidRDefault="00BC1A98" w:rsidP="008748DA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BC1A98" w:rsidRDefault="00BC1A98" w:rsidP="008748DA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BC1A98" w:rsidRDefault="00BC1A98" w:rsidP="008748DA">
      <w:pPr>
        <w:spacing w:after="0" w:line="240" w:lineRule="auto"/>
        <w:jc w:val="right"/>
        <w:rPr>
          <w:rFonts w:ascii="Times New Roman" w:hAnsi="Times New Roman"/>
          <w:b/>
        </w:rPr>
      </w:pPr>
      <w:bookmarkStart w:id="0" w:name="_GoBack"/>
      <w:bookmarkEnd w:id="0"/>
    </w:p>
    <w:p w:rsidR="008748DA" w:rsidRDefault="008748DA" w:rsidP="008748DA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8748DA" w:rsidRDefault="008748DA" w:rsidP="008748DA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8748DA" w:rsidRPr="008748DA" w:rsidRDefault="008748DA" w:rsidP="008748DA">
      <w:pPr>
        <w:tabs>
          <w:tab w:val="left" w:pos="9923"/>
        </w:tabs>
        <w:jc w:val="right"/>
        <w:rPr>
          <w:rFonts w:ascii="Times New Roman" w:hAnsi="Times New Roman"/>
          <w:b/>
          <w:sz w:val="24"/>
          <w:szCs w:val="24"/>
        </w:rPr>
      </w:pPr>
      <w:r w:rsidRPr="008748DA">
        <w:rPr>
          <w:rFonts w:ascii="Times New Roman" w:hAnsi="Times New Roman"/>
          <w:b/>
          <w:sz w:val="24"/>
          <w:szCs w:val="24"/>
        </w:rPr>
        <w:lastRenderedPageBreak/>
        <w:t xml:space="preserve">                    Додаток 1</w:t>
      </w:r>
    </w:p>
    <w:p w:rsidR="00E35768" w:rsidRDefault="00E35768" w:rsidP="003E521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Напрямки діяльності та заходи комплексної пр</w:t>
      </w:r>
      <w:r w:rsidRPr="00895982">
        <w:rPr>
          <w:rFonts w:ascii="Times New Roman" w:hAnsi="Times New Roman"/>
          <w:b/>
        </w:rPr>
        <w:t xml:space="preserve">ограми </w:t>
      </w:r>
      <w:r>
        <w:rPr>
          <w:rFonts w:ascii="Times New Roman" w:hAnsi="Times New Roman"/>
          <w:b/>
        </w:rPr>
        <w:t>розвитку</w:t>
      </w:r>
      <w:r w:rsidRPr="0089598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сільського господарства Мар</w:t>
      </w:r>
      <w:r w:rsidRPr="00DA0BF4">
        <w:rPr>
          <w:rFonts w:ascii="Times New Roman" w:hAnsi="Times New Roman"/>
          <w:b/>
        </w:rPr>
        <w:t>’</w:t>
      </w:r>
      <w:r>
        <w:rPr>
          <w:rFonts w:ascii="Times New Roman" w:hAnsi="Times New Roman"/>
          <w:b/>
        </w:rPr>
        <w:t>янівської  селищн</w:t>
      </w:r>
      <w:r w:rsidRPr="00895982">
        <w:rPr>
          <w:rFonts w:ascii="Times New Roman" w:hAnsi="Times New Roman"/>
          <w:b/>
        </w:rPr>
        <w:t>ої ради</w:t>
      </w:r>
    </w:p>
    <w:p w:rsidR="00E35768" w:rsidRPr="00DA0BF4" w:rsidRDefault="00E35768" w:rsidP="00A205AA">
      <w:pPr>
        <w:spacing w:after="0" w:line="240" w:lineRule="auto"/>
        <w:jc w:val="right"/>
        <w:rPr>
          <w:rFonts w:ascii="Times New Roman" w:hAnsi="Times New Roman"/>
          <w:b/>
        </w:rPr>
      </w:pPr>
      <w:r w:rsidRPr="00895982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                                                       </w:t>
      </w:r>
      <w:r w:rsidRPr="00895982">
        <w:rPr>
          <w:rFonts w:ascii="Times New Roman" w:hAnsi="Times New Roman"/>
          <w:b/>
        </w:rPr>
        <w:t xml:space="preserve">на </w:t>
      </w:r>
      <w:r w:rsidR="00777C11">
        <w:rPr>
          <w:rFonts w:ascii="Times New Roman" w:hAnsi="Times New Roman"/>
          <w:b/>
        </w:rPr>
        <w:t>2025-2027</w:t>
      </w:r>
      <w:r>
        <w:rPr>
          <w:rFonts w:ascii="Times New Roman" w:hAnsi="Times New Roman"/>
          <w:b/>
        </w:rPr>
        <w:t xml:space="preserve"> роки                                                    тис. грн</w:t>
      </w:r>
      <w:r w:rsidR="006D7DF4">
        <w:rPr>
          <w:rFonts w:ascii="Times New Roman" w:hAnsi="Times New Roman"/>
          <w:b/>
        </w:rPr>
        <w:t xml:space="preserve">.     </w:t>
      </w:r>
    </w:p>
    <w:tbl>
      <w:tblPr>
        <w:tblW w:w="11304" w:type="dxa"/>
        <w:tblCellSpacing w:w="0" w:type="dxa"/>
        <w:tblInd w:w="-13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1440"/>
        <w:gridCol w:w="1409"/>
        <w:gridCol w:w="2112"/>
        <w:gridCol w:w="1276"/>
        <w:gridCol w:w="1724"/>
        <w:gridCol w:w="567"/>
        <w:gridCol w:w="567"/>
        <w:gridCol w:w="567"/>
        <w:gridCol w:w="1216"/>
      </w:tblGrid>
      <w:tr w:rsidR="00A205AA" w:rsidRPr="00C978E6" w:rsidTr="00A205AA">
        <w:trPr>
          <w:trHeight w:val="50"/>
          <w:tblCellSpacing w:w="0" w:type="dxa"/>
        </w:trPr>
        <w:tc>
          <w:tcPr>
            <w:tcW w:w="42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95982">
              <w:rPr>
                <w:rFonts w:ascii="Times New Roman" w:hAnsi="Times New Roman"/>
                <w:b/>
                <w:bCs/>
              </w:rPr>
              <w:t>№ п/</w:t>
            </w:r>
            <w:proofErr w:type="spellStart"/>
            <w:r w:rsidRPr="00895982"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95982">
              <w:rPr>
                <w:rFonts w:ascii="Times New Roman" w:hAnsi="Times New Roman"/>
                <w:b/>
                <w:bCs/>
              </w:rPr>
              <w:t>Назва напрямку діяльності</w:t>
            </w:r>
          </w:p>
        </w:tc>
        <w:tc>
          <w:tcPr>
            <w:tcW w:w="14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95982">
              <w:rPr>
                <w:rFonts w:ascii="Times New Roman" w:hAnsi="Times New Roman"/>
                <w:b/>
                <w:bCs/>
              </w:rPr>
              <w:t>Заходи</w:t>
            </w:r>
          </w:p>
        </w:tc>
        <w:tc>
          <w:tcPr>
            <w:tcW w:w="2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95982">
              <w:rPr>
                <w:rFonts w:ascii="Times New Roman" w:hAnsi="Times New Roman"/>
                <w:b/>
                <w:bCs/>
              </w:rPr>
              <w:t>Виконавці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95982">
              <w:rPr>
                <w:rFonts w:ascii="Times New Roman" w:hAnsi="Times New Roman"/>
                <w:b/>
                <w:bCs/>
              </w:rPr>
              <w:t>Термін виконання</w:t>
            </w:r>
          </w:p>
        </w:tc>
        <w:tc>
          <w:tcPr>
            <w:tcW w:w="17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Джерела фінансуван</w:t>
            </w:r>
            <w:r w:rsidRPr="00895982">
              <w:rPr>
                <w:rFonts w:ascii="Times New Roman" w:hAnsi="Times New Roman"/>
                <w:b/>
                <w:bCs/>
              </w:rPr>
              <w:t>ня</w:t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205AA" w:rsidRPr="00B8232D" w:rsidRDefault="00A205AA" w:rsidP="006D7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205AA" w:rsidRPr="00B8232D" w:rsidRDefault="00A205AA" w:rsidP="006D7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</w:tcBorders>
          </w:tcPr>
          <w:p w:rsidR="00A205AA" w:rsidRPr="00B8232D" w:rsidRDefault="00A205AA" w:rsidP="006D7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</w:tcBorders>
          </w:tcPr>
          <w:p w:rsidR="00A205AA" w:rsidRPr="00B8232D" w:rsidRDefault="00A205AA" w:rsidP="00A205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</w:p>
        </w:tc>
      </w:tr>
      <w:tr w:rsidR="00A205AA" w:rsidRPr="00C978E6" w:rsidTr="00A205AA">
        <w:trPr>
          <w:trHeight w:val="210"/>
          <w:tblCellSpacing w:w="0" w:type="dxa"/>
        </w:trPr>
        <w:tc>
          <w:tcPr>
            <w:tcW w:w="42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B8232D" w:rsidRDefault="00A205AA" w:rsidP="006D7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AA" w:rsidRPr="00B8232D" w:rsidRDefault="00A205AA" w:rsidP="006D7D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56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AA" w:rsidRPr="00B8232D" w:rsidRDefault="00A205AA" w:rsidP="006D7D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12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AA" w:rsidRPr="00B8232D" w:rsidRDefault="00A205AA" w:rsidP="00A205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205AA">
              <w:rPr>
                <w:rFonts w:ascii="Times New Roman" w:hAnsi="Times New Roman"/>
                <w:b/>
                <w:bCs/>
              </w:rPr>
              <w:t>Очікувані результати</w:t>
            </w:r>
          </w:p>
        </w:tc>
      </w:tr>
      <w:tr w:rsidR="00A205AA" w:rsidRPr="00C978E6" w:rsidTr="00A205AA">
        <w:trPr>
          <w:trHeight w:val="210"/>
          <w:tblCellSpacing w:w="0" w:type="dxa"/>
        </w:trPr>
        <w:tc>
          <w:tcPr>
            <w:tcW w:w="4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95982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95982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95982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95982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95982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95982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0E5934" w:rsidRDefault="00A205AA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AA" w:rsidRDefault="00A205AA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AA" w:rsidRDefault="00A205AA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AA" w:rsidRDefault="00A205AA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</w:tr>
      <w:tr w:rsidR="00A205AA" w:rsidRPr="00C978E6" w:rsidTr="00A205AA">
        <w:trPr>
          <w:trHeight w:val="885"/>
          <w:tblCellSpacing w:w="0" w:type="dxa"/>
        </w:trPr>
        <w:tc>
          <w:tcPr>
            <w:tcW w:w="426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A205AA" w:rsidRPr="00D527A6" w:rsidRDefault="00A205AA" w:rsidP="00777C1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9598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777C1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95982">
              <w:rPr>
                <w:rFonts w:ascii="Times New Roman" w:hAnsi="Times New Roman"/>
              </w:rPr>
              <w:t>Підтримка галузі тваринництва</w:t>
            </w:r>
          </w:p>
        </w:tc>
        <w:tc>
          <w:tcPr>
            <w:tcW w:w="14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205AA" w:rsidRPr="004915B6" w:rsidRDefault="006D7DF4" w:rsidP="00777C1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Дотація</w:t>
            </w:r>
            <w:r w:rsidR="00A205AA" w:rsidRPr="004915B6">
              <w:rPr>
                <w:rFonts w:ascii="Times New Roman" w:hAnsi="Times New Roman"/>
              </w:rPr>
              <w:t xml:space="preserve"> за утримання  телиць та  </w:t>
            </w:r>
            <w:proofErr w:type="spellStart"/>
            <w:r w:rsidR="00A205AA" w:rsidRPr="004915B6">
              <w:rPr>
                <w:rFonts w:ascii="Times New Roman" w:hAnsi="Times New Roman"/>
              </w:rPr>
              <w:t>нетелів</w:t>
            </w:r>
            <w:proofErr w:type="spellEnd"/>
            <w:r w:rsidR="00A205AA" w:rsidRPr="004915B6">
              <w:rPr>
                <w:rFonts w:ascii="Times New Roman" w:hAnsi="Times New Roman"/>
              </w:rPr>
              <w:t xml:space="preserve"> в </w:t>
            </w:r>
            <w:r w:rsidR="00A205AA">
              <w:rPr>
                <w:rFonts w:ascii="Times New Roman" w:hAnsi="Times New Roman"/>
              </w:rPr>
              <w:t>ОСГ</w:t>
            </w:r>
            <w:r w:rsidR="00A205AA" w:rsidRPr="004915B6">
              <w:rPr>
                <w:rFonts w:ascii="Times New Roman" w:hAnsi="Times New Roman"/>
              </w:rPr>
              <w:t xml:space="preserve"> до 2-річного віку</w:t>
            </w:r>
          </w:p>
        </w:tc>
        <w:tc>
          <w:tcPr>
            <w:tcW w:w="21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777C1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95982">
              <w:rPr>
                <w:rFonts w:ascii="Times New Roman" w:hAnsi="Times New Roman"/>
              </w:rPr>
              <w:t xml:space="preserve">Виконавчий комітет  </w:t>
            </w:r>
            <w:r>
              <w:rPr>
                <w:rFonts w:ascii="Times New Roman" w:hAnsi="Times New Roman"/>
              </w:rPr>
              <w:t>Мар</w:t>
            </w:r>
            <w:r w:rsidRPr="00DA0BF4">
              <w:rPr>
                <w:rFonts w:ascii="Times New Roman" w:hAnsi="Times New Roman"/>
              </w:rPr>
              <w:t>’</w:t>
            </w:r>
            <w:r>
              <w:rPr>
                <w:rFonts w:ascii="Times New Roman" w:hAnsi="Times New Roman"/>
              </w:rPr>
              <w:t>янівської селищн</w:t>
            </w:r>
            <w:r w:rsidRPr="00895982">
              <w:rPr>
                <w:rFonts w:ascii="Times New Roman" w:hAnsi="Times New Roman"/>
              </w:rPr>
              <w:t>ої ради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205AA" w:rsidRPr="0046736E" w:rsidRDefault="00A205AA" w:rsidP="00777C1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2025-2027 </w:t>
            </w:r>
            <w:proofErr w:type="spellStart"/>
            <w:r>
              <w:rPr>
                <w:rFonts w:ascii="Times New Roman" w:hAnsi="Times New Roman"/>
              </w:rPr>
              <w:t>рр</w:t>
            </w:r>
            <w:proofErr w:type="spellEnd"/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777C1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селищн</w:t>
            </w:r>
            <w:r w:rsidRPr="00895982">
              <w:rPr>
                <w:rFonts w:ascii="Times New Roman" w:hAnsi="Times New Roman"/>
              </w:rPr>
              <w:t>ий бюджет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AA" w:rsidRDefault="00A205AA" w:rsidP="00D163D3">
            <w:pPr>
              <w:jc w:val="center"/>
              <w:rPr>
                <w:rFonts w:ascii="Times New Roman" w:hAnsi="Times New Roman"/>
              </w:rPr>
            </w:pPr>
          </w:p>
          <w:p w:rsidR="00A205AA" w:rsidRDefault="006D7DF4" w:rsidP="00D163D3">
            <w:pPr>
              <w:jc w:val="center"/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205AA" w:rsidRPr="00A205AA" w:rsidRDefault="00A205AA" w:rsidP="00D163D3">
            <w:pPr>
              <w:jc w:val="center"/>
              <w:rPr>
                <w:rFonts w:ascii="Times New Roman" w:hAnsi="Times New Roman"/>
              </w:rPr>
            </w:pPr>
          </w:p>
          <w:p w:rsidR="00A205AA" w:rsidRPr="00A205AA" w:rsidRDefault="006D7DF4" w:rsidP="00D163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205AA" w:rsidRPr="00A205AA" w:rsidRDefault="00A205AA" w:rsidP="00D163D3">
            <w:pPr>
              <w:jc w:val="center"/>
              <w:rPr>
                <w:rFonts w:ascii="Times New Roman" w:hAnsi="Times New Roman"/>
              </w:rPr>
            </w:pPr>
          </w:p>
          <w:p w:rsidR="00A205AA" w:rsidRPr="00A205AA" w:rsidRDefault="006D7DF4" w:rsidP="00D163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12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B5031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95982">
              <w:rPr>
                <w:rFonts w:ascii="Times New Roman" w:hAnsi="Times New Roman"/>
              </w:rPr>
              <w:t xml:space="preserve">Збільшення чисельності </w:t>
            </w:r>
            <w:proofErr w:type="spellStart"/>
            <w:r w:rsidRPr="00895982">
              <w:rPr>
                <w:rFonts w:ascii="Times New Roman" w:hAnsi="Times New Roman"/>
              </w:rPr>
              <w:t>високо-генетичногопоголів'я</w:t>
            </w:r>
            <w:proofErr w:type="spellEnd"/>
            <w:r w:rsidRPr="00895982">
              <w:rPr>
                <w:rFonts w:ascii="Times New Roman" w:hAnsi="Times New Roman"/>
              </w:rPr>
              <w:t xml:space="preserve"> ВРХ</w:t>
            </w:r>
          </w:p>
        </w:tc>
      </w:tr>
      <w:tr w:rsidR="00A205AA" w:rsidRPr="00C978E6" w:rsidTr="00A205AA">
        <w:trPr>
          <w:trHeight w:val="885"/>
          <w:tblCellSpacing w:w="0" w:type="dxa"/>
        </w:trPr>
        <w:tc>
          <w:tcPr>
            <w:tcW w:w="426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4915B6" w:rsidRDefault="00A205AA" w:rsidP="004915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Default="00A205AA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4A4289" w:rsidRDefault="00A205AA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обласний бюджет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A41E62" w:rsidRDefault="00D163D3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A205AA" w:rsidRDefault="00D163D3" w:rsidP="00A41E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A205AA" w:rsidRPr="00A205AA">
              <w:rPr>
                <w:rFonts w:ascii="Times New Roman" w:hAnsi="Times New Roman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A205AA" w:rsidRDefault="00D163D3" w:rsidP="00A41E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A205AA" w:rsidRPr="00A205AA">
              <w:rPr>
                <w:rFonts w:ascii="Times New Roman" w:hAnsi="Times New Roman"/>
              </w:rPr>
              <w:t>,0</w:t>
            </w:r>
          </w:p>
        </w:tc>
        <w:tc>
          <w:tcPr>
            <w:tcW w:w="12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F714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205AA" w:rsidRPr="00C978E6" w:rsidTr="00A205AA">
        <w:trPr>
          <w:trHeight w:val="420"/>
          <w:tblCellSpacing w:w="0" w:type="dxa"/>
        </w:trPr>
        <w:tc>
          <w:tcPr>
            <w:tcW w:w="42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D527A6" w:rsidRDefault="00A205AA" w:rsidP="00777C11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9598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95982">
              <w:rPr>
                <w:rFonts w:ascii="Times New Roman" w:hAnsi="Times New Roman"/>
              </w:rPr>
              <w:t>Фінансове стимулювання ОСГ</w:t>
            </w:r>
          </w:p>
        </w:tc>
        <w:tc>
          <w:tcPr>
            <w:tcW w:w="14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6D7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95982">
              <w:rPr>
                <w:rFonts w:ascii="Times New Roman" w:hAnsi="Times New Roman"/>
              </w:rPr>
              <w:t>Виплата дотації власникам ОСГ, які утримують три  і більше корів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95982">
              <w:rPr>
                <w:rFonts w:ascii="Times New Roman" w:hAnsi="Times New Roman"/>
              </w:rPr>
              <w:t xml:space="preserve">Виконавчий комітет  </w:t>
            </w:r>
            <w:r>
              <w:rPr>
                <w:rFonts w:ascii="Times New Roman" w:hAnsi="Times New Roman"/>
              </w:rPr>
              <w:t>Мар</w:t>
            </w:r>
            <w:r w:rsidRPr="00DA0BF4">
              <w:rPr>
                <w:rFonts w:ascii="Times New Roman" w:hAnsi="Times New Roman"/>
              </w:rPr>
              <w:t>’</w:t>
            </w:r>
            <w:r>
              <w:rPr>
                <w:rFonts w:ascii="Times New Roman" w:hAnsi="Times New Roman"/>
              </w:rPr>
              <w:t>янівської селищн</w:t>
            </w:r>
            <w:r w:rsidRPr="00895982">
              <w:rPr>
                <w:rFonts w:ascii="Times New Roman" w:hAnsi="Times New Roman"/>
              </w:rPr>
              <w:t>ої ради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46736E" w:rsidRDefault="00A205AA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2025-2027 </w:t>
            </w:r>
            <w:proofErr w:type="spellStart"/>
            <w:r>
              <w:rPr>
                <w:rFonts w:ascii="Times New Roman" w:hAnsi="Times New Roman"/>
              </w:rPr>
              <w:t>рр</w:t>
            </w:r>
            <w:proofErr w:type="spellEnd"/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A41E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селищн</w:t>
            </w:r>
            <w:r w:rsidRPr="00895982">
              <w:rPr>
                <w:rFonts w:ascii="Times New Roman" w:hAnsi="Times New Roman"/>
              </w:rPr>
              <w:t xml:space="preserve">ий бюджет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63140B" w:rsidRDefault="00D163D3" w:rsidP="006314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  <w:r w:rsidR="00A205AA">
              <w:rPr>
                <w:rFonts w:ascii="Times New Roman" w:hAnsi="Times New Roman"/>
              </w:rPr>
              <w:t>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A205AA" w:rsidRDefault="00D163D3" w:rsidP="00A41E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  <w:r w:rsidR="00A205AA" w:rsidRPr="00A205AA">
              <w:rPr>
                <w:rFonts w:ascii="Times New Roman" w:hAnsi="Times New Roman"/>
              </w:rPr>
              <w:t>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A205AA" w:rsidRDefault="00D163D3" w:rsidP="00A41E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  <w:r w:rsidR="00A205AA" w:rsidRPr="00A205AA">
              <w:rPr>
                <w:rFonts w:ascii="Times New Roman" w:hAnsi="Times New Roman"/>
              </w:rPr>
              <w:t>,0</w:t>
            </w:r>
          </w:p>
        </w:tc>
        <w:tc>
          <w:tcPr>
            <w:tcW w:w="12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205AA" w:rsidRPr="00A03BA9" w:rsidRDefault="00A205AA" w:rsidP="00B5031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95982">
              <w:rPr>
                <w:rFonts w:ascii="Times New Roman" w:hAnsi="Times New Roman"/>
              </w:rPr>
              <w:t>Збільшення поголів’я корів, товарності молока</w:t>
            </w:r>
          </w:p>
        </w:tc>
      </w:tr>
      <w:tr w:rsidR="00A205AA" w:rsidRPr="00C978E6" w:rsidTr="00A205AA">
        <w:trPr>
          <w:trHeight w:val="900"/>
          <w:tblCellSpacing w:w="0" w:type="dxa"/>
        </w:trPr>
        <w:tc>
          <w:tcPr>
            <w:tcW w:w="42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777C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777C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777C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777C1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Управління </w:t>
            </w:r>
            <w:r w:rsidRPr="00895982">
              <w:rPr>
                <w:rFonts w:ascii="Times New Roman" w:hAnsi="Times New Roman"/>
              </w:rPr>
              <w:t>агропромислового розвитку Волинської облдержадміністрації 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777C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777C1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95982">
              <w:rPr>
                <w:rFonts w:ascii="Times New Roman" w:hAnsi="Times New Roman"/>
              </w:rPr>
              <w:t xml:space="preserve">обласний бюджет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AA" w:rsidRPr="00D163D3" w:rsidRDefault="00A205AA" w:rsidP="00D163D3">
            <w:pPr>
              <w:jc w:val="center"/>
              <w:rPr>
                <w:rFonts w:ascii="Times New Roman" w:hAnsi="Times New Roman"/>
              </w:rPr>
            </w:pPr>
          </w:p>
          <w:p w:rsidR="00A205AA" w:rsidRPr="00D163D3" w:rsidRDefault="00D163D3" w:rsidP="00D163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D163D3">
              <w:rPr>
                <w:rFonts w:ascii="Times New Roman" w:hAnsi="Times New Roman"/>
              </w:rPr>
              <w:t>0</w:t>
            </w:r>
            <w:r w:rsidR="00A205AA" w:rsidRPr="00D163D3">
              <w:rPr>
                <w:rFonts w:ascii="Times New Roman" w:hAnsi="Times New Roman"/>
              </w:rPr>
              <w:t>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AA" w:rsidRPr="00D163D3" w:rsidRDefault="00A205AA" w:rsidP="00D163D3">
            <w:pPr>
              <w:jc w:val="center"/>
              <w:rPr>
                <w:rFonts w:ascii="Times New Roman" w:hAnsi="Times New Roman"/>
              </w:rPr>
            </w:pPr>
          </w:p>
          <w:p w:rsidR="00A205AA" w:rsidRPr="00D163D3" w:rsidRDefault="00D163D3" w:rsidP="00D163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D163D3">
              <w:rPr>
                <w:rFonts w:ascii="Times New Roman" w:hAnsi="Times New Roman"/>
              </w:rPr>
              <w:t>0</w:t>
            </w:r>
            <w:r w:rsidR="00A205AA" w:rsidRPr="00D163D3">
              <w:rPr>
                <w:rFonts w:ascii="Times New Roman" w:hAnsi="Times New Roman"/>
              </w:rPr>
              <w:t>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AA" w:rsidRPr="00D163D3" w:rsidRDefault="00A205AA" w:rsidP="00D163D3">
            <w:pPr>
              <w:jc w:val="center"/>
              <w:rPr>
                <w:rFonts w:ascii="Times New Roman" w:hAnsi="Times New Roman"/>
              </w:rPr>
            </w:pPr>
          </w:p>
          <w:p w:rsidR="00A205AA" w:rsidRPr="00D163D3" w:rsidRDefault="00D163D3" w:rsidP="00D163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D163D3">
              <w:rPr>
                <w:rFonts w:ascii="Times New Roman" w:hAnsi="Times New Roman"/>
              </w:rPr>
              <w:t>0</w:t>
            </w:r>
            <w:r w:rsidR="00A205AA" w:rsidRPr="00D163D3">
              <w:rPr>
                <w:rFonts w:ascii="Times New Roman" w:hAnsi="Times New Roman"/>
              </w:rPr>
              <w:t>,0</w:t>
            </w:r>
          </w:p>
        </w:tc>
        <w:tc>
          <w:tcPr>
            <w:tcW w:w="12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AA" w:rsidRPr="00895982" w:rsidRDefault="00A205AA" w:rsidP="00777C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205AA" w:rsidRPr="00C978E6" w:rsidTr="00A205AA">
        <w:trPr>
          <w:trHeight w:val="503"/>
          <w:tblCellSpacing w:w="0" w:type="dxa"/>
        </w:trPr>
        <w:tc>
          <w:tcPr>
            <w:tcW w:w="42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AA" w:rsidRPr="00A205AA" w:rsidRDefault="00A205AA" w:rsidP="00552C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AA" w:rsidRPr="00A205AA" w:rsidRDefault="00A205AA" w:rsidP="00552C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AA" w:rsidRPr="00895982" w:rsidRDefault="00A205AA" w:rsidP="00552C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205AA" w:rsidRPr="00C978E6" w:rsidTr="00A205AA">
        <w:trPr>
          <w:trHeight w:val="1095"/>
          <w:tblCellSpacing w:w="0" w:type="dxa"/>
        </w:trPr>
        <w:tc>
          <w:tcPr>
            <w:tcW w:w="4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D4616C" w:rsidRDefault="00A205AA" w:rsidP="00552C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2A6E1C" w:rsidRDefault="00D163D3" w:rsidP="00D16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Всього коштів</w:t>
            </w:r>
            <w:r w:rsidRPr="00D163D3">
              <w:rPr>
                <w:rFonts w:ascii="Times New Roman" w:hAnsi="Times New Roman"/>
              </w:rPr>
              <w:t xml:space="preserve"> селищного бюджету 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D4616C" w:rsidRDefault="00A205AA" w:rsidP="00552CD9">
            <w:pPr>
              <w:spacing w:after="0" w:line="240" w:lineRule="auto"/>
              <w:rPr>
                <w:rFonts w:ascii="Times New Roman" w:hAnsi="Times New Roman"/>
              </w:rPr>
            </w:pPr>
            <w:r w:rsidRPr="00895982">
              <w:rPr>
                <w:rFonts w:ascii="Times New Roman" w:hAnsi="Times New Roman"/>
              </w:rPr>
              <w:t> 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F97464" w:rsidRDefault="00A205AA" w:rsidP="00552CD9">
            <w:pPr>
              <w:spacing w:after="0" w:line="240" w:lineRule="auto"/>
              <w:rPr>
                <w:rFonts w:ascii="Times New Roman" w:hAnsi="Times New Roman"/>
              </w:rPr>
            </w:pPr>
            <w:r w:rsidRPr="00895982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A03BA9" w:rsidRDefault="00A205AA" w:rsidP="00552CD9">
            <w:pPr>
              <w:spacing w:after="0" w:line="240" w:lineRule="auto"/>
              <w:rPr>
                <w:rFonts w:ascii="Times New Roman" w:hAnsi="Times New Roman"/>
              </w:rPr>
            </w:pPr>
            <w:r w:rsidRPr="00895982">
              <w:rPr>
                <w:rFonts w:ascii="Times New Roman" w:hAnsi="Times New Roman"/>
              </w:rPr>
              <w:t> 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F97464" w:rsidRDefault="00A205AA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95982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F36FA1" w:rsidRDefault="00D163D3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</w:t>
            </w:r>
            <w:r w:rsidR="00A205AA">
              <w:rPr>
                <w:rFonts w:ascii="Times New Roman" w:hAnsi="Times New Roman"/>
              </w:rPr>
              <w:t>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A205AA" w:rsidRDefault="00D163D3" w:rsidP="00A41E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</w:t>
            </w:r>
            <w:r w:rsidR="00A205AA" w:rsidRPr="00A205AA">
              <w:rPr>
                <w:rFonts w:ascii="Times New Roman" w:hAnsi="Times New Roman"/>
              </w:rPr>
              <w:t>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A205AA" w:rsidRDefault="00D163D3" w:rsidP="00A41E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</w:t>
            </w:r>
            <w:r w:rsidR="00A205AA" w:rsidRPr="00A205AA">
              <w:rPr>
                <w:rFonts w:ascii="Times New Roman" w:hAnsi="Times New Roman"/>
              </w:rPr>
              <w:t>,0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AA" w:rsidRPr="00895982" w:rsidRDefault="00A205AA" w:rsidP="00552C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205AA" w:rsidRPr="00C978E6" w:rsidTr="00A205AA">
        <w:trPr>
          <w:trHeight w:val="630"/>
          <w:tblCellSpacing w:w="0" w:type="dxa"/>
        </w:trPr>
        <w:tc>
          <w:tcPr>
            <w:tcW w:w="4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D527A6" w:rsidRDefault="00A205AA" w:rsidP="00D527A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D163D3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D163D3">
              <w:rPr>
                <w:rFonts w:ascii="Times New Roman" w:hAnsi="Times New Roman"/>
              </w:rPr>
              <w:t>Всього коштів обласного бюджету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95982">
              <w:rPr>
                <w:rFonts w:ascii="Times New Roman" w:hAnsi="Times New Roman"/>
              </w:rPr>
              <w:t> 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95982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95982">
              <w:rPr>
                <w:rFonts w:ascii="Times New Roman" w:hAnsi="Times New Roman"/>
              </w:rPr>
              <w:t> 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95982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A205AA" w:rsidRDefault="00A205AA" w:rsidP="002A46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A205AA">
              <w:rPr>
                <w:rFonts w:ascii="Times New Roman" w:hAnsi="Times New Roman"/>
              </w:rPr>
              <w:t>100,0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A205AA" w:rsidRDefault="00A205AA" w:rsidP="002A46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A205AA">
              <w:rPr>
                <w:rFonts w:ascii="Times New Roman" w:hAnsi="Times New Roman"/>
              </w:rPr>
              <w:t>100,0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AA" w:rsidRPr="00895982" w:rsidRDefault="00A205AA" w:rsidP="00552CD9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  <w:tr w:rsidR="00A205AA" w:rsidRPr="00C978E6" w:rsidTr="00A205AA">
        <w:trPr>
          <w:trHeight w:val="825"/>
          <w:tblCellSpacing w:w="0" w:type="dxa"/>
        </w:trPr>
        <w:tc>
          <w:tcPr>
            <w:tcW w:w="4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D527A6" w:rsidRDefault="00A205AA" w:rsidP="00D527A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95982">
              <w:rPr>
                <w:rFonts w:ascii="Times New Roman" w:hAnsi="Times New Roman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95982">
              <w:rPr>
                <w:rFonts w:ascii="Times New Roman" w:hAnsi="Times New Roman"/>
                <w:b/>
                <w:bCs/>
              </w:rPr>
              <w:t>Разом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95982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95982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95982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63140B" w:rsidRDefault="00D163D3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205AA">
              <w:rPr>
                <w:rFonts w:ascii="Times New Roman" w:hAnsi="Times New Roman"/>
              </w:rPr>
              <w:t>65,0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A205AA" w:rsidRDefault="00D163D3" w:rsidP="002A4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205AA" w:rsidRPr="00A205AA">
              <w:rPr>
                <w:rFonts w:ascii="Times New Roman" w:hAnsi="Times New Roman"/>
              </w:rPr>
              <w:t>65,0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A205AA" w:rsidRDefault="00D163D3" w:rsidP="002A4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205AA" w:rsidRPr="00A205AA">
              <w:rPr>
                <w:rFonts w:ascii="Times New Roman" w:hAnsi="Times New Roman"/>
              </w:rPr>
              <w:t>65,0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AA" w:rsidRPr="00895982" w:rsidRDefault="00A205AA" w:rsidP="00552C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205AA" w:rsidRPr="00C978E6" w:rsidTr="00A205AA">
        <w:trPr>
          <w:trHeight w:val="210"/>
          <w:tblCellSpacing w:w="0" w:type="dxa"/>
        </w:trPr>
        <w:tc>
          <w:tcPr>
            <w:tcW w:w="4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2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5AA" w:rsidRPr="00895982" w:rsidRDefault="00A205AA" w:rsidP="00552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AA" w:rsidRPr="00895982" w:rsidRDefault="00A205AA" w:rsidP="00552C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AA" w:rsidRPr="00895982" w:rsidRDefault="00A205AA" w:rsidP="00552C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AA" w:rsidRPr="00895982" w:rsidRDefault="00A205AA" w:rsidP="00552C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C0C4A" w:rsidRDefault="00E35768" w:rsidP="005D1A26">
      <w:pPr>
        <w:spacing w:before="100" w:beforeAutospacing="1" w:after="100" w:afterAutospacing="1" w:line="240" w:lineRule="auto"/>
      </w:pPr>
      <w:r>
        <w:t xml:space="preserve">                                                                                                                                                                                                      </w:t>
      </w:r>
      <w:r w:rsidR="003B456A">
        <w:t xml:space="preserve">                                                                                                                </w:t>
      </w:r>
    </w:p>
    <w:p w:rsidR="00DC0C4A" w:rsidRDefault="00DC0C4A" w:rsidP="005D1A26">
      <w:pPr>
        <w:spacing w:before="100" w:beforeAutospacing="1" w:after="100" w:afterAutospacing="1" w:line="240" w:lineRule="auto"/>
      </w:pPr>
    </w:p>
    <w:p w:rsidR="00DC0C4A" w:rsidRDefault="00DC0C4A" w:rsidP="005D1A26">
      <w:pPr>
        <w:spacing w:before="100" w:beforeAutospacing="1" w:after="100" w:afterAutospacing="1" w:line="240" w:lineRule="auto"/>
      </w:pPr>
    </w:p>
    <w:p w:rsidR="00DC0C4A" w:rsidRDefault="00DC0C4A" w:rsidP="005D1A26">
      <w:pPr>
        <w:spacing w:before="100" w:beforeAutospacing="1" w:after="100" w:afterAutospacing="1" w:line="240" w:lineRule="auto"/>
      </w:pPr>
    </w:p>
    <w:p w:rsidR="00DC0C4A" w:rsidRDefault="00DC0C4A" w:rsidP="005D1A26">
      <w:pPr>
        <w:spacing w:before="100" w:beforeAutospacing="1" w:after="100" w:afterAutospacing="1" w:line="240" w:lineRule="auto"/>
      </w:pPr>
    </w:p>
    <w:p w:rsidR="00DC0C4A" w:rsidRDefault="00DC0C4A" w:rsidP="005D1A26">
      <w:pPr>
        <w:spacing w:before="100" w:beforeAutospacing="1" w:after="100" w:afterAutospacing="1" w:line="240" w:lineRule="auto"/>
      </w:pPr>
    </w:p>
    <w:p w:rsidR="00DC0C4A" w:rsidRDefault="00DC0C4A" w:rsidP="005D1A26">
      <w:pPr>
        <w:spacing w:before="100" w:beforeAutospacing="1" w:after="100" w:afterAutospacing="1" w:line="240" w:lineRule="auto"/>
      </w:pPr>
    </w:p>
    <w:sectPr w:rsidR="00DC0C4A" w:rsidSect="00BC1A98">
      <w:pgSz w:w="11906" w:h="16838"/>
      <w:pgMar w:top="56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23F" w:rsidRDefault="00A8023F" w:rsidP="00781B12">
      <w:pPr>
        <w:spacing w:after="0" w:line="240" w:lineRule="auto"/>
      </w:pPr>
      <w:r>
        <w:separator/>
      </w:r>
    </w:p>
  </w:endnote>
  <w:endnote w:type="continuationSeparator" w:id="0">
    <w:p w:rsidR="00A8023F" w:rsidRDefault="00A8023F" w:rsidP="00781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23F" w:rsidRDefault="00A8023F" w:rsidP="00781B12">
      <w:pPr>
        <w:spacing w:after="0" w:line="240" w:lineRule="auto"/>
      </w:pPr>
      <w:r>
        <w:separator/>
      </w:r>
    </w:p>
  </w:footnote>
  <w:footnote w:type="continuationSeparator" w:id="0">
    <w:p w:rsidR="00A8023F" w:rsidRDefault="00A8023F" w:rsidP="00781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7FE1"/>
    <w:multiLevelType w:val="hybridMultilevel"/>
    <w:tmpl w:val="4FD05EA2"/>
    <w:lvl w:ilvl="0" w:tplc="AD66CE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210E3"/>
    <w:multiLevelType w:val="hybridMultilevel"/>
    <w:tmpl w:val="BA7A7F78"/>
    <w:lvl w:ilvl="0" w:tplc="59884E8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C0318F0"/>
    <w:multiLevelType w:val="hybridMultilevel"/>
    <w:tmpl w:val="A478206E"/>
    <w:lvl w:ilvl="0" w:tplc="AD66CE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E5917"/>
    <w:multiLevelType w:val="hybridMultilevel"/>
    <w:tmpl w:val="D52EF450"/>
    <w:lvl w:ilvl="0" w:tplc="AD66CE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45003D"/>
    <w:multiLevelType w:val="multilevel"/>
    <w:tmpl w:val="6C98747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3"/>
      </w:pPr>
      <w:rPr>
        <w:rFonts w:cs="Times New Roman"/>
      </w:rPr>
    </w:lvl>
    <w:lvl w:ilvl="1">
      <w:start w:val="1"/>
      <w:numFmt w:val="upperRoman"/>
      <w:lvlText w:val="%2"/>
      <w:lvlJc w:val="right"/>
      <w:pPr>
        <w:tabs>
          <w:tab w:val="num" w:pos="720"/>
        </w:tabs>
        <w:ind w:left="720" w:hanging="363"/>
      </w:pPr>
      <w:rPr>
        <w:rFonts w:cs="Times New Roman"/>
      </w:rPr>
    </w:lvl>
    <w:lvl w:ilvl="2">
      <w:start w:val="1"/>
      <w:numFmt w:val="none"/>
      <w:isLgl/>
      <w:lvlText w:val=""/>
      <w:lvlJc w:val="left"/>
      <w:pPr>
        <w:tabs>
          <w:tab w:val="num" w:pos="720"/>
        </w:tabs>
        <w:ind w:left="720" w:hanging="363"/>
      </w:pPr>
      <w:rPr>
        <w:rFonts w:cs="Times New Roman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363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363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720"/>
        </w:tabs>
        <w:ind w:left="720" w:hanging="363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20"/>
        </w:tabs>
        <w:ind w:left="720" w:hanging="363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"/>
        </w:tabs>
        <w:ind w:left="720" w:hanging="363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"/>
        </w:tabs>
        <w:ind w:left="720" w:hanging="363"/>
      </w:pPr>
      <w:rPr>
        <w:rFonts w:cs="Times New Roman"/>
      </w:rPr>
    </w:lvl>
  </w:abstractNum>
  <w:abstractNum w:abstractNumId="5">
    <w:nsid w:val="4BEA13B8"/>
    <w:multiLevelType w:val="hybridMultilevel"/>
    <w:tmpl w:val="48E281CC"/>
    <w:lvl w:ilvl="0" w:tplc="915A9E9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6">
    <w:nsid w:val="5A1E017D"/>
    <w:multiLevelType w:val="hybridMultilevel"/>
    <w:tmpl w:val="BC34CD9A"/>
    <w:lvl w:ilvl="0" w:tplc="FE466434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>
    <w:nsid w:val="6C5B1B29"/>
    <w:multiLevelType w:val="hybridMultilevel"/>
    <w:tmpl w:val="F3489AA4"/>
    <w:lvl w:ilvl="0" w:tplc="2778B2F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D405116"/>
    <w:multiLevelType w:val="hybridMultilevel"/>
    <w:tmpl w:val="7960D964"/>
    <w:lvl w:ilvl="0" w:tplc="AD66CEFC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6B0"/>
    <w:rsid w:val="00006733"/>
    <w:rsid w:val="00013F49"/>
    <w:rsid w:val="00020AFA"/>
    <w:rsid w:val="0002563A"/>
    <w:rsid w:val="0006038E"/>
    <w:rsid w:val="00072959"/>
    <w:rsid w:val="00092088"/>
    <w:rsid w:val="00097625"/>
    <w:rsid w:val="000B35BF"/>
    <w:rsid w:val="000E0F01"/>
    <w:rsid w:val="000E4C96"/>
    <w:rsid w:val="000E5934"/>
    <w:rsid w:val="000F0598"/>
    <w:rsid w:val="00107862"/>
    <w:rsid w:val="00107B08"/>
    <w:rsid w:val="00133996"/>
    <w:rsid w:val="00133B0C"/>
    <w:rsid w:val="00153B50"/>
    <w:rsid w:val="00154304"/>
    <w:rsid w:val="0015692C"/>
    <w:rsid w:val="0016186C"/>
    <w:rsid w:val="00163BAE"/>
    <w:rsid w:val="00164DFA"/>
    <w:rsid w:val="0017638E"/>
    <w:rsid w:val="00176E06"/>
    <w:rsid w:val="0018730B"/>
    <w:rsid w:val="0019379A"/>
    <w:rsid w:val="001A5FFC"/>
    <w:rsid w:val="001A6C62"/>
    <w:rsid w:val="001B64C4"/>
    <w:rsid w:val="001B70B6"/>
    <w:rsid w:val="001C1122"/>
    <w:rsid w:val="001C5998"/>
    <w:rsid w:val="001C5C43"/>
    <w:rsid w:val="001D1A28"/>
    <w:rsid w:val="001D6C56"/>
    <w:rsid w:val="001E0D72"/>
    <w:rsid w:val="001E62D3"/>
    <w:rsid w:val="001F3EA3"/>
    <w:rsid w:val="001F468C"/>
    <w:rsid w:val="001F4D51"/>
    <w:rsid w:val="00206F3E"/>
    <w:rsid w:val="00210576"/>
    <w:rsid w:val="00212DEE"/>
    <w:rsid w:val="00220B20"/>
    <w:rsid w:val="00225B01"/>
    <w:rsid w:val="00226914"/>
    <w:rsid w:val="00235A07"/>
    <w:rsid w:val="00240EEF"/>
    <w:rsid w:val="0025541A"/>
    <w:rsid w:val="00255696"/>
    <w:rsid w:val="00267430"/>
    <w:rsid w:val="00281974"/>
    <w:rsid w:val="00291DC4"/>
    <w:rsid w:val="002A4682"/>
    <w:rsid w:val="002A6E1C"/>
    <w:rsid w:val="002B2BC2"/>
    <w:rsid w:val="002C19F0"/>
    <w:rsid w:val="002C56A3"/>
    <w:rsid w:val="002D6E34"/>
    <w:rsid w:val="002E3A7E"/>
    <w:rsid w:val="002F4781"/>
    <w:rsid w:val="002F5F15"/>
    <w:rsid w:val="002F6BD0"/>
    <w:rsid w:val="003005BF"/>
    <w:rsid w:val="00300D1D"/>
    <w:rsid w:val="00306655"/>
    <w:rsid w:val="00330077"/>
    <w:rsid w:val="003330C0"/>
    <w:rsid w:val="003409E3"/>
    <w:rsid w:val="00345A4F"/>
    <w:rsid w:val="003519CD"/>
    <w:rsid w:val="0036048F"/>
    <w:rsid w:val="003644EB"/>
    <w:rsid w:val="00367030"/>
    <w:rsid w:val="00372987"/>
    <w:rsid w:val="00382D7D"/>
    <w:rsid w:val="00390AAC"/>
    <w:rsid w:val="003A5E92"/>
    <w:rsid w:val="003B456A"/>
    <w:rsid w:val="003C3CAD"/>
    <w:rsid w:val="003E163E"/>
    <w:rsid w:val="003E521E"/>
    <w:rsid w:val="003E7A4E"/>
    <w:rsid w:val="003F1A3A"/>
    <w:rsid w:val="004061D1"/>
    <w:rsid w:val="00412C99"/>
    <w:rsid w:val="0041536F"/>
    <w:rsid w:val="00423DDA"/>
    <w:rsid w:val="00424306"/>
    <w:rsid w:val="00427AD9"/>
    <w:rsid w:val="00427E69"/>
    <w:rsid w:val="0043139A"/>
    <w:rsid w:val="00446446"/>
    <w:rsid w:val="00447517"/>
    <w:rsid w:val="00461A95"/>
    <w:rsid w:val="00464EC6"/>
    <w:rsid w:val="00465D03"/>
    <w:rsid w:val="0046736E"/>
    <w:rsid w:val="00474A1B"/>
    <w:rsid w:val="00481565"/>
    <w:rsid w:val="00486929"/>
    <w:rsid w:val="004915B6"/>
    <w:rsid w:val="00493143"/>
    <w:rsid w:val="004A065B"/>
    <w:rsid w:val="004A32F8"/>
    <w:rsid w:val="004A4289"/>
    <w:rsid w:val="004A6859"/>
    <w:rsid w:val="004B2FD6"/>
    <w:rsid w:val="004B6DDD"/>
    <w:rsid w:val="004C5B0E"/>
    <w:rsid w:val="004D3378"/>
    <w:rsid w:val="005112AE"/>
    <w:rsid w:val="00521AF4"/>
    <w:rsid w:val="00531CBE"/>
    <w:rsid w:val="005413D4"/>
    <w:rsid w:val="00543EB4"/>
    <w:rsid w:val="0054559B"/>
    <w:rsid w:val="005512DA"/>
    <w:rsid w:val="00552CD9"/>
    <w:rsid w:val="005548A3"/>
    <w:rsid w:val="00560D2D"/>
    <w:rsid w:val="00571253"/>
    <w:rsid w:val="00571F32"/>
    <w:rsid w:val="00590E4C"/>
    <w:rsid w:val="00597E3C"/>
    <w:rsid w:val="005A0DDE"/>
    <w:rsid w:val="005A32E7"/>
    <w:rsid w:val="005A60A0"/>
    <w:rsid w:val="005A63AB"/>
    <w:rsid w:val="005A6D43"/>
    <w:rsid w:val="005D199F"/>
    <w:rsid w:val="005D1A26"/>
    <w:rsid w:val="005D3FD9"/>
    <w:rsid w:val="005D42B2"/>
    <w:rsid w:val="005E09AF"/>
    <w:rsid w:val="005F4701"/>
    <w:rsid w:val="00604DA5"/>
    <w:rsid w:val="00610257"/>
    <w:rsid w:val="00622249"/>
    <w:rsid w:val="0062295C"/>
    <w:rsid w:val="0062467B"/>
    <w:rsid w:val="00626670"/>
    <w:rsid w:val="0063140B"/>
    <w:rsid w:val="00632FF3"/>
    <w:rsid w:val="006378A9"/>
    <w:rsid w:val="00640C2B"/>
    <w:rsid w:val="0064263E"/>
    <w:rsid w:val="00643221"/>
    <w:rsid w:val="00650233"/>
    <w:rsid w:val="00650E60"/>
    <w:rsid w:val="00652D8E"/>
    <w:rsid w:val="00654897"/>
    <w:rsid w:val="00656CE3"/>
    <w:rsid w:val="0066212C"/>
    <w:rsid w:val="00667FF7"/>
    <w:rsid w:val="00684632"/>
    <w:rsid w:val="006A5EC8"/>
    <w:rsid w:val="006D4D7F"/>
    <w:rsid w:val="006D5365"/>
    <w:rsid w:val="006D71CB"/>
    <w:rsid w:val="006D7BB5"/>
    <w:rsid w:val="006D7DF4"/>
    <w:rsid w:val="006E7F00"/>
    <w:rsid w:val="0070683A"/>
    <w:rsid w:val="0070751E"/>
    <w:rsid w:val="00712C48"/>
    <w:rsid w:val="0073631E"/>
    <w:rsid w:val="00747B98"/>
    <w:rsid w:val="00760F93"/>
    <w:rsid w:val="00777C11"/>
    <w:rsid w:val="00781B12"/>
    <w:rsid w:val="00791B94"/>
    <w:rsid w:val="007A0838"/>
    <w:rsid w:val="007D30E2"/>
    <w:rsid w:val="007D5982"/>
    <w:rsid w:val="007D7FBF"/>
    <w:rsid w:val="007E3C6C"/>
    <w:rsid w:val="007E4AEC"/>
    <w:rsid w:val="007F14A5"/>
    <w:rsid w:val="0080373E"/>
    <w:rsid w:val="00807744"/>
    <w:rsid w:val="00814907"/>
    <w:rsid w:val="00832C7B"/>
    <w:rsid w:val="00842179"/>
    <w:rsid w:val="0084682B"/>
    <w:rsid w:val="00846DF6"/>
    <w:rsid w:val="008748DA"/>
    <w:rsid w:val="0089551A"/>
    <w:rsid w:val="00895982"/>
    <w:rsid w:val="008A05D2"/>
    <w:rsid w:val="008A07A4"/>
    <w:rsid w:val="008A0EA4"/>
    <w:rsid w:val="008B18AE"/>
    <w:rsid w:val="008B31F8"/>
    <w:rsid w:val="008C10C3"/>
    <w:rsid w:val="008C5B02"/>
    <w:rsid w:val="008E7E1B"/>
    <w:rsid w:val="008F3192"/>
    <w:rsid w:val="008F7837"/>
    <w:rsid w:val="00913AD2"/>
    <w:rsid w:val="0092217C"/>
    <w:rsid w:val="00923695"/>
    <w:rsid w:val="00925385"/>
    <w:rsid w:val="0093391B"/>
    <w:rsid w:val="00940A3E"/>
    <w:rsid w:val="009427ED"/>
    <w:rsid w:val="00943ACC"/>
    <w:rsid w:val="009655C0"/>
    <w:rsid w:val="009757CB"/>
    <w:rsid w:val="00976F87"/>
    <w:rsid w:val="0099709B"/>
    <w:rsid w:val="009C6548"/>
    <w:rsid w:val="009C6654"/>
    <w:rsid w:val="00A03BA9"/>
    <w:rsid w:val="00A205AA"/>
    <w:rsid w:val="00A211B6"/>
    <w:rsid w:val="00A37F84"/>
    <w:rsid w:val="00A41E62"/>
    <w:rsid w:val="00A446ED"/>
    <w:rsid w:val="00A61DE3"/>
    <w:rsid w:val="00A66ECA"/>
    <w:rsid w:val="00A70DB8"/>
    <w:rsid w:val="00A726A9"/>
    <w:rsid w:val="00A8023F"/>
    <w:rsid w:val="00A81EE8"/>
    <w:rsid w:val="00A82DE6"/>
    <w:rsid w:val="00A8506D"/>
    <w:rsid w:val="00A855F6"/>
    <w:rsid w:val="00A918B2"/>
    <w:rsid w:val="00AA1698"/>
    <w:rsid w:val="00AA5512"/>
    <w:rsid w:val="00AC17DF"/>
    <w:rsid w:val="00AC262B"/>
    <w:rsid w:val="00AC30BB"/>
    <w:rsid w:val="00AC58AB"/>
    <w:rsid w:val="00AC6EBB"/>
    <w:rsid w:val="00AE5174"/>
    <w:rsid w:val="00AE7786"/>
    <w:rsid w:val="00B01883"/>
    <w:rsid w:val="00B01B12"/>
    <w:rsid w:val="00B052F1"/>
    <w:rsid w:val="00B135E5"/>
    <w:rsid w:val="00B22983"/>
    <w:rsid w:val="00B26F39"/>
    <w:rsid w:val="00B345CD"/>
    <w:rsid w:val="00B40741"/>
    <w:rsid w:val="00B422EF"/>
    <w:rsid w:val="00B530E7"/>
    <w:rsid w:val="00B53F0F"/>
    <w:rsid w:val="00B61A36"/>
    <w:rsid w:val="00B62E85"/>
    <w:rsid w:val="00B76A77"/>
    <w:rsid w:val="00B8232D"/>
    <w:rsid w:val="00B925F2"/>
    <w:rsid w:val="00B94A03"/>
    <w:rsid w:val="00B97BC3"/>
    <w:rsid w:val="00BA28DD"/>
    <w:rsid w:val="00BA7487"/>
    <w:rsid w:val="00BB3168"/>
    <w:rsid w:val="00BC1A98"/>
    <w:rsid w:val="00BC3E9B"/>
    <w:rsid w:val="00BF75F2"/>
    <w:rsid w:val="00C024E3"/>
    <w:rsid w:val="00C10D9C"/>
    <w:rsid w:val="00C25391"/>
    <w:rsid w:val="00C3317E"/>
    <w:rsid w:val="00C37635"/>
    <w:rsid w:val="00C44821"/>
    <w:rsid w:val="00C802CF"/>
    <w:rsid w:val="00C978E6"/>
    <w:rsid w:val="00CA61A9"/>
    <w:rsid w:val="00CB0B3D"/>
    <w:rsid w:val="00CB38C0"/>
    <w:rsid w:val="00CD0CAC"/>
    <w:rsid w:val="00CD6B6D"/>
    <w:rsid w:val="00CF2A9B"/>
    <w:rsid w:val="00CF2EEF"/>
    <w:rsid w:val="00CF6FF7"/>
    <w:rsid w:val="00D15C2B"/>
    <w:rsid w:val="00D163D3"/>
    <w:rsid w:val="00D17B42"/>
    <w:rsid w:val="00D22A77"/>
    <w:rsid w:val="00D3235F"/>
    <w:rsid w:val="00D4616C"/>
    <w:rsid w:val="00D527A6"/>
    <w:rsid w:val="00D61089"/>
    <w:rsid w:val="00D9300E"/>
    <w:rsid w:val="00D9311A"/>
    <w:rsid w:val="00DA0BF4"/>
    <w:rsid w:val="00DB21D2"/>
    <w:rsid w:val="00DC0C4A"/>
    <w:rsid w:val="00DD3709"/>
    <w:rsid w:val="00E03B1D"/>
    <w:rsid w:val="00E0602D"/>
    <w:rsid w:val="00E10C81"/>
    <w:rsid w:val="00E10D7D"/>
    <w:rsid w:val="00E210BE"/>
    <w:rsid w:val="00E35768"/>
    <w:rsid w:val="00E35AA8"/>
    <w:rsid w:val="00E42DE2"/>
    <w:rsid w:val="00E61B85"/>
    <w:rsid w:val="00E63BD4"/>
    <w:rsid w:val="00E72F75"/>
    <w:rsid w:val="00E93403"/>
    <w:rsid w:val="00E954FA"/>
    <w:rsid w:val="00EA47A8"/>
    <w:rsid w:val="00EA6553"/>
    <w:rsid w:val="00EB52E9"/>
    <w:rsid w:val="00EC1416"/>
    <w:rsid w:val="00ED3DA0"/>
    <w:rsid w:val="00ED5E55"/>
    <w:rsid w:val="00ED6F12"/>
    <w:rsid w:val="00EE350F"/>
    <w:rsid w:val="00EF1915"/>
    <w:rsid w:val="00F073BB"/>
    <w:rsid w:val="00F14D38"/>
    <w:rsid w:val="00F36FA1"/>
    <w:rsid w:val="00F415D8"/>
    <w:rsid w:val="00F46194"/>
    <w:rsid w:val="00F50ACA"/>
    <w:rsid w:val="00F51316"/>
    <w:rsid w:val="00F61B0D"/>
    <w:rsid w:val="00F702F6"/>
    <w:rsid w:val="00F7141E"/>
    <w:rsid w:val="00F92E56"/>
    <w:rsid w:val="00F97464"/>
    <w:rsid w:val="00FA0885"/>
    <w:rsid w:val="00FA0BAA"/>
    <w:rsid w:val="00FA131F"/>
    <w:rsid w:val="00FB06B0"/>
    <w:rsid w:val="00FB0DBA"/>
    <w:rsid w:val="00FE6CEF"/>
    <w:rsid w:val="00FF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91DC4"/>
    <w:pPr>
      <w:spacing w:after="200" w:line="276" w:lineRule="auto"/>
    </w:pPr>
    <w:rPr>
      <w:lang w:val="uk-UA" w:eastAsia="uk-UA"/>
    </w:rPr>
  </w:style>
  <w:style w:type="paragraph" w:styleId="1">
    <w:name w:val="heading 1"/>
    <w:basedOn w:val="a"/>
    <w:link w:val="10"/>
    <w:uiPriority w:val="99"/>
    <w:qFormat/>
    <w:rsid w:val="00FB06B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656CE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C37635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C37635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656CE3"/>
    <w:pPr>
      <w:keepNext/>
      <w:keepLines/>
      <w:spacing w:before="40" w:after="0" w:line="259" w:lineRule="auto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B06B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56CE3"/>
    <w:rPr>
      <w:rFonts w:ascii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37635"/>
    <w:rPr>
      <w:rFonts w:ascii="Cambria" w:hAnsi="Cambria" w:cs="Times New Roman"/>
      <w:color w:val="243F60"/>
      <w:lang w:val="uk-UA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C37635"/>
    <w:rPr>
      <w:rFonts w:ascii="Cambria" w:hAnsi="Cambria" w:cs="Times New Roman"/>
      <w:i/>
      <w:iCs/>
      <w:color w:val="404040"/>
      <w:lang w:val="uk-UA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56CE3"/>
    <w:rPr>
      <w:rFonts w:ascii="Cambria" w:hAnsi="Cambria" w:cs="Times New Roman"/>
      <w:i/>
      <w:iCs/>
      <w:color w:val="272727"/>
      <w:sz w:val="21"/>
      <w:szCs w:val="21"/>
      <w:lang w:val="uk-UA"/>
    </w:rPr>
  </w:style>
  <w:style w:type="paragraph" w:styleId="a3">
    <w:name w:val="Normal (Web)"/>
    <w:basedOn w:val="a"/>
    <w:uiPriority w:val="99"/>
    <w:rsid w:val="00FB06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B06B0"/>
    <w:rPr>
      <w:rFonts w:cs="Times New Roman"/>
      <w:b/>
      <w:bCs/>
    </w:rPr>
  </w:style>
  <w:style w:type="paragraph" w:customStyle="1" w:styleId="a00">
    <w:name w:val="a0"/>
    <w:basedOn w:val="a"/>
    <w:uiPriority w:val="99"/>
    <w:rsid w:val="00FB06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FB06B0"/>
    <w:rPr>
      <w:rFonts w:cs="Times New Roman"/>
      <w:color w:val="0000FF"/>
      <w:u w:val="single"/>
    </w:rPr>
  </w:style>
  <w:style w:type="character" w:styleId="a6">
    <w:name w:val="Emphasis"/>
    <w:basedOn w:val="a0"/>
    <w:uiPriority w:val="99"/>
    <w:qFormat/>
    <w:rsid w:val="00FB06B0"/>
    <w:rPr>
      <w:rFonts w:cs="Times New Roman"/>
      <w:i/>
      <w:iCs/>
    </w:rPr>
  </w:style>
  <w:style w:type="character" w:customStyle="1" w:styleId="mpsoondata">
    <w:name w:val="mp_soon_data"/>
    <w:basedOn w:val="a0"/>
    <w:uiPriority w:val="99"/>
    <w:rsid w:val="00FB06B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B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B06B0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rsid w:val="00C3763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C3763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9">
    <w:name w:val="Нормальний текст"/>
    <w:basedOn w:val="a"/>
    <w:uiPriority w:val="99"/>
    <w:semiHidden/>
    <w:rsid w:val="00C37635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C376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37635"/>
    <w:rPr>
      <w:rFonts w:cs="Times New Roman"/>
      <w:lang w:val="uk-UA"/>
    </w:rPr>
  </w:style>
  <w:style w:type="paragraph" w:styleId="aa">
    <w:name w:val="Body Text"/>
    <w:basedOn w:val="a"/>
    <w:link w:val="ab"/>
    <w:uiPriority w:val="99"/>
    <w:rsid w:val="00656CE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656CE3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656CE3"/>
    <w:rPr>
      <w:rFonts w:cs="Times New Roman"/>
    </w:rPr>
  </w:style>
  <w:style w:type="paragraph" w:styleId="HTML">
    <w:name w:val="HTML Preformatted"/>
    <w:basedOn w:val="a"/>
    <w:link w:val="HTML0"/>
    <w:uiPriority w:val="99"/>
    <w:rsid w:val="00656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656CE3"/>
    <w:rPr>
      <w:rFonts w:ascii="Courier New" w:hAnsi="Courier New" w:cs="Courier New"/>
      <w:sz w:val="20"/>
      <w:szCs w:val="20"/>
      <w:lang w:val="uk-UA" w:eastAsia="uk-UA"/>
    </w:rPr>
  </w:style>
  <w:style w:type="paragraph" w:styleId="ac">
    <w:name w:val="No Spacing"/>
    <w:uiPriority w:val="99"/>
    <w:qFormat/>
    <w:rsid w:val="00656CE3"/>
    <w:rPr>
      <w:lang w:val="uk-UA" w:eastAsia="uk-UA"/>
    </w:rPr>
  </w:style>
  <w:style w:type="paragraph" w:styleId="ad">
    <w:name w:val="List Paragraph"/>
    <w:basedOn w:val="a"/>
    <w:uiPriority w:val="99"/>
    <w:qFormat/>
    <w:rsid w:val="00656CE3"/>
    <w:pPr>
      <w:spacing w:after="160" w:line="259" w:lineRule="auto"/>
      <w:ind w:left="720"/>
      <w:contextualSpacing/>
    </w:pPr>
  </w:style>
  <w:style w:type="table" w:styleId="ae">
    <w:name w:val="Table Grid"/>
    <w:basedOn w:val="a1"/>
    <w:uiPriority w:val="99"/>
    <w:rsid w:val="00656CE3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rsid w:val="00656C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656CE3"/>
    <w:rPr>
      <w:rFonts w:cs="Times New Roman"/>
      <w:lang w:val="uk-UA"/>
    </w:rPr>
  </w:style>
  <w:style w:type="paragraph" w:styleId="af1">
    <w:name w:val="footer"/>
    <w:basedOn w:val="a"/>
    <w:link w:val="af2"/>
    <w:uiPriority w:val="99"/>
    <w:rsid w:val="00656C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656CE3"/>
    <w:rPr>
      <w:rFonts w:cs="Times New Roman"/>
      <w:lang w:val="uk-UA"/>
    </w:rPr>
  </w:style>
  <w:style w:type="character" w:customStyle="1" w:styleId="rvts0">
    <w:name w:val="rvts0"/>
    <w:basedOn w:val="a0"/>
    <w:uiPriority w:val="99"/>
    <w:rsid w:val="00656CE3"/>
    <w:rPr>
      <w:rFonts w:cs="Times New Roman"/>
    </w:rPr>
  </w:style>
  <w:style w:type="paragraph" w:customStyle="1" w:styleId="rvps6">
    <w:name w:val="rvps6"/>
    <w:basedOn w:val="a"/>
    <w:uiPriority w:val="99"/>
    <w:rsid w:val="00656C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23">
    <w:name w:val="rvts23"/>
    <w:basedOn w:val="a0"/>
    <w:uiPriority w:val="99"/>
    <w:rsid w:val="00656CE3"/>
    <w:rPr>
      <w:rFonts w:cs="Times New Roman"/>
    </w:rPr>
  </w:style>
  <w:style w:type="paragraph" w:customStyle="1" w:styleId="rvps12">
    <w:name w:val="rvps12"/>
    <w:basedOn w:val="a"/>
    <w:uiPriority w:val="99"/>
    <w:rsid w:val="00656C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82">
    <w:name w:val="rvts82"/>
    <w:basedOn w:val="a0"/>
    <w:uiPriority w:val="99"/>
    <w:rsid w:val="00656CE3"/>
    <w:rPr>
      <w:rFonts w:cs="Times New Roman"/>
    </w:rPr>
  </w:style>
  <w:style w:type="paragraph" w:customStyle="1" w:styleId="rvps14">
    <w:name w:val="rvps14"/>
    <w:basedOn w:val="a"/>
    <w:uiPriority w:val="99"/>
    <w:rsid w:val="00656C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2">
    <w:name w:val="rvps2"/>
    <w:basedOn w:val="a"/>
    <w:uiPriority w:val="99"/>
    <w:rsid w:val="003C3C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3">
    <w:name w:val="page number"/>
    <w:basedOn w:val="a0"/>
    <w:uiPriority w:val="99"/>
    <w:rsid w:val="002E3A7E"/>
    <w:rPr>
      <w:rFonts w:cs="Times New Roman"/>
    </w:rPr>
  </w:style>
  <w:style w:type="paragraph" w:customStyle="1" w:styleId="11">
    <w:name w:val="Основной текст с отступом Знак Знак Знак Знак1 Знак Зна Знак Знак Знак Знак Знак Знак Знак Знак Знак Знак Знак Знак Знак"/>
    <w:basedOn w:val="a"/>
    <w:uiPriority w:val="99"/>
    <w:rsid w:val="00AA1698"/>
    <w:pPr>
      <w:spacing w:after="0" w:line="240" w:lineRule="auto"/>
    </w:pPr>
    <w:rPr>
      <w:rFonts w:ascii="Verdana" w:eastAsia="Batang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91DC4"/>
    <w:pPr>
      <w:spacing w:after="200" w:line="276" w:lineRule="auto"/>
    </w:pPr>
    <w:rPr>
      <w:lang w:val="uk-UA" w:eastAsia="uk-UA"/>
    </w:rPr>
  </w:style>
  <w:style w:type="paragraph" w:styleId="1">
    <w:name w:val="heading 1"/>
    <w:basedOn w:val="a"/>
    <w:link w:val="10"/>
    <w:uiPriority w:val="99"/>
    <w:qFormat/>
    <w:rsid w:val="00FB06B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656CE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C37635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C37635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656CE3"/>
    <w:pPr>
      <w:keepNext/>
      <w:keepLines/>
      <w:spacing w:before="40" w:after="0" w:line="259" w:lineRule="auto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B06B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56CE3"/>
    <w:rPr>
      <w:rFonts w:ascii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37635"/>
    <w:rPr>
      <w:rFonts w:ascii="Cambria" w:hAnsi="Cambria" w:cs="Times New Roman"/>
      <w:color w:val="243F60"/>
      <w:lang w:val="uk-UA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C37635"/>
    <w:rPr>
      <w:rFonts w:ascii="Cambria" w:hAnsi="Cambria" w:cs="Times New Roman"/>
      <w:i/>
      <w:iCs/>
      <w:color w:val="404040"/>
      <w:lang w:val="uk-UA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56CE3"/>
    <w:rPr>
      <w:rFonts w:ascii="Cambria" w:hAnsi="Cambria" w:cs="Times New Roman"/>
      <w:i/>
      <w:iCs/>
      <w:color w:val="272727"/>
      <w:sz w:val="21"/>
      <w:szCs w:val="21"/>
      <w:lang w:val="uk-UA"/>
    </w:rPr>
  </w:style>
  <w:style w:type="paragraph" w:styleId="a3">
    <w:name w:val="Normal (Web)"/>
    <w:basedOn w:val="a"/>
    <w:uiPriority w:val="99"/>
    <w:rsid w:val="00FB06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B06B0"/>
    <w:rPr>
      <w:rFonts w:cs="Times New Roman"/>
      <w:b/>
      <w:bCs/>
    </w:rPr>
  </w:style>
  <w:style w:type="paragraph" w:customStyle="1" w:styleId="a00">
    <w:name w:val="a0"/>
    <w:basedOn w:val="a"/>
    <w:uiPriority w:val="99"/>
    <w:rsid w:val="00FB06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FB06B0"/>
    <w:rPr>
      <w:rFonts w:cs="Times New Roman"/>
      <w:color w:val="0000FF"/>
      <w:u w:val="single"/>
    </w:rPr>
  </w:style>
  <w:style w:type="character" w:styleId="a6">
    <w:name w:val="Emphasis"/>
    <w:basedOn w:val="a0"/>
    <w:uiPriority w:val="99"/>
    <w:qFormat/>
    <w:rsid w:val="00FB06B0"/>
    <w:rPr>
      <w:rFonts w:cs="Times New Roman"/>
      <w:i/>
      <w:iCs/>
    </w:rPr>
  </w:style>
  <w:style w:type="character" w:customStyle="1" w:styleId="mpsoondata">
    <w:name w:val="mp_soon_data"/>
    <w:basedOn w:val="a0"/>
    <w:uiPriority w:val="99"/>
    <w:rsid w:val="00FB06B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B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B06B0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rsid w:val="00C3763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C3763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9">
    <w:name w:val="Нормальний текст"/>
    <w:basedOn w:val="a"/>
    <w:uiPriority w:val="99"/>
    <w:semiHidden/>
    <w:rsid w:val="00C37635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C376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37635"/>
    <w:rPr>
      <w:rFonts w:cs="Times New Roman"/>
      <w:lang w:val="uk-UA"/>
    </w:rPr>
  </w:style>
  <w:style w:type="paragraph" w:styleId="aa">
    <w:name w:val="Body Text"/>
    <w:basedOn w:val="a"/>
    <w:link w:val="ab"/>
    <w:uiPriority w:val="99"/>
    <w:rsid w:val="00656CE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656CE3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656CE3"/>
    <w:rPr>
      <w:rFonts w:cs="Times New Roman"/>
    </w:rPr>
  </w:style>
  <w:style w:type="paragraph" w:styleId="HTML">
    <w:name w:val="HTML Preformatted"/>
    <w:basedOn w:val="a"/>
    <w:link w:val="HTML0"/>
    <w:uiPriority w:val="99"/>
    <w:rsid w:val="00656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656CE3"/>
    <w:rPr>
      <w:rFonts w:ascii="Courier New" w:hAnsi="Courier New" w:cs="Courier New"/>
      <w:sz w:val="20"/>
      <w:szCs w:val="20"/>
      <w:lang w:val="uk-UA" w:eastAsia="uk-UA"/>
    </w:rPr>
  </w:style>
  <w:style w:type="paragraph" w:styleId="ac">
    <w:name w:val="No Spacing"/>
    <w:uiPriority w:val="99"/>
    <w:qFormat/>
    <w:rsid w:val="00656CE3"/>
    <w:rPr>
      <w:lang w:val="uk-UA" w:eastAsia="uk-UA"/>
    </w:rPr>
  </w:style>
  <w:style w:type="paragraph" w:styleId="ad">
    <w:name w:val="List Paragraph"/>
    <w:basedOn w:val="a"/>
    <w:uiPriority w:val="99"/>
    <w:qFormat/>
    <w:rsid w:val="00656CE3"/>
    <w:pPr>
      <w:spacing w:after="160" w:line="259" w:lineRule="auto"/>
      <w:ind w:left="720"/>
      <w:contextualSpacing/>
    </w:pPr>
  </w:style>
  <w:style w:type="table" w:styleId="ae">
    <w:name w:val="Table Grid"/>
    <w:basedOn w:val="a1"/>
    <w:uiPriority w:val="99"/>
    <w:rsid w:val="00656CE3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rsid w:val="00656C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656CE3"/>
    <w:rPr>
      <w:rFonts w:cs="Times New Roman"/>
      <w:lang w:val="uk-UA"/>
    </w:rPr>
  </w:style>
  <w:style w:type="paragraph" w:styleId="af1">
    <w:name w:val="footer"/>
    <w:basedOn w:val="a"/>
    <w:link w:val="af2"/>
    <w:uiPriority w:val="99"/>
    <w:rsid w:val="00656C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656CE3"/>
    <w:rPr>
      <w:rFonts w:cs="Times New Roman"/>
      <w:lang w:val="uk-UA"/>
    </w:rPr>
  </w:style>
  <w:style w:type="character" w:customStyle="1" w:styleId="rvts0">
    <w:name w:val="rvts0"/>
    <w:basedOn w:val="a0"/>
    <w:uiPriority w:val="99"/>
    <w:rsid w:val="00656CE3"/>
    <w:rPr>
      <w:rFonts w:cs="Times New Roman"/>
    </w:rPr>
  </w:style>
  <w:style w:type="paragraph" w:customStyle="1" w:styleId="rvps6">
    <w:name w:val="rvps6"/>
    <w:basedOn w:val="a"/>
    <w:uiPriority w:val="99"/>
    <w:rsid w:val="00656C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23">
    <w:name w:val="rvts23"/>
    <w:basedOn w:val="a0"/>
    <w:uiPriority w:val="99"/>
    <w:rsid w:val="00656CE3"/>
    <w:rPr>
      <w:rFonts w:cs="Times New Roman"/>
    </w:rPr>
  </w:style>
  <w:style w:type="paragraph" w:customStyle="1" w:styleId="rvps12">
    <w:name w:val="rvps12"/>
    <w:basedOn w:val="a"/>
    <w:uiPriority w:val="99"/>
    <w:rsid w:val="00656C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82">
    <w:name w:val="rvts82"/>
    <w:basedOn w:val="a0"/>
    <w:uiPriority w:val="99"/>
    <w:rsid w:val="00656CE3"/>
    <w:rPr>
      <w:rFonts w:cs="Times New Roman"/>
    </w:rPr>
  </w:style>
  <w:style w:type="paragraph" w:customStyle="1" w:styleId="rvps14">
    <w:name w:val="rvps14"/>
    <w:basedOn w:val="a"/>
    <w:uiPriority w:val="99"/>
    <w:rsid w:val="00656C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2">
    <w:name w:val="rvps2"/>
    <w:basedOn w:val="a"/>
    <w:uiPriority w:val="99"/>
    <w:rsid w:val="003C3C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3">
    <w:name w:val="page number"/>
    <w:basedOn w:val="a0"/>
    <w:uiPriority w:val="99"/>
    <w:rsid w:val="002E3A7E"/>
    <w:rPr>
      <w:rFonts w:cs="Times New Roman"/>
    </w:rPr>
  </w:style>
  <w:style w:type="paragraph" w:customStyle="1" w:styleId="11">
    <w:name w:val="Основной текст с отступом Знак Знак Знак Знак1 Знак Зна Знак Знак Знак Знак Знак Знак Знак Знак Знак Знак Знак Знак Знак"/>
    <w:basedOn w:val="a"/>
    <w:uiPriority w:val="99"/>
    <w:rsid w:val="00AA1698"/>
    <w:pPr>
      <w:spacing w:after="0" w:line="240" w:lineRule="auto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2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365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2365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2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365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2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2366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2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2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366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2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366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2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2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366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2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36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236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23683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2367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2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2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367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2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2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368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2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2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236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82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2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2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2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8096</Words>
  <Characters>4615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Користувач Windows</cp:lastModifiedBy>
  <cp:revision>3</cp:revision>
  <cp:lastPrinted>2025-06-23T11:52:00Z</cp:lastPrinted>
  <dcterms:created xsi:type="dcterms:W3CDTF">2025-06-23T13:22:00Z</dcterms:created>
  <dcterms:modified xsi:type="dcterms:W3CDTF">2025-06-23T13:26:00Z</dcterms:modified>
</cp:coreProperties>
</file>