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9F" w:rsidRPr="00220CEF" w:rsidRDefault="00116B9F" w:rsidP="00116B9F">
      <w:pPr>
        <w:ind w:left="5245"/>
        <w:rPr>
          <w:lang w:val="uk-UA"/>
        </w:rPr>
      </w:pPr>
      <w:r w:rsidRPr="00220CEF">
        <w:rPr>
          <w:lang w:val="uk-UA"/>
        </w:rPr>
        <w:t>ЗАТВЕРДЖЕНО</w:t>
      </w:r>
    </w:p>
    <w:p w:rsidR="00116B9F" w:rsidRPr="00220CEF" w:rsidRDefault="00116B9F" w:rsidP="00116B9F">
      <w:pPr>
        <w:ind w:left="5245"/>
        <w:rPr>
          <w:lang w:val="uk-UA"/>
        </w:rPr>
      </w:pPr>
      <w:r w:rsidRPr="00220CEF">
        <w:rPr>
          <w:lang w:val="uk-UA"/>
        </w:rPr>
        <w:t xml:space="preserve">Рішення виконавчого комітету </w:t>
      </w:r>
    </w:p>
    <w:p w:rsidR="00116B9F" w:rsidRPr="00220CEF" w:rsidRDefault="00116B9F" w:rsidP="00116B9F">
      <w:pPr>
        <w:ind w:left="5245"/>
        <w:rPr>
          <w:lang w:val="uk-UA"/>
        </w:rPr>
      </w:pPr>
      <w:proofErr w:type="spellStart"/>
      <w:r w:rsidRPr="00220CEF">
        <w:rPr>
          <w:lang w:val="uk-UA"/>
        </w:rPr>
        <w:t>Мар’янівської</w:t>
      </w:r>
      <w:proofErr w:type="spellEnd"/>
      <w:r w:rsidRPr="00220CEF">
        <w:rPr>
          <w:lang w:val="uk-UA"/>
        </w:rPr>
        <w:t xml:space="preserve"> селищної ради </w:t>
      </w:r>
    </w:p>
    <w:p w:rsidR="00116B9F" w:rsidRPr="00220CEF" w:rsidRDefault="00C2317C" w:rsidP="00116B9F">
      <w:pPr>
        <w:ind w:left="5245"/>
        <w:rPr>
          <w:lang w:val="uk-UA"/>
        </w:rPr>
      </w:pPr>
      <w:r>
        <w:rPr>
          <w:lang w:val="uk-UA"/>
        </w:rPr>
        <w:t>від  30.01.2025</w:t>
      </w:r>
      <w:r w:rsidR="009C4057">
        <w:rPr>
          <w:lang w:val="uk-UA"/>
        </w:rPr>
        <w:t xml:space="preserve"> </w:t>
      </w:r>
      <w:r w:rsidR="00116B9F" w:rsidRPr="00220CEF">
        <w:rPr>
          <w:lang w:val="uk-UA"/>
        </w:rPr>
        <w:t xml:space="preserve"> № </w:t>
      </w:r>
      <w:r>
        <w:rPr>
          <w:lang w:val="uk-UA"/>
        </w:rPr>
        <w:t>1</w:t>
      </w:r>
    </w:p>
    <w:p w:rsidR="00116B9F" w:rsidRPr="004A555F" w:rsidRDefault="00116B9F" w:rsidP="00116B9F">
      <w:pPr>
        <w:rPr>
          <w:lang w:val="uk-UA"/>
        </w:rPr>
      </w:pPr>
    </w:p>
    <w:tbl>
      <w:tblPr>
        <w:tblW w:w="10217" w:type="dxa"/>
        <w:tblInd w:w="-318" w:type="dxa"/>
        <w:tblLook w:val="04A0"/>
      </w:tblPr>
      <w:tblGrid>
        <w:gridCol w:w="9981"/>
        <w:gridCol w:w="236"/>
      </w:tblGrid>
      <w:tr w:rsidR="00116B9F" w:rsidRPr="00220CEF" w:rsidTr="00220CEF">
        <w:tc>
          <w:tcPr>
            <w:tcW w:w="9981" w:type="dxa"/>
            <w:hideMark/>
          </w:tcPr>
          <w:p w:rsidR="00116B9F" w:rsidRPr="00116B9F" w:rsidRDefault="00220CEF" w:rsidP="00116B9F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ТЕХНОЛОГІЧНА КАРТКА  1</w:t>
            </w:r>
            <w:r w:rsidR="00C2317C">
              <w:rPr>
                <w:b/>
                <w:noProof/>
                <w:lang w:val="uk-UA"/>
              </w:rPr>
              <w:t>3</w:t>
            </w:r>
            <w:r>
              <w:rPr>
                <w:b/>
                <w:noProof/>
                <w:lang w:val="uk-UA"/>
              </w:rPr>
              <w:t xml:space="preserve"> – </w:t>
            </w:r>
            <w:r w:rsidR="00116B9F" w:rsidRPr="00116B9F">
              <w:rPr>
                <w:b/>
                <w:noProof/>
                <w:lang w:val="uk-UA"/>
              </w:rPr>
              <w:t>02</w:t>
            </w:r>
            <w:r>
              <w:rPr>
                <w:b/>
                <w:noProof/>
                <w:lang w:val="uk-UA"/>
              </w:rPr>
              <w:t xml:space="preserve"> </w:t>
            </w:r>
            <w:r w:rsidR="00116B9F" w:rsidRPr="00116B9F">
              <w:rPr>
                <w:b/>
                <w:noProof/>
                <w:lang w:val="uk-UA"/>
              </w:rPr>
              <w:t xml:space="preserve"> (00054 )</w:t>
            </w:r>
          </w:p>
          <w:p w:rsidR="00116B9F" w:rsidRPr="00116B9F" w:rsidRDefault="00116B9F" w:rsidP="00116B9F">
            <w:pPr>
              <w:jc w:val="center"/>
              <w:rPr>
                <w:b/>
                <w:noProof/>
                <w:lang w:val="uk-UA"/>
              </w:rPr>
            </w:pPr>
            <w:r w:rsidRPr="00116B9F">
              <w:rPr>
                <w:b/>
                <w:noProof/>
                <w:lang w:val="uk-UA"/>
              </w:rPr>
              <w:t>адміністративної послуги</w:t>
            </w:r>
          </w:p>
          <w:p w:rsidR="00C2317C" w:rsidRDefault="00116B9F" w:rsidP="00C2317C">
            <w:pPr>
              <w:jc w:val="center"/>
              <w:rPr>
                <w:b/>
                <w:noProof/>
                <w:lang w:val="uk-UA"/>
              </w:rPr>
            </w:pPr>
            <w:r w:rsidRPr="00116B9F">
              <w:rPr>
                <w:b/>
                <w:noProof/>
                <w:lang w:val="uk-UA"/>
              </w:rPr>
              <w:t>ДЕРЖАВНА РЕЄСТРАЦІЯ ЗМІН ДО ВІДОМОСТЕЙ ПРО ЮРИДИЧНУ ОСОБУ (КРІМ ГРОМАДСЬКОГО ФОРМУВАННЯТА РЕЛІГІЙНОЇ ОРГАНІЗАЦІЇ), ЩО МІСТИТЬСЯ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ФОРМУВАННЯТА РЕЛІГІЙНОЇ ОРГАНІЗАЦІЇ</w:t>
            </w:r>
            <w:r w:rsidR="00C2317C">
              <w:rPr>
                <w:noProof/>
                <w:lang w:val="uk-UA"/>
              </w:rPr>
              <w:t xml:space="preserve">), </w:t>
            </w:r>
            <w:r w:rsidR="00C2317C">
              <w:rPr>
                <w:b/>
                <w:noProof/>
                <w:lang w:val="uk-UA"/>
              </w:rPr>
              <w:t>ВІДОКРЕМЛЕНОГО ПІДРОЗДІЛУ ЮРИДИЧНОЇ ОСОБИ, УТВОРЕНОЇ ВІДПОВІДНО ДО ЗАКОНОДАВСТВА ІНОЗЕМНОЇ ДЕРЖАВИ</w:t>
            </w:r>
          </w:p>
          <w:p w:rsidR="00116B9F" w:rsidRDefault="00116B9F" w:rsidP="00116B9F">
            <w:pPr>
              <w:jc w:val="center"/>
              <w:rPr>
                <w:noProof/>
                <w:lang w:val="uk-UA"/>
              </w:rPr>
            </w:pPr>
          </w:p>
          <w:p w:rsidR="00220CEF" w:rsidRPr="00116B9F" w:rsidRDefault="00220CEF" w:rsidP="00116B9F">
            <w:pPr>
              <w:jc w:val="center"/>
              <w:rPr>
                <w:noProof/>
                <w:lang w:val="uk-UA"/>
              </w:rPr>
            </w:pPr>
          </w:p>
          <w:tbl>
            <w:tblPr>
              <w:tblW w:w="9322" w:type="dxa"/>
              <w:tblInd w:w="202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54"/>
              <w:gridCol w:w="3559"/>
              <w:gridCol w:w="2271"/>
              <w:gridCol w:w="2938"/>
            </w:tblGrid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220CEF" w:rsidRDefault="00116B9F" w:rsidP="009C4057">
                  <w:pPr>
                    <w:jc w:val="center"/>
                    <w:rPr>
                      <w:b/>
                      <w:noProof/>
                      <w:lang w:val="uk-UA" w:eastAsia="en-US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№ п/п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220CEF" w:rsidRDefault="00116B9F" w:rsidP="009C4057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220CEF" w:rsidRDefault="00116B9F" w:rsidP="009C4057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220CEF">
                    <w:rPr>
                      <w:b/>
                      <w:noProof/>
                      <w:lang w:val="uk-UA"/>
                    </w:rPr>
                    <w:t>Відповідальна посадова особа (структурний підрозділ)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C4057" w:rsidRDefault="009C4057" w:rsidP="009C4057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 xml:space="preserve">Термін </w:t>
                  </w:r>
                  <w:r w:rsidR="00116B9F" w:rsidRPr="00220CEF">
                    <w:rPr>
                      <w:b/>
                      <w:noProof/>
                      <w:lang w:val="uk-UA"/>
                    </w:rPr>
                    <w:t>виконання</w:t>
                  </w:r>
                </w:p>
                <w:p w:rsidR="00116B9F" w:rsidRPr="00220CEF" w:rsidRDefault="009C4057" w:rsidP="009C4057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>(днів)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6F5E85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bookmarkStart w:id="0" w:name="_GoBack"/>
                  <w:bookmarkEnd w:id="0"/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 день надходження заяви.    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6F5E85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відсутність підстав зупинення їх розгляду.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</w:t>
                  </w:r>
                  <w:r w:rsidR="00220CEF">
                    <w:rPr>
                      <w:bCs/>
                      <w:iCs/>
                      <w:noProof/>
                      <w:lang w:val="uk-UA" w:eastAsia="uk-UA"/>
                    </w:rPr>
                    <w:t>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color w:val="FF0000"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5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6відсутність підстав для відмови у проведенні державної реєстрації.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7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електронних сервісів у день відмови у державній реєстрації.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16B9F" w:rsidRPr="00116B9F" w:rsidTr="00220CEF">
              <w:trPr>
                <w:trHeight w:val="4336"/>
              </w:trPr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3439"/>
                  </w:tblGrid>
                  <w:tr w:rsidR="00116B9F" w:rsidRPr="00C2317C">
                    <w:tc>
                      <w:tcPr>
                        <w:tcW w:w="5000" w:type="pct"/>
                        <w:hideMark/>
                      </w:tcPr>
                      <w:p w:rsidR="00116B9F" w:rsidRPr="00116B9F" w:rsidRDefault="00116B9F" w:rsidP="00116B9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підставі відомостей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заяви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– у разі відсутності підстав для відмови у проведенні державної реєстрації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змін до відомостей про юридичну особу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та зупинення розгляду документів</w:t>
                        </w:r>
                      </w:p>
                    </w:tc>
                  </w:tr>
                  <w:tr w:rsidR="00116B9F" w:rsidRPr="00C2317C">
                    <w:tc>
                      <w:tcPr>
                        <w:tcW w:w="5000" w:type="pct"/>
                      </w:tcPr>
                      <w:p w:rsidR="00116B9F" w:rsidRPr="00116B9F" w:rsidRDefault="00116B9F" w:rsidP="00116B9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випадках, якщо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реєстраційна дія тягне за собою формування виписки).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11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11. </w:t>
                  </w: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116B9F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реєстру.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13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16B9F" w:rsidRPr="00C2317C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116B9F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116B9F">
                    <w:rPr>
                      <w:noProof/>
                      <w:lang w:val="uk-UA" w:eastAsia="uk-UA"/>
                    </w:rPr>
                    <w:t>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</w:t>
                  </w:r>
                  <w:r w:rsidRPr="00116B9F">
                    <w:rPr>
                      <w:noProof/>
                      <w:lang w:val="uk-UA"/>
                    </w:rPr>
                    <w:t xml:space="preserve">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18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116B9F" w:rsidRPr="00116B9F" w:rsidTr="00220CEF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190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21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Адміністратор </w:t>
                  </w:r>
                </w:p>
              </w:tc>
              <w:tc>
                <w:tcPr>
                  <w:tcW w:w="157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16B9F" w:rsidRPr="00116B9F" w:rsidRDefault="00116B9F" w:rsidP="00116B9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5"/>
              <w:tblW w:w="9214" w:type="dxa"/>
              <w:tblInd w:w="313" w:type="dxa"/>
              <w:tblLook w:val="04A0"/>
            </w:tblPr>
            <w:tblGrid>
              <w:gridCol w:w="9214"/>
            </w:tblGrid>
            <w:tr w:rsidR="00220CEF" w:rsidTr="00220CEF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CEF" w:rsidRDefault="00220CEF" w:rsidP="00220CEF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lastRenderedPageBreak/>
                    <w:t xml:space="preserve">Загальна кількість днів надання послуги -  1 день </w:t>
                  </w:r>
                </w:p>
              </w:tc>
            </w:tr>
            <w:tr w:rsidR="00220CEF" w:rsidTr="00220CEF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CEF" w:rsidRDefault="00220CEF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116B9F" w:rsidRPr="00116B9F" w:rsidRDefault="00116B9F" w:rsidP="00116B9F">
            <w:pPr>
              <w:jc w:val="both"/>
              <w:rPr>
                <w:noProof/>
                <w:lang w:val="uk-UA" w:eastAsia="uk-UA"/>
              </w:rPr>
            </w:pPr>
          </w:p>
          <w:p w:rsidR="0006102F" w:rsidRDefault="0006102F" w:rsidP="0006102F">
            <w:pPr>
              <w:rPr>
                <w:i/>
              </w:rPr>
            </w:pPr>
            <w:r>
              <w:rPr>
                <w:i/>
                <w:lang w:val="uk-UA"/>
              </w:rPr>
              <w:t xml:space="preserve">      </w:t>
            </w: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06102F" w:rsidRDefault="0006102F" w:rsidP="0006102F">
            <w:pPr>
              <w:shd w:val="clear" w:color="auto" w:fill="FFFFFF"/>
              <w:rPr>
                <w:i/>
              </w:rPr>
            </w:pPr>
          </w:p>
          <w:p w:rsidR="0006102F" w:rsidRDefault="0006102F" w:rsidP="0006102F">
            <w:pPr>
              <w:pStyle w:val="a7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06102F" w:rsidRDefault="0006102F" w:rsidP="0006102F"/>
          <w:p w:rsidR="00116B9F" w:rsidRPr="0006102F" w:rsidRDefault="00116B9F" w:rsidP="00220CEF">
            <w:pPr>
              <w:ind w:left="-391" w:firstLine="391"/>
              <w:jc w:val="both"/>
              <w:rPr>
                <w:noProof/>
                <w:lang w:eastAsia="uk-UA"/>
              </w:rPr>
            </w:pPr>
          </w:p>
          <w:p w:rsidR="00116B9F" w:rsidRPr="00116B9F" w:rsidRDefault="00116B9F" w:rsidP="00220CEF">
            <w:pPr>
              <w:ind w:left="-534"/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</w:tcPr>
          <w:p w:rsidR="00116B9F" w:rsidRPr="00116B9F" w:rsidRDefault="00116B9F" w:rsidP="00116B9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4F3F93" w:rsidRPr="00116B9F" w:rsidRDefault="004F3F93" w:rsidP="00116B9F">
      <w:pPr>
        <w:jc w:val="both"/>
        <w:rPr>
          <w:noProof/>
          <w:lang w:val="uk-UA"/>
        </w:rPr>
      </w:pPr>
    </w:p>
    <w:sectPr w:rsidR="004F3F93" w:rsidRPr="00116B9F" w:rsidSect="004B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B3CFE"/>
    <w:rsid w:val="0006102F"/>
    <w:rsid w:val="00116B9F"/>
    <w:rsid w:val="001B3CFE"/>
    <w:rsid w:val="00220CEF"/>
    <w:rsid w:val="003C4A87"/>
    <w:rsid w:val="004B2D33"/>
    <w:rsid w:val="004F3F93"/>
    <w:rsid w:val="006F5E85"/>
    <w:rsid w:val="00764F9E"/>
    <w:rsid w:val="009C4057"/>
    <w:rsid w:val="00B773C4"/>
    <w:rsid w:val="00C003EE"/>
    <w:rsid w:val="00C2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B9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16B9F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116B9F"/>
  </w:style>
  <w:style w:type="table" w:styleId="a5">
    <w:name w:val="Table Grid"/>
    <w:basedOn w:val="a1"/>
    <w:uiPriority w:val="39"/>
    <w:rsid w:val="0022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_"/>
    <w:basedOn w:val="a0"/>
    <w:link w:val="a7"/>
    <w:locked/>
    <w:rsid w:val="000610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Основний текст"/>
    <w:basedOn w:val="a"/>
    <w:link w:val="a6"/>
    <w:rsid w:val="0006102F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11</cp:revision>
  <cp:lastPrinted>2022-05-13T11:36:00Z</cp:lastPrinted>
  <dcterms:created xsi:type="dcterms:W3CDTF">2022-02-06T15:44:00Z</dcterms:created>
  <dcterms:modified xsi:type="dcterms:W3CDTF">2025-01-23T08:51:00Z</dcterms:modified>
</cp:coreProperties>
</file>