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F6" w:rsidRDefault="004002F6" w:rsidP="004002F6">
      <w:pPr>
        <w:ind w:left="5245"/>
        <w:rPr>
          <w:lang w:eastAsia="zh-CN"/>
        </w:rPr>
      </w:pPr>
      <w:r>
        <w:t>ЗАТВЕРДЖЕНО</w:t>
      </w:r>
    </w:p>
    <w:p w:rsidR="004002F6" w:rsidRDefault="004002F6" w:rsidP="004002F6">
      <w:pPr>
        <w:ind w:left="5245"/>
      </w:pPr>
      <w:r>
        <w:t xml:space="preserve">Рішення виконавчого комітету </w:t>
      </w:r>
    </w:p>
    <w:p w:rsidR="004002F6" w:rsidRDefault="004002F6" w:rsidP="004002F6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4002F6" w:rsidRDefault="004002F6" w:rsidP="004002F6">
      <w:pPr>
        <w:ind w:left="5245"/>
      </w:pPr>
      <w:r>
        <w:t>від  28 травня 2026 року № 56</w:t>
      </w:r>
    </w:p>
    <w:p w:rsidR="004002F6" w:rsidRDefault="004002F6" w:rsidP="004002F6"/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7"/>
        <w:gridCol w:w="236"/>
      </w:tblGrid>
      <w:tr w:rsidR="004002F6" w:rsidTr="004002F6">
        <w:tc>
          <w:tcPr>
            <w:tcW w:w="9887" w:type="dxa"/>
            <w:hideMark/>
          </w:tcPr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ІНФОРМАЦІЙНА КАРТКА 70 ( 02479)</w:t>
            </w:r>
          </w:p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</w:rPr>
            </w:pPr>
            <w:r>
              <w:rPr>
                <w:b/>
              </w:rPr>
              <w:t xml:space="preserve">                                                          адміністративної послуги</w:t>
            </w:r>
          </w:p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ВНЕСЕННЯ ЗМІН ДО БУДІВЕЛЬНОГО ПАСПОРТА ЗАБУДОВИ </w:t>
            </w:r>
          </w:p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</w:rPr>
              <w:t xml:space="preserve">ЗЕМЕЛЬНОЇ ДІЛЯНКИ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4002F6" w:rsidRDefault="004002F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</w:rPr>
            </w:pPr>
          </w:p>
        </w:tc>
      </w:tr>
    </w:tbl>
    <w:p w:rsidR="00034F9D" w:rsidRDefault="00034F9D" w:rsidP="00034F9D">
      <w:pPr>
        <w:tabs>
          <w:tab w:val="left" w:pos="851"/>
        </w:tabs>
        <w:ind w:right="-1"/>
        <w:jc w:val="both"/>
        <w:rPr>
          <w:b/>
        </w:rPr>
      </w:pPr>
    </w:p>
    <w:tbl>
      <w:tblPr>
        <w:tblW w:w="10065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568"/>
        <w:gridCol w:w="5105"/>
        <w:gridCol w:w="1704"/>
        <w:gridCol w:w="567"/>
        <w:gridCol w:w="2121"/>
      </w:tblGrid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widowControl w:val="0"/>
              <w:spacing w:before="40"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Етапи надання адміністративної послуги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Відповідальна посадова особа і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Дія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Термін виконання, (днів)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5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Прийом і перевірка повноти пакета документів, завіряння копій документів, реєстрація послуги, повідомлення суб’єкта звернення про орієнтовний термін виконання.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подані документи до інформаційної системи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Передача вхідного пакета документів у відділ містобудування та архітектури селищної ради (далі – відділ селищної ради).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Отримання вхідного пакету документів та його реєстрація.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 селищної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Не пізніше наступного дня після прийому документів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napToGrid w:val="0"/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Перевірка відповідності поданих документів  вимогам чинного законодавства України, опрацювання документів та винесення інформації до Порталу Єдиної державної електронної системи у сфері будівництва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Працівники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відділу 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селищної ради, </w:t>
            </w:r>
          </w:p>
          <w:p w:rsidR="00034F9D" w:rsidRDefault="00034F9D">
            <w:pPr>
              <w:spacing w:line="256" w:lineRule="auto"/>
              <w:ind w:right="-1"/>
            </w:pP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головний архітектор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rPr>
                <w:sz w:val="22"/>
                <w:szCs w:val="22"/>
              </w:rPr>
              <w:t>10 днів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4002F6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5</w:t>
            </w:r>
            <w:r w:rsidR="00034F9D">
              <w:t>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результат надання адміністративної послуги 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інформаційної системи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napToGrid w:val="0"/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napToGrid w:val="0"/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Протягом 1-го дня після отримання вихідного пакету документів.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4002F6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6</w:t>
            </w:r>
            <w:bookmarkStart w:id="0" w:name="_GoBack"/>
            <w:bookmarkEnd w:id="0"/>
            <w:r w:rsidR="00034F9D">
              <w:t>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 w:rsidP="004002F6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Видача суб’єкт</w:t>
            </w:r>
            <w:r w:rsidR="004002F6">
              <w:rPr>
                <w:sz w:val="22"/>
                <w:szCs w:val="22"/>
              </w:rPr>
              <w:t>у звернення результату послуги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З моменту отримання документів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rPr>
                <w:b/>
              </w:rPr>
            </w:pPr>
            <w:r>
              <w:rPr>
                <w:b/>
              </w:rPr>
              <w:t xml:space="preserve">Загальна кількість днів надання послуги – 10 днів 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 w:firstLine="32"/>
              <w:rPr>
                <w:b/>
              </w:rPr>
            </w:pPr>
            <w:r>
              <w:rPr>
                <w:b/>
              </w:rPr>
              <w:t>Загальна кількість днів передбачена законодавством – 10 днів</w:t>
            </w:r>
          </w:p>
        </w:tc>
      </w:tr>
    </w:tbl>
    <w:p w:rsidR="00034F9D" w:rsidRDefault="00034F9D" w:rsidP="00034F9D">
      <w:pPr>
        <w:pStyle w:val="a3"/>
        <w:ind w:right="-1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*- після запровадження в </w:t>
      </w:r>
      <w:proofErr w:type="spellStart"/>
      <w:r>
        <w:rPr>
          <w:rFonts w:ascii="Times New Roman" w:hAnsi="Times New Roman"/>
          <w:sz w:val="20"/>
          <w:szCs w:val="20"/>
          <w:lang w:val="uk-UA" w:eastAsia="uk-UA"/>
        </w:rPr>
        <w:t>ЦНАПі</w:t>
      </w:r>
      <w:proofErr w:type="spellEnd"/>
      <w:r>
        <w:rPr>
          <w:rFonts w:ascii="Times New Roman" w:hAnsi="Times New Roman"/>
          <w:sz w:val="20"/>
          <w:szCs w:val="20"/>
          <w:lang w:val="uk-UA" w:eastAsia="uk-UA"/>
        </w:rPr>
        <w:t>.</w:t>
      </w:r>
    </w:p>
    <w:p w:rsidR="002B4C27" w:rsidRDefault="00034F9D" w:rsidP="00034F9D">
      <w:r>
        <w:rPr>
          <w:rFonts w:eastAsiaTheme="minorHAnsi"/>
          <w:sz w:val="20"/>
          <w:szCs w:val="20"/>
        </w:rPr>
        <w:t>Умовні позначки: В – виконує; У – бере участь; П – погоджує; З – затверджує</w:t>
      </w:r>
    </w:p>
    <w:sectPr w:rsidR="002B4C27" w:rsidSect="00870B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C27"/>
    <w:rsid w:val="00034F9D"/>
    <w:rsid w:val="002A570C"/>
    <w:rsid w:val="002B4C27"/>
    <w:rsid w:val="004002F6"/>
    <w:rsid w:val="00870B9D"/>
    <w:rsid w:val="00D7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028E"/>
  <w15:docId w15:val="{B8B2C521-8F41-4301-81FC-48C2E64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F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semiHidden/>
    <w:unhideWhenUsed/>
    <w:rsid w:val="00870B9D"/>
    <w:pPr>
      <w:suppressAutoHyphens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1159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Admin</cp:lastModifiedBy>
  <cp:revision>8</cp:revision>
  <dcterms:created xsi:type="dcterms:W3CDTF">2022-07-15T07:58:00Z</dcterms:created>
  <dcterms:modified xsi:type="dcterms:W3CDTF">2026-05-22T08:28:00Z</dcterms:modified>
</cp:coreProperties>
</file>