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60" w:rsidRDefault="00003560" w:rsidP="006D2B9C">
      <w:pPr>
        <w:spacing w:after="0" w:line="240" w:lineRule="auto"/>
        <w:jc w:val="both"/>
        <w:rPr>
          <w:rFonts w:ascii="Times New Roman" w:hAnsi="Times New Roman"/>
          <w:color w:val="000000"/>
          <w:sz w:val="28"/>
        </w:rPr>
      </w:pPr>
      <w:r>
        <w:rPr>
          <w:rFonts w:ascii="Times New Roman" w:hAnsi="Times New Roman"/>
          <w:color w:val="000000"/>
          <w:sz w:val="28"/>
        </w:rPr>
        <w:t xml:space="preserve">                                                                               </w:t>
      </w:r>
      <w:bookmarkStart w:id="0" w:name="_GoBack"/>
      <w:bookmarkEnd w:id="0"/>
      <w:r>
        <w:rPr>
          <w:rFonts w:ascii="Times New Roman" w:hAnsi="Times New Roman"/>
          <w:color w:val="000000"/>
          <w:sz w:val="28"/>
        </w:rPr>
        <w:t xml:space="preserve">  ЗАТВЕРДЖЕНО</w:t>
      </w:r>
    </w:p>
    <w:p w:rsidR="00003560" w:rsidRDefault="00003560" w:rsidP="00921970">
      <w:pPr>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Рішення  Мар’янівської </w:t>
      </w:r>
    </w:p>
    <w:p w:rsidR="00003560" w:rsidRDefault="00003560" w:rsidP="00921970">
      <w:pPr>
        <w:spacing w:after="0" w:line="240" w:lineRule="auto"/>
        <w:rPr>
          <w:rFonts w:ascii="Times New Roman" w:hAnsi="Times New Roman"/>
          <w:color w:val="000000"/>
          <w:sz w:val="18"/>
          <w:shd w:val="clear" w:color="auto" w:fill="FFFFFF"/>
        </w:rPr>
      </w:pPr>
      <w:r>
        <w:rPr>
          <w:rFonts w:ascii="Times New Roman" w:hAnsi="Times New Roman"/>
          <w:color w:val="000000"/>
          <w:sz w:val="28"/>
          <w:shd w:val="clear" w:color="auto" w:fill="FFFFFF"/>
        </w:rPr>
        <w:t xml:space="preserve">                                                                                 селищної ради</w:t>
      </w:r>
    </w:p>
    <w:p w:rsidR="00003560" w:rsidRDefault="00003560" w:rsidP="006D2B9C">
      <w:pPr>
        <w:spacing w:after="0" w:line="240" w:lineRule="auto"/>
        <w:ind w:left="5670"/>
        <w:rPr>
          <w:rFonts w:ascii="Times New Roman" w:hAnsi="Times New Roman"/>
          <w:color w:val="000000"/>
          <w:sz w:val="18"/>
          <w:shd w:val="clear" w:color="auto" w:fill="FFFFFF"/>
        </w:rPr>
      </w:pPr>
      <w:r>
        <w:rPr>
          <w:rFonts w:ascii="Times New Roman" w:hAnsi="Times New Roman"/>
          <w:color w:val="000000"/>
          <w:sz w:val="28"/>
          <w:shd w:val="clear" w:color="auto" w:fill="FFFFFF"/>
        </w:rPr>
        <w:t xml:space="preserve">    грудня 2022 року </w:t>
      </w:r>
      <w:r w:rsidRPr="003135CF">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w:t>
      </w:r>
    </w:p>
    <w:p w:rsidR="00003560" w:rsidRDefault="00003560" w:rsidP="006D2B9C">
      <w:pPr>
        <w:spacing w:after="0" w:line="240" w:lineRule="auto"/>
        <w:jc w:val="center"/>
        <w:rPr>
          <w:rFonts w:ascii="Times New Roman" w:hAnsi="Times New Roman"/>
          <w:color w:val="000000"/>
          <w:sz w:val="18"/>
          <w:shd w:val="clear" w:color="auto" w:fill="FFFFFF"/>
        </w:rPr>
      </w:pPr>
    </w:p>
    <w:p w:rsidR="00003560" w:rsidRDefault="00003560" w:rsidP="006D2B9C">
      <w:pPr>
        <w:spacing w:after="0" w:line="276" w:lineRule="auto"/>
        <w:jc w:val="both"/>
        <w:rPr>
          <w:rFonts w:ascii="Times New Roman" w:hAnsi="Times New Roman"/>
          <w:color w:val="000000"/>
          <w:sz w:val="28"/>
        </w:rPr>
      </w:pPr>
    </w:p>
    <w:p w:rsidR="00003560" w:rsidRPr="009B560D" w:rsidRDefault="00003560" w:rsidP="009B560D">
      <w:pPr>
        <w:spacing w:after="0" w:line="276" w:lineRule="auto"/>
        <w:jc w:val="center"/>
        <w:rPr>
          <w:rFonts w:ascii="Times New Roman" w:hAnsi="Times New Roman"/>
          <w:bCs/>
          <w:color w:val="000000"/>
          <w:sz w:val="28"/>
          <w:szCs w:val="28"/>
        </w:rPr>
      </w:pPr>
      <w:r w:rsidRPr="009B560D">
        <w:rPr>
          <w:rFonts w:ascii="Times New Roman" w:hAnsi="Times New Roman"/>
          <w:bCs/>
          <w:color w:val="000000"/>
          <w:sz w:val="28"/>
          <w:szCs w:val="28"/>
        </w:rPr>
        <w:t>СОЦІАЛЬНА ПРОГРАМА</w:t>
      </w:r>
    </w:p>
    <w:p w:rsidR="00003560" w:rsidRPr="009B560D" w:rsidRDefault="00003560" w:rsidP="009B560D">
      <w:pPr>
        <w:spacing w:after="0" w:line="276" w:lineRule="auto"/>
        <w:jc w:val="center"/>
        <w:rPr>
          <w:rFonts w:ascii="Times New Roman" w:hAnsi="Times New Roman"/>
          <w:bCs/>
          <w:color w:val="000000"/>
          <w:sz w:val="28"/>
          <w:szCs w:val="28"/>
        </w:rPr>
      </w:pPr>
      <w:r w:rsidRPr="009B560D">
        <w:rPr>
          <w:rFonts w:ascii="Times New Roman" w:hAnsi="Times New Roman"/>
          <w:bCs/>
          <w:color w:val="000000"/>
          <w:sz w:val="28"/>
          <w:szCs w:val="28"/>
        </w:rPr>
        <w:t>забезпечення житлом дітей-сиріт, дітей, позбавлених батьківського піклування,</w:t>
      </w:r>
      <w:r>
        <w:rPr>
          <w:rFonts w:ascii="Times New Roman" w:hAnsi="Times New Roman"/>
          <w:bCs/>
          <w:color w:val="000000"/>
          <w:sz w:val="28"/>
          <w:szCs w:val="28"/>
        </w:rPr>
        <w:t xml:space="preserve"> та осіб з їх числа на 2023-2025</w:t>
      </w:r>
      <w:r w:rsidRPr="009B560D">
        <w:rPr>
          <w:rFonts w:ascii="Times New Roman" w:hAnsi="Times New Roman"/>
          <w:bCs/>
          <w:color w:val="000000"/>
          <w:sz w:val="28"/>
          <w:szCs w:val="28"/>
        </w:rPr>
        <w:t xml:space="preserve"> роки</w:t>
      </w:r>
    </w:p>
    <w:p w:rsidR="00003560" w:rsidRPr="009B560D" w:rsidRDefault="00003560" w:rsidP="009B560D">
      <w:pPr>
        <w:spacing w:after="0" w:line="276" w:lineRule="auto"/>
        <w:jc w:val="center"/>
        <w:rPr>
          <w:rFonts w:ascii="Times New Roman" w:hAnsi="Times New Roman"/>
          <w:color w:val="000000"/>
          <w:sz w:val="16"/>
          <w:szCs w:val="16"/>
        </w:rPr>
      </w:pPr>
    </w:p>
    <w:p w:rsidR="00003560" w:rsidRPr="009B560D" w:rsidRDefault="00003560" w:rsidP="009B560D">
      <w:pPr>
        <w:spacing w:after="0" w:line="240" w:lineRule="auto"/>
        <w:contextualSpacing/>
        <w:jc w:val="center"/>
        <w:rPr>
          <w:rFonts w:ascii="Times New Roman" w:hAnsi="Times New Roman"/>
          <w:b/>
          <w:sz w:val="28"/>
          <w:szCs w:val="28"/>
        </w:rPr>
      </w:pPr>
      <w:r w:rsidRPr="009B560D">
        <w:rPr>
          <w:rFonts w:ascii="Times New Roman" w:hAnsi="Times New Roman"/>
          <w:b/>
          <w:sz w:val="28"/>
          <w:szCs w:val="28"/>
        </w:rPr>
        <w:t>1. Паспорт Програми</w:t>
      </w:r>
    </w:p>
    <w:p w:rsidR="00003560" w:rsidRPr="009B560D" w:rsidRDefault="00003560" w:rsidP="009B560D">
      <w:pPr>
        <w:spacing w:after="0" w:line="240" w:lineRule="auto"/>
        <w:ind w:left="720"/>
        <w:contextualSpacing/>
        <w:rPr>
          <w:rFonts w:ascii="Times New Roman" w:hAnsi="Times New Roman"/>
          <w:sz w:val="16"/>
          <w:szCs w:val="16"/>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5760"/>
      </w:tblGrid>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1.</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Ініціатор розроблення програми</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Служба у справах дітей Мар’янівської селищної ради</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2.</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Дата, номер і назва розпорядчого документа органу виконавчої влади про розроблення програми</w:t>
            </w:r>
          </w:p>
        </w:tc>
        <w:tc>
          <w:tcPr>
            <w:tcW w:w="5760" w:type="dxa"/>
          </w:tcPr>
          <w:p w:rsidR="00003560" w:rsidRPr="009B560D" w:rsidRDefault="00003560" w:rsidP="009B560D">
            <w:pPr>
              <w:spacing w:after="0" w:line="240" w:lineRule="auto"/>
              <w:jc w:val="both"/>
              <w:rPr>
                <w:rFonts w:ascii="Times New Roman" w:hAnsi="Times New Roman"/>
                <w:sz w:val="28"/>
                <w:szCs w:val="28"/>
              </w:rPr>
            </w:pPr>
            <w:r w:rsidRPr="009B560D">
              <w:rPr>
                <w:rFonts w:ascii="Times New Roman" w:hAnsi="Times New Roman"/>
                <w:sz w:val="28"/>
                <w:szCs w:val="28"/>
              </w:rPr>
              <w:t>Рішення виконавчого комітету Мар’ян</w:t>
            </w:r>
            <w:r>
              <w:rPr>
                <w:rFonts w:ascii="Times New Roman" w:hAnsi="Times New Roman"/>
                <w:sz w:val="28"/>
                <w:szCs w:val="28"/>
              </w:rPr>
              <w:t>і</w:t>
            </w:r>
            <w:r w:rsidRPr="009B560D">
              <w:rPr>
                <w:rFonts w:ascii="Times New Roman" w:hAnsi="Times New Roman"/>
                <w:sz w:val="28"/>
                <w:szCs w:val="28"/>
              </w:rPr>
              <w:t>вської селищної ради №     від              2022  року „Про схвалення проекту соціальної Програми забезпечення житлом дітей-сиріт, дітей, позбавлених батьківського піклування, та осіб з їх числа на 2023-2025 роки”</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3.</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Розробник програми</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 xml:space="preserve">Служба у справах дітей </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4.</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Співрозробники програми</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5.</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Відповідальний виконавець програми</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 xml:space="preserve">Служба у справах дітей </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6.</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Учасники програми</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Фінансовий відділ, служба у справах дітей</w:t>
            </w:r>
            <w:r>
              <w:rPr>
                <w:rFonts w:ascii="Times New Roman" w:hAnsi="Times New Roman"/>
                <w:sz w:val="28"/>
                <w:szCs w:val="28"/>
              </w:rPr>
              <w:t>,</w:t>
            </w:r>
            <w:r w:rsidRPr="009B560D">
              <w:rPr>
                <w:rFonts w:ascii="Times New Roman" w:hAnsi="Times New Roman"/>
                <w:sz w:val="28"/>
                <w:szCs w:val="28"/>
              </w:rPr>
              <w:t xml:space="preserve"> КУ «Центр надання соціальних послуг», старости старостинських округів </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7.</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Термін реалізації програми</w:t>
            </w:r>
            <w:r w:rsidRPr="00123A15">
              <w:rPr>
                <w:rFonts w:ascii="Times New Roman" w:hAnsi="Times New Roman"/>
                <w:sz w:val="28"/>
                <w:szCs w:val="28"/>
                <w:lang w:eastAsia="en-US"/>
              </w:rPr>
              <w:t xml:space="preserve"> (для довгострокових програм)</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 xml:space="preserve"> ІІ півріччя 2023-2025 роки</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7.1.</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Етапи виконання програми (для довгострокових програм)</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 xml:space="preserve">І етап </w:t>
            </w:r>
            <w:r w:rsidRPr="009B560D">
              <w:rPr>
                <w:rFonts w:ascii="Times New Roman" w:hAnsi="Times New Roman"/>
                <w:b/>
                <w:sz w:val="28"/>
                <w:szCs w:val="28"/>
              </w:rPr>
              <w:t>–</w:t>
            </w:r>
            <w:r>
              <w:rPr>
                <w:rFonts w:ascii="Times New Roman" w:hAnsi="Times New Roman"/>
                <w:sz w:val="28"/>
                <w:szCs w:val="28"/>
              </w:rPr>
              <w:t xml:space="preserve">  </w:t>
            </w:r>
            <w:r w:rsidRPr="009B560D">
              <w:rPr>
                <w:rFonts w:ascii="Times New Roman" w:hAnsi="Times New Roman"/>
                <w:sz w:val="28"/>
                <w:szCs w:val="28"/>
              </w:rPr>
              <w:t xml:space="preserve"> 2023 </w:t>
            </w:r>
            <w:r>
              <w:rPr>
                <w:rFonts w:ascii="Times New Roman" w:hAnsi="Times New Roman"/>
                <w:sz w:val="28"/>
                <w:szCs w:val="28"/>
              </w:rPr>
              <w:t>рік</w:t>
            </w:r>
          </w:p>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 xml:space="preserve">ІІ етап – 2024 </w:t>
            </w:r>
            <w:r w:rsidRPr="009B560D">
              <w:rPr>
                <w:rFonts w:ascii="Times New Roman" w:hAnsi="Times New Roman"/>
                <w:b/>
                <w:sz w:val="28"/>
                <w:szCs w:val="28"/>
              </w:rPr>
              <w:t xml:space="preserve">- </w:t>
            </w:r>
            <w:r w:rsidRPr="009B560D">
              <w:rPr>
                <w:rFonts w:ascii="Times New Roman" w:hAnsi="Times New Roman"/>
                <w:sz w:val="28"/>
                <w:szCs w:val="28"/>
              </w:rPr>
              <w:t>2025 роки</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8.</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Перелік місцевих бюджетів, які беруть участь у виконанні програми (для комплекс-них програм)</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 xml:space="preserve"> Селищний бюджет</w:t>
            </w:r>
          </w:p>
        </w:tc>
      </w:tr>
      <w:tr w:rsidR="00003560" w:rsidRPr="00123A15" w:rsidTr="009445FB">
        <w:trPr>
          <w:trHeight w:val="1275"/>
        </w:trPr>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9.</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Загальний обсяг фінансових ресурсів, необхідних для реалізації програми (тис.грн.), всього</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2 400 </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у тому числі</w:t>
            </w:r>
            <w:r w:rsidRPr="009B560D">
              <w:rPr>
                <w:rFonts w:ascii="Times New Roman" w:hAnsi="Times New Roman"/>
                <w:sz w:val="28"/>
                <w:szCs w:val="28"/>
                <w:lang w:val="en-US"/>
              </w:rPr>
              <w:t>:</w:t>
            </w:r>
          </w:p>
        </w:tc>
        <w:tc>
          <w:tcPr>
            <w:tcW w:w="5760"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9.1.</w:t>
            </w:r>
          </w:p>
        </w:tc>
        <w:tc>
          <w:tcPr>
            <w:tcW w:w="3492" w:type="dxa"/>
          </w:tcPr>
          <w:p w:rsidR="00003560" w:rsidRPr="009B560D" w:rsidRDefault="00003560" w:rsidP="009B560D">
            <w:pPr>
              <w:spacing w:after="0" w:line="240" w:lineRule="auto"/>
              <w:jc w:val="both"/>
              <w:rPr>
                <w:rFonts w:ascii="Times New Roman" w:hAnsi="Times New Roman"/>
                <w:sz w:val="28"/>
                <w:szCs w:val="28"/>
                <w:lang w:eastAsia="ru-RU"/>
              </w:rPr>
            </w:pPr>
            <w:r w:rsidRPr="00123A15">
              <w:rPr>
                <w:rFonts w:ascii="Times New Roman" w:hAnsi="Times New Roman"/>
                <w:sz w:val="28"/>
                <w:szCs w:val="28"/>
              </w:rPr>
              <w:t>коштів обласного бюджету</w:t>
            </w:r>
          </w:p>
        </w:tc>
        <w:tc>
          <w:tcPr>
            <w:tcW w:w="5760" w:type="dxa"/>
          </w:tcPr>
          <w:p w:rsidR="00003560" w:rsidRPr="009B560D" w:rsidRDefault="00003560" w:rsidP="009B560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 потребі</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rPr>
            </w:pPr>
            <w:r>
              <w:rPr>
                <w:rFonts w:ascii="Times New Roman" w:hAnsi="Times New Roman"/>
                <w:sz w:val="28"/>
                <w:szCs w:val="28"/>
              </w:rPr>
              <w:t>9.2</w:t>
            </w:r>
          </w:p>
        </w:tc>
        <w:tc>
          <w:tcPr>
            <w:tcW w:w="3492" w:type="dxa"/>
          </w:tcPr>
          <w:p w:rsidR="00003560" w:rsidRPr="009B560D" w:rsidRDefault="00003560" w:rsidP="009B560D">
            <w:pPr>
              <w:spacing w:after="0" w:line="240" w:lineRule="auto"/>
              <w:jc w:val="both"/>
              <w:rPr>
                <w:rFonts w:ascii="Times New Roman" w:hAnsi="Times New Roman"/>
                <w:sz w:val="28"/>
                <w:szCs w:val="28"/>
              </w:rPr>
            </w:pPr>
            <w:r>
              <w:rPr>
                <w:rFonts w:ascii="Times New Roman" w:hAnsi="Times New Roman"/>
                <w:sz w:val="28"/>
                <w:szCs w:val="28"/>
              </w:rPr>
              <w:t>коштів селищного бюджету</w:t>
            </w:r>
          </w:p>
        </w:tc>
        <w:tc>
          <w:tcPr>
            <w:tcW w:w="5760" w:type="dxa"/>
          </w:tcPr>
          <w:p w:rsidR="00003560" w:rsidRPr="009B560D" w:rsidRDefault="00003560" w:rsidP="009B560D">
            <w:pPr>
              <w:spacing w:after="0" w:line="240" w:lineRule="auto"/>
              <w:jc w:val="both"/>
              <w:rPr>
                <w:rFonts w:ascii="Times New Roman" w:hAnsi="Times New Roman"/>
                <w:color w:val="000000"/>
                <w:sz w:val="28"/>
                <w:szCs w:val="28"/>
              </w:rPr>
            </w:pPr>
            <w:r>
              <w:rPr>
                <w:rFonts w:ascii="Times New Roman" w:hAnsi="Times New Roman"/>
                <w:color w:val="000000"/>
                <w:sz w:val="28"/>
                <w:szCs w:val="28"/>
              </w:rPr>
              <w:t>2 400</w:t>
            </w:r>
          </w:p>
        </w:tc>
      </w:tr>
      <w:tr w:rsidR="00003560" w:rsidRPr="00123A15" w:rsidTr="009445FB">
        <w:tc>
          <w:tcPr>
            <w:tcW w:w="648" w:type="dxa"/>
          </w:tcPr>
          <w:p w:rsidR="00003560" w:rsidRPr="009B560D" w:rsidRDefault="00003560" w:rsidP="009B560D">
            <w:pPr>
              <w:spacing w:after="0" w:line="240" w:lineRule="auto"/>
              <w:jc w:val="center"/>
              <w:rPr>
                <w:rFonts w:ascii="Times New Roman" w:hAnsi="Times New Roman"/>
                <w:sz w:val="28"/>
                <w:szCs w:val="28"/>
              </w:rPr>
            </w:pPr>
            <w:r>
              <w:rPr>
                <w:rFonts w:ascii="Times New Roman" w:hAnsi="Times New Roman"/>
                <w:sz w:val="28"/>
                <w:szCs w:val="28"/>
              </w:rPr>
              <w:t>9.3</w:t>
            </w:r>
          </w:p>
        </w:tc>
        <w:tc>
          <w:tcPr>
            <w:tcW w:w="3492" w:type="dxa"/>
          </w:tcPr>
          <w:p w:rsidR="00003560" w:rsidRPr="009B560D" w:rsidRDefault="00003560" w:rsidP="009B560D">
            <w:pPr>
              <w:spacing w:after="0" w:line="240" w:lineRule="auto"/>
              <w:jc w:val="both"/>
              <w:rPr>
                <w:rFonts w:ascii="Times New Roman" w:hAnsi="Times New Roman"/>
                <w:sz w:val="28"/>
                <w:szCs w:val="28"/>
              </w:rPr>
            </w:pPr>
            <w:r w:rsidRPr="009B560D">
              <w:rPr>
                <w:rFonts w:ascii="Times New Roman" w:hAnsi="Times New Roman"/>
                <w:sz w:val="28"/>
                <w:szCs w:val="28"/>
              </w:rPr>
              <w:t>коштів інших джерел</w:t>
            </w:r>
          </w:p>
        </w:tc>
        <w:tc>
          <w:tcPr>
            <w:tcW w:w="5760" w:type="dxa"/>
          </w:tcPr>
          <w:p w:rsidR="00003560" w:rsidRDefault="00003560" w:rsidP="009B560D">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p>
        </w:tc>
      </w:tr>
    </w:tbl>
    <w:p w:rsidR="00003560" w:rsidRPr="009B560D" w:rsidRDefault="00003560" w:rsidP="009B560D">
      <w:pPr>
        <w:spacing w:after="0" w:line="240" w:lineRule="auto"/>
        <w:jc w:val="center"/>
        <w:rPr>
          <w:rFonts w:ascii="Times New Roman" w:hAnsi="Times New Roman"/>
          <w:sz w:val="28"/>
          <w:szCs w:val="28"/>
          <w:lang w:eastAsia="ru-RU"/>
        </w:rPr>
      </w:pPr>
    </w:p>
    <w:p w:rsidR="00003560" w:rsidRPr="009B560D" w:rsidRDefault="00003560" w:rsidP="009B560D">
      <w:pPr>
        <w:spacing w:after="0" w:line="240" w:lineRule="auto"/>
        <w:jc w:val="center"/>
        <w:rPr>
          <w:rFonts w:ascii="Times New Roman" w:hAnsi="Times New Roman"/>
          <w:b/>
          <w:sz w:val="28"/>
          <w:szCs w:val="28"/>
        </w:rPr>
      </w:pPr>
    </w:p>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b/>
          <w:sz w:val="28"/>
          <w:szCs w:val="28"/>
        </w:rPr>
        <w:t>2.</w:t>
      </w:r>
      <w:r w:rsidRPr="009B560D">
        <w:rPr>
          <w:rFonts w:ascii="Times New Roman" w:hAnsi="Times New Roman"/>
          <w:sz w:val="28"/>
          <w:szCs w:val="28"/>
        </w:rPr>
        <w:t> </w:t>
      </w:r>
      <w:r w:rsidRPr="009B560D">
        <w:rPr>
          <w:rFonts w:ascii="Times New Roman" w:hAnsi="Times New Roman"/>
          <w:b/>
          <w:sz w:val="28"/>
          <w:szCs w:val="28"/>
        </w:rPr>
        <w:t>Визначення проблеми, на розв’язання якої спрямована Програма</w:t>
      </w:r>
    </w:p>
    <w:p w:rsidR="00003560" w:rsidRPr="009B560D" w:rsidRDefault="00003560" w:rsidP="009B560D">
      <w:pPr>
        <w:spacing w:after="0" w:line="240" w:lineRule="auto"/>
        <w:rPr>
          <w:rFonts w:ascii="Times New Roman" w:hAnsi="Times New Roman"/>
          <w:b/>
          <w:sz w:val="28"/>
          <w:szCs w:val="28"/>
        </w:rPr>
      </w:pPr>
    </w:p>
    <w:p w:rsidR="00003560" w:rsidRPr="009B560D" w:rsidRDefault="00003560" w:rsidP="009B560D">
      <w:pPr>
        <w:spacing w:after="0" w:line="240" w:lineRule="auto"/>
        <w:ind w:firstLine="567"/>
        <w:jc w:val="both"/>
        <w:rPr>
          <w:rFonts w:ascii="Times New Roman" w:hAnsi="Times New Roman"/>
          <w:sz w:val="28"/>
          <w:szCs w:val="28"/>
          <w:lang w:eastAsia="en-US"/>
        </w:rPr>
      </w:pPr>
      <w:r w:rsidRPr="009B560D">
        <w:rPr>
          <w:rFonts w:ascii="Times New Roman" w:hAnsi="Times New Roman"/>
          <w:sz w:val="28"/>
          <w:szCs w:val="28"/>
          <w:lang w:eastAsia="en-US"/>
        </w:rPr>
        <w:t xml:space="preserve">Соціальний захист дітей-сиріт та дітей, позбавлених батьківського піклування, в Україні є одним із головних обов'язків держави та основним напрямом її правової політики. Діти-сироти та діти, позбавлені батьківського піклування, повинні бути інтегровані у суспільство, у випадках, передбачених чинним законодавством, їм має бути забезпечено право на отримання житла. </w:t>
      </w:r>
    </w:p>
    <w:p w:rsidR="00003560" w:rsidRPr="009B560D" w:rsidRDefault="00003560" w:rsidP="009B560D">
      <w:pPr>
        <w:spacing w:after="0" w:line="240" w:lineRule="auto"/>
        <w:ind w:firstLine="567"/>
        <w:jc w:val="both"/>
        <w:rPr>
          <w:rFonts w:ascii="Times New Roman" w:hAnsi="Times New Roman"/>
          <w:sz w:val="28"/>
          <w:szCs w:val="28"/>
          <w:lang w:eastAsia="en-US"/>
        </w:rPr>
      </w:pPr>
      <w:r w:rsidRPr="009B560D">
        <w:rPr>
          <w:rFonts w:ascii="Times New Roman" w:hAnsi="Times New Roman"/>
          <w:sz w:val="28"/>
          <w:szCs w:val="28"/>
          <w:lang w:eastAsia="en-US"/>
        </w:rPr>
        <w:t xml:space="preserve">Соціальна Програма забезпечення житлом дітей-сиріт, дітей, позбавлених батьківського піклування, та осіб з їх числа, на 2023-2025 роки (далі - Програма) розроблена Мар’янівською селищною радою з метою </w:t>
      </w:r>
      <w:r w:rsidRPr="009B560D">
        <w:rPr>
          <w:rFonts w:ascii="Times New Roman" w:hAnsi="Times New Roman"/>
          <w:sz w:val="28"/>
          <w:szCs w:val="28"/>
        </w:rPr>
        <w:t xml:space="preserve">реалізації державної політики щодо забезпечення житлом дітей-сиріт та дітей, позбавлених батьківського піклування та осіб з їх числа, </w:t>
      </w:r>
      <w:r w:rsidRPr="009B560D">
        <w:rPr>
          <w:rFonts w:ascii="Times New Roman" w:hAnsi="Times New Roman"/>
          <w:sz w:val="28"/>
          <w:szCs w:val="28"/>
          <w:lang w:eastAsia="en-US"/>
        </w:rPr>
        <w:t>забезпечення належних побутових умов проживання, надання фінансової допомоги для ремонту та придбання житла для дітей-сиріт, дітей, позбавлених батьківського піклування, та осіб з їх числа за місцем походження або проживання.</w:t>
      </w:r>
    </w:p>
    <w:p w:rsidR="00003560" w:rsidRPr="009B560D" w:rsidRDefault="00003560" w:rsidP="00C343FC">
      <w:pPr>
        <w:spacing w:after="0" w:line="240" w:lineRule="auto"/>
        <w:ind w:firstLine="709"/>
        <w:jc w:val="both"/>
        <w:rPr>
          <w:rFonts w:ascii="Times New Roman" w:hAnsi="Times New Roman"/>
          <w:bCs/>
          <w:sz w:val="28"/>
          <w:szCs w:val="28"/>
        </w:rPr>
      </w:pPr>
      <w:r w:rsidRPr="009B560D">
        <w:rPr>
          <w:rFonts w:ascii="Times New Roman" w:hAnsi="Times New Roman"/>
          <w:bCs/>
          <w:sz w:val="28"/>
          <w:szCs w:val="28"/>
        </w:rPr>
        <w:t>Законодавчим підґрунтям для розроблення Програми є Житловий кодекс Української РСР, Закони України „</w:t>
      </w:r>
      <w:r w:rsidRPr="009B560D">
        <w:rPr>
          <w:rFonts w:ascii="Times New Roman" w:hAnsi="Times New Roman"/>
          <w:sz w:val="28"/>
          <w:szCs w:val="28"/>
        </w:rPr>
        <w:t>Про місцеві державні адміністрації</w:t>
      </w:r>
      <w:r w:rsidRPr="009B560D">
        <w:rPr>
          <w:rFonts w:ascii="Times New Roman" w:hAnsi="Times New Roman"/>
          <w:bCs/>
          <w:sz w:val="28"/>
          <w:szCs w:val="28"/>
        </w:rPr>
        <w:t>”, „Про забезпечення організаційно-правових умов соціального захисту дітей-сиріт та дітей, позбавлених батьківського піклування”, „</w:t>
      </w:r>
      <w:r w:rsidRPr="009B560D">
        <w:rPr>
          <w:rFonts w:ascii="Times New Roman" w:hAnsi="Times New Roman"/>
          <w:sz w:val="28"/>
          <w:szCs w:val="28"/>
        </w:rPr>
        <w:t>Про охорону дитинства</w:t>
      </w:r>
      <w:r w:rsidRPr="009B560D">
        <w:rPr>
          <w:rFonts w:ascii="Times New Roman" w:hAnsi="Times New Roman"/>
          <w:bCs/>
          <w:sz w:val="28"/>
          <w:szCs w:val="28"/>
        </w:rPr>
        <w:t>”, Указ Президента України „Про питання щодо забезпечення реалізації прав дітей в Україні”.</w:t>
      </w:r>
    </w:p>
    <w:p w:rsidR="00003560" w:rsidRPr="009B560D" w:rsidRDefault="00003560" w:rsidP="009B560D">
      <w:pPr>
        <w:spacing w:after="0" w:line="240" w:lineRule="auto"/>
        <w:ind w:firstLine="708"/>
        <w:jc w:val="both"/>
        <w:rPr>
          <w:rFonts w:ascii="Times New Roman" w:hAnsi="Times New Roman"/>
          <w:sz w:val="28"/>
          <w:szCs w:val="28"/>
        </w:rPr>
      </w:pPr>
      <w:r w:rsidRPr="009B560D">
        <w:rPr>
          <w:rFonts w:ascii="Times New Roman" w:hAnsi="Times New Roman"/>
          <w:sz w:val="28"/>
          <w:szCs w:val="28"/>
        </w:rPr>
        <w:t>Загальна кількість дітей-сиріт та дітей,</w:t>
      </w:r>
      <w:r>
        <w:rPr>
          <w:rFonts w:ascii="Times New Roman" w:hAnsi="Times New Roman"/>
          <w:sz w:val="28"/>
          <w:szCs w:val="28"/>
        </w:rPr>
        <w:t xml:space="preserve"> </w:t>
      </w:r>
      <w:r w:rsidRPr="009B560D">
        <w:rPr>
          <w:rFonts w:ascii="Times New Roman" w:hAnsi="Times New Roman"/>
          <w:sz w:val="28"/>
          <w:szCs w:val="28"/>
        </w:rPr>
        <w:t>позбавлених батьківського піклування, які перебувають на первин</w:t>
      </w:r>
      <w:r>
        <w:rPr>
          <w:rFonts w:ascii="Times New Roman" w:hAnsi="Times New Roman"/>
          <w:sz w:val="28"/>
          <w:szCs w:val="28"/>
        </w:rPr>
        <w:t>ному обліку служби, станом на 20</w:t>
      </w:r>
      <w:r w:rsidRPr="009B560D">
        <w:rPr>
          <w:rFonts w:ascii="Times New Roman" w:hAnsi="Times New Roman"/>
          <w:sz w:val="28"/>
          <w:szCs w:val="28"/>
        </w:rPr>
        <w:t> листопада 20</w:t>
      </w:r>
      <w:r>
        <w:rPr>
          <w:rFonts w:ascii="Times New Roman" w:hAnsi="Times New Roman"/>
          <w:sz w:val="28"/>
          <w:szCs w:val="28"/>
        </w:rPr>
        <w:t>22 року становить 16 дітей (3</w:t>
      </w:r>
      <w:r w:rsidRPr="009B560D">
        <w:rPr>
          <w:rFonts w:ascii="Times New Roman" w:hAnsi="Times New Roman"/>
          <w:sz w:val="28"/>
          <w:szCs w:val="28"/>
        </w:rPr>
        <w:t xml:space="preserve">- дитини-сироти, та </w:t>
      </w:r>
      <w:r>
        <w:rPr>
          <w:rFonts w:ascii="Times New Roman" w:hAnsi="Times New Roman"/>
          <w:sz w:val="28"/>
          <w:szCs w:val="28"/>
        </w:rPr>
        <w:t>13</w:t>
      </w:r>
      <w:r w:rsidRPr="009B560D">
        <w:rPr>
          <w:rFonts w:ascii="Times New Roman" w:hAnsi="Times New Roman"/>
          <w:sz w:val="28"/>
          <w:szCs w:val="28"/>
        </w:rPr>
        <w:t xml:space="preserve"> –</w:t>
      </w:r>
      <w:r>
        <w:rPr>
          <w:rFonts w:ascii="Times New Roman" w:hAnsi="Times New Roman"/>
          <w:sz w:val="28"/>
          <w:szCs w:val="28"/>
        </w:rPr>
        <w:t>діти</w:t>
      </w:r>
      <w:r w:rsidRPr="009B560D">
        <w:rPr>
          <w:rFonts w:ascii="Times New Roman" w:hAnsi="Times New Roman"/>
          <w:sz w:val="28"/>
          <w:szCs w:val="28"/>
        </w:rPr>
        <w:t xml:space="preserve"> позбавлен</w:t>
      </w:r>
      <w:r>
        <w:rPr>
          <w:rFonts w:ascii="Times New Roman" w:hAnsi="Times New Roman"/>
          <w:sz w:val="28"/>
          <w:szCs w:val="28"/>
        </w:rPr>
        <w:t>і</w:t>
      </w:r>
      <w:r w:rsidRPr="009B560D">
        <w:rPr>
          <w:rFonts w:ascii="Times New Roman" w:hAnsi="Times New Roman"/>
          <w:sz w:val="28"/>
          <w:szCs w:val="28"/>
        </w:rPr>
        <w:t xml:space="preserve"> бать</w:t>
      </w:r>
      <w:r>
        <w:rPr>
          <w:rFonts w:ascii="Times New Roman" w:hAnsi="Times New Roman"/>
          <w:sz w:val="28"/>
          <w:szCs w:val="28"/>
        </w:rPr>
        <w:t>ківського піклування). З них 11</w:t>
      </w:r>
      <w:r w:rsidRPr="009B560D">
        <w:rPr>
          <w:rFonts w:ascii="Times New Roman" w:hAnsi="Times New Roman"/>
          <w:sz w:val="28"/>
          <w:szCs w:val="28"/>
        </w:rPr>
        <w:t xml:space="preserve"> дітей влаш</w:t>
      </w:r>
      <w:r>
        <w:rPr>
          <w:rFonts w:ascii="Times New Roman" w:hAnsi="Times New Roman"/>
          <w:sz w:val="28"/>
          <w:szCs w:val="28"/>
        </w:rPr>
        <w:t xml:space="preserve">товані під опіку (піклування), 5 дітей </w:t>
      </w:r>
      <w:r w:rsidRPr="009B560D">
        <w:rPr>
          <w:rFonts w:ascii="Times New Roman" w:hAnsi="Times New Roman"/>
          <w:sz w:val="28"/>
          <w:szCs w:val="28"/>
        </w:rPr>
        <w:t>мають правові підстави для усиновлення (</w:t>
      </w:r>
      <w:r>
        <w:rPr>
          <w:rFonts w:ascii="Times New Roman" w:hAnsi="Times New Roman"/>
          <w:sz w:val="28"/>
          <w:szCs w:val="28"/>
        </w:rPr>
        <w:t>3</w:t>
      </w:r>
      <w:r w:rsidRPr="009B560D">
        <w:rPr>
          <w:rFonts w:ascii="Times New Roman" w:hAnsi="Times New Roman"/>
          <w:sz w:val="28"/>
          <w:szCs w:val="28"/>
        </w:rPr>
        <w:t xml:space="preserve"> дитини </w:t>
      </w:r>
      <w:r>
        <w:rPr>
          <w:rFonts w:ascii="Times New Roman" w:hAnsi="Times New Roman"/>
          <w:sz w:val="28"/>
          <w:szCs w:val="28"/>
        </w:rPr>
        <w:t>– влаштовані в ДБСТ, 2</w:t>
      </w:r>
      <w:r w:rsidRPr="009B560D">
        <w:rPr>
          <w:rFonts w:ascii="Times New Roman" w:hAnsi="Times New Roman"/>
          <w:sz w:val="28"/>
          <w:szCs w:val="28"/>
        </w:rPr>
        <w:t xml:space="preserve"> – в прийомні</w:t>
      </w:r>
      <w:r>
        <w:rPr>
          <w:rFonts w:ascii="Times New Roman" w:hAnsi="Times New Roman"/>
          <w:sz w:val="28"/>
          <w:szCs w:val="28"/>
        </w:rPr>
        <w:t>й</w:t>
      </w:r>
      <w:r w:rsidRPr="009B560D">
        <w:rPr>
          <w:rFonts w:ascii="Times New Roman" w:hAnsi="Times New Roman"/>
          <w:sz w:val="28"/>
          <w:szCs w:val="28"/>
        </w:rPr>
        <w:t xml:space="preserve"> сім’ї.).</w:t>
      </w:r>
    </w:p>
    <w:p w:rsidR="00003560" w:rsidRPr="009B560D" w:rsidRDefault="00003560" w:rsidP="009B560D">
      <w:pPr>
        <w:spacing w:after="0" w:line="240" w:lineRule="auto"/>
        <w:ind w:firstLine="720"/>
        <w:jc w:val="both"/>
        <w:rPr>
          <w:rFonts w:ascii="Times New Roman" w:hAnsi="Times New Roman"/>
          <w:sz w:val="28"/>
          <w:szCs w:val="28"/>
        </w:rPr>
      </w:pPr>
      <w:r w:rsidRPr="009B560D">
        <w:rPr>
          <w:rFonts w:ascii="Times New Roman" w:hAnsi="Times New Roman"/>
          <w:sz w:val="28"/>
          <w:szCs w:val="28"/>
        </w:rPr>
        <w:t>На даний час</w:t>
      </w:r>
      <w:r>
        <w:rPr>
          <w:rFonts w:ascii="Times New Roman" w:hAnsi="Times New Roman"/>
          <w:sz w:val="28"/>
          <w:szCs w:val="28"/>
        </w:rPr>
        <w:t xml:space="preserve"> лише 1 дитина-сирота та 1 дитина, позбавлена</w:t>
      </w:r>
      <w:r w:rsidRPr="009B560D">
        <w:rPr>
          <w:rFonts w:ascii="Times New Roman" w:hAnsi="Times New Roman"/>
          <w:sz w:val="28"/>
          <w:szCs w:val="28"/>
        </w:rPr>
        <w:t xml:space="preserve"> батьківського піклування мають житло </w:t>
      </w:r>
      <w:r>
        <w:rPr>
          <w:rFonts w:ascii="Times New Roman" w:hAnsi="Times New Roman"/>
          <w:sz w:val="28"/>
          <w:szCs w:val="28"/>
        </w:rPr>
        <w:t>на праві спільної власності, 12</w:t>
      </w:r>
      <w:r w:rsidRPr="009B560D">
        <w:rPr>
          <w:rFonts w:ascii="Times New Roman" w:hAnsi="Times New Roman"/>
          <w:sz w:val="28"/>
          <w:szCs w:val="28"/>
        </w:rPr>
        <w:t> дітей мають житло на праві користування, але часто це житло опікунів (піклувальників),</w:t>
      </w:r>
      <w:r>
        <w:rPr>
          <w:rFonts w:ascii="Times New Roman" w:hAnsi="Times New Roman"/>
          <w:sz w:val="28"/>
          <w:szCs w:val="28"/>
        </w:rPr>
        <w:t xml:space="preserve"> прийомних батьків, батьків-вихователів</w:t>
      </w:r>
      <w:r w:rsidRPr="009B560D">
        <w:rPr>
          <w:rFonts w:ascii="Times New Roman" w:hAnsi="Times New Roman"/>
          <w:sz w:val="28"/>
          <w:szCs w:val="28"/>
        </w:rPr>
        <w:t xml:space="preserve"> і фактично діти мають право користуватися ним лише до 18 років або це житло батьків, які позбавлені батьківських прав, куди діти повернутися не можуть. Будинки, що належать дітям на праві приватної власності, потребують поточного або капітального ремонту. </w:t>
      </w:r>
    </w:p>
    <w:p w:rsidR="00003560" w:rsidRPr="00132CE3" w:rsidRDefault="00003560" w:rsidP="00132CE3">
      <w:pPr>
        <w:spacing w:after="0" w:line="240" w:lineRule="auto"/>
        <w:ind w:firstLine="567"/>
        <w:jc w:val="both"/>
        <w:rPr>
          <w:rFonts w:ascii="Times New Roman" w:hAnsi="Times New Roman"/>
          <w:sz w:val="28"/>
          <w:szCs w:val="28"/>
          <w:lang w:eastAsia="ru-RU"/>
        </w:rPr>
      </w:pPr>
      <w:r w:rsidRPr="009B560D">
        <w:rPr>
          <w:rFonts w:ascii="Times New Roman" w:hAnsi="Times New Roman"/>
          <w:sz w:val="28"/>
          <w:szCs w:val="28"/>
        </w:rPr>
        <w:tab/>
      </w:r>
      <w:r w:rsidRPr="00132CE3">
        <w:rPr>
          <w:rFonts w:ascii="Times New Roman" w:hAnsi="Times New Roman"/>
          <w:sz w:val="28"/>
          <w:szCs w:val="28"/>
          <w:lang w:eastAsia="en-US"/>
        </w:rPr>
        <w:t xml:space="preserve">Станом на </w:t>
      </w:r>
      <w:r>
        <w:rPr>
          <w:rFonts w:ascii="Times New Roman" w:hAnsi="Times New Roman"/>
          <w:sz w:val="28"/>
          <w:szCs w:val="28"/>
          <w:lang w:eastAsia="en-US"/>
        </w:rPr>
        <w:t>20.11.2022</w:t>
      </w:r>
      <w:r w:rsidRPr="00132CE3">
        <w:rPr>
          <w:rFonts w:ascii="Times New Roman" w:hAnsi="Times New Roman"/>
          <w:sz w:val="28"/>
          <w:szCs w:val="28"/>
          <w:lang w:eastAsia="en-US"/>
        </w:rPr>
        <w:t xml:space="preserve"> року на </w:t>
      </w:r>
      <w:r>
        <w:rPr>
          <w:rFonts w:ascii="Times New Roman" w:hAnsi="Times New Roman"/>
          <w:sz w:val="28"/>
          <w:szCs w:val="28"/>
          <w:lang w:eastAsia="en-US"/>
        </w:rPr>
        <w:t xml:space="preserve">квартирному </w:t>
      </w:r>
      <w:r w:rsidRPr="00132CE3">
        <w:rPr>
          <w:rFonts w:ascii="Times New Roman" w:hAnsi="Times New Roman"/>
          <w:sz w:val="28"/>
          <w:szCs w:val="28"/>
          <w:lang w:eastAsia="en-US"/>
        </w:rPr>
        <w:t xml:space="preserve">обліку перебуває 2 осіб </w:t>
      </w:r>
      <w:r>
        <w:rPr>
          <w:rFonts w:ascii="Times New Roman" w:hAnsi="Times New Roman"/>
          <w:sz w:val="28"/>
          <w:szCs w:val="28"/>
          <w:lang w:eastAsia="en-US"/>
        </w:rPr>
        <w:t>з</w:t>
      </w:r>
      <w:r w:rsidRPr="00132CE3">
        <w:rPr>
          <w:rFonts w:ascii="Times New Roman" w:hAnsi="Times New Roman"/>
          <w:sz w:val="28"/>
          <w:szCs w:val="28"/>
          <w:lang w:eastAsia="en-US"/>
        </w:rPr>
        <w:t xml:space="preserve"> числа дітей-сиріт, дітей, позбавлених батьківського піклування</w:t>
      </w:r>
      <w:r>
        <w:rPr>
          <w:rFonts w:ascii="Times New Roman" w:hAnsi="Times New Roman"/>
          <w:sz w:val="28"/>
          <w:szCs w:val="28"/>
          <w:lang w:eastAsia="en-US"/>
        </w:rPr>
        <w:t xml:space="preserve">, а також 2 </w:t>
      </w:r>
      <w:r w:rsidRPr="00132CE3">
        <w:rPr>
          <w:rFonts w:ascii="Times New Roman" w:hAnsi="Times New Roman"/>
          <w:sz w:val="28"/>
          <w:szCs w:val="28"/>
          <w:lang w:eastAsia="en-US"/>
        </w:rPr>
        <w:t xml:space="preserve">осіб </w:t>
      </w:r>
      <w:r>
        <w:rPr>
          <w:rFonts w:ascii="Times New Roman" w:hAnsi="Times New Roman"/>
          <w:sz w:val="28"/>
          <w:szCs w:val="28"/>
          <w:lang w:eastAsia="en-US"/>
        </w:rPr>
        <w:t xml:space="preserve">з їх числа </w:t>
      </w:r>
      <w:r w:rsidRPr="00132CE3">
        <w:rPr>
          <w:rFonts w:ascii="Times New Roman" w:hAnsi="Times New Roman"/>
          <w:sz w:val="28"/>
          <w:szCs w:val="28"/>
          <w:lang w:eastAsia="en-US"/>
        </w:rPr>
        <w:t>перебувають на соціальному квартирному обліку.</w:t>
      </w:r>
    </w:p>
    <w:p w:rsidR="00003560" w:rsidRPr="009B560D" w:rsidRDefault="00003560" w:rsidP="00132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B560D">
        <w:rPr>
          <w:rFonts w:ascii="Times New Roman" w:hAnsi="Times New Roman"/>
          <w:sz w:val="28"/>
          <w:szCs w:val="28"/>
        </w:rPr>
        <w:t>Програма забезпечення житлом дітей-сиріт, дітей, позбавлених батьківського піклування</w:t>
      </w:r>
      <w:r>
        <w:rPr>
          <w:rFonts w:ascii="Times New Roman" w:hAnsi="Times New Roman"/>
          <w:sz w:val="28"/>
          <w:szCs w:val="28"/>
        </w:rPr>
        <w:t>, та осіб з їх   числа на   2023</w:t>
      </w:r>
      <w:r w:rsidRPr="009B560D">
        <w:rPr>
          <w:rFonts w:ascii="Times New Roman" w:hAnsi="Times New Roman"/>
          <w:sz w:val="28"/>
          <w:szCs w:val="28"/>
        </w:rPr>
        <w:t>-20</w:t>
      </w:r>
      <w:r>
        <w:rPr>
          <w:rFonts w:ascii="Times New Roman" w:hAnsi="Times New Roman"/>
          <w:sz w:val="28"/>
          <w:szCs w:val="28"/>
        </w:rPr>
        <w:t>25</w:t>
      </w:r>
      <w:r w:rsidRPr="009B560D">
        <w:rPr>
          <w:rFonts w:ascii="Times New Roman" w:hAnsi="Times New Roman"/>
          <w:sz w:val="28"/>
          <w:szCs w:val="28"/>
        </w:rPr>
        <w:t xml:space="preserve">   роки    передбачає </w:t>
      </w:r>
    </w:p>
    <w:p w:rsidR="00003560" w:rsidRDefault="00003560" w:rsidP="00132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B560D">
        <w:rPr>
          <w:rFonts w:ascii="Times New Roman" w:hAnsi="Times New Roman"/>
          <w:sz w:val="28"/>
          <w:szCs w:val="28"/>
        </w:rPr>
        <w:t>вжиття низки заходів із забезпечення дотримання житлових прав дітей-сиріт, дітей, позбавлених батьківського піклування та осіб з їх числа.</w:t>
      </w:r>
    </w:p>
    <w:p w:rsidR="00003560" w:rsidRDefault="00003560" w:rsidP="00132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03560" w:rsidRPr="009B560D" w:rsidRDefault="00003560" w:rsidP="00132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03560" w:rsidRPr="009B560D" w:rsidRDefault="00003560" w:rsidP="00132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03560" w:rsidRPr="009B560D" w:rsidRDefault="00003560" w:rsidP="009B560D">
      <w:pPr>
        <w:spacing w:after="0" w:line="240" w:lineRule="auto"/>
        <w:jc w:val="center"/>
        <w:rPr>
          <w:rFonts w:ascii="Times New Roman" w:hAnsi="Times New Roman"/>
          <w:b/>
          <w:sz w:val="28"/>
          <w:szCs w:val="28"/>
        </w:rPr>
      </w:pPr>
      <w:r w:rsidRPr="009B560D">
        <w:rPr>
          <w:rFonts w:ascii="Times New Roman" w:hAnsi="Times New Roman"/>
          <w:b/>
          <w:sz w:val="28"/>
          <w:szCs w:val="28"/>
        </w:rPr>
        <w:t>3. Мета Програми</w:t>
      </w:r>
    </w:p>
    <w:p w:rsidR="00003560" w:rsidRPr="009B560D" w:rsidRDefault="00003560" w:rsidP="009B560D">
      <w:pPr>
        <w:spacing w:after="0" w:line="240" w:lineRule="auto"/>
        <w:ind w:firstLine="709"/>
        <w:jc w:val="center"/>
        <w:rPr>
          <w:rFonts w:ascii="Times New Roman" w:hAnsi="Times New Roman"/>
          <w:sz w:val="28"/>
          <w:szCs w:val="28"/>
        </w:rPr>
      </w:pPr>
    </w:p>
    <w:p w:rsidR="00003560" w:rsidRPr="009B560D" w:rsidRDefault="00003560" w:rsidP="009B560D">
      <w:pPr>
        <w:spacing w:after="0" w:line="240" w:lineRule="auto"/>
        <w:ind w:firstLine="709"/>
        <w:jc w:val="both"/>
        <w:rPr>
          <w:rFonts w:ascii="Times New Roman" w:hAnsi="Times New Roman"/>
          <w:sz w:val="28"/>
          <w:szCs w:val="28"/>
        </w:rPr>
      </w:pPr>
      <w:r w:rsidRPr="009B560D">
        <w:rPr>
          <w:rFonts w:ascii="Times New Roman" w:hAnsi="Times New Roman"/>
          <w:sz w:val="28"/>
          <w:szCs w:val="28"/>
        </w:rPr>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003560" w:rsidRPr="009B560D" w:rsidRDefault="00003560" w:rsidP="009B560D">
      <w:pPr>
        <w:spacing w:after="0" w:line="240" w:lineRule="auto"/>
        <w:ind w:firstLine="709"/>
        <w:jc w:val="both"/>
        <w:rPr>
          <w:rFonts w:ascii="Times New Roman" w:hAnsi="Times New Roman"/>
          <w:sz w:val="28"/>
          <w:szCs w:val="28"/>
        </w:rPr>
      </w:pPr>
      <w:r w:rsidRPr="009B560D">
        <w:rPr>
          <w:rFonts w:ascii="Times New Roman" w:hAnsi="Times New Roman"/>
          <w:sz w:val="28"/>
          <w:szCs w:val="28"/>
        </w:rPr>
        <w:t>Виконання Програми сприятиме реалізації права дітей-сиріт, дітей, позбавлених батьківського піклування та осіб з їх числа на упорядкування житла, що належить їм на праві власності та на позачергове забезпечення упорядкованим соціальним житлом після завершення їх перебування у відповідних інтернатних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 строкової служби у Збройних Силах України, повернення з місць позбавлення волі.</w:t>
      </w:r>
    </w:p>
    <w:p w:rsidR="00003560" w:rsidRPr="009B560D" w:rsidRDefault="00003560" w:rsidP="009B560D">
      <w:pPr>
        <w:spacing w:after="0" w:line="240" w:lineRule="auto"/>
        <w:ind w:firstLine="709"/>
        <w:jc w:val="both"/>
        <w:rPr>
          <w:rFonts w:ascii="Times New Roman" w:hAnsi="Times New Roman"/>
          <w:sz w:val="28"/>
          <w:szCs w:val="28"/>
        </w:rPr>
      </w:pPr>
    </w:p>
    <w:p w:rsidR="00003560" w:rsidRPr="009B560D" w:rsidRDefault="00003560" w:rsidP="009B560D">
      <w:pPr>
        <w:spacing w:after="0" w:line="240" w:lineRule="auto"/>
        <w:ind w:firstLine="839"/>
        <w:jc w:val="center"/>
        <w:rPr>
          <w:rFonts w:ascii="Times New Roman" w:hAnsi="Times New Roman"/>
          <w:b/>
          <w:sz w:val="28"/>
          <w:szCs w:val="28"/>
        </w:rPr>
      </w:pPr>
      <w:r w:rsidRPr="009B560D">
        <w:rPr>
          <w:rFonts w:ascii="Times New Roman" w:hAnsi="Times New Roman"/>
          <w:b/>
          <w:sz w:val="28"/>
          <w:szCs w:val="28"/>
        </w:rPr>
        <w:t>4. Шляхи і засоби реалізації завдань Програми</w:t>
      </w:r>
    </w:p>
    <w:p w:rsidR="00003560" w:rsidRPr="009B560D" w:rsidRDefault="00003560" w:rsidP="009B560D">
      <w:pPr>
        <w:spacing w:after="0" w:line="240" w:lineRule="auto"/>
        <w:jc w:val="both"/>
        <w:rPr>
          <w:rFonts w:ascii="Times New Roman" w:hAnsi="Times New Roman"/>
          <w:sz w:val="28"/>
          <w:szCs w:val="28"/>
        </w:rPr>
      </w:pPr>
    </w:p>
    <w:p w:rsidR="00003560" w:rsidRPr="009B560D" w:rsidRDefault="00003560" w:rsidP="009B560D">
      <w:pPr>
        <w:spacing w:after="0" w:line="240" w:lineRule="auto"/>
        <w:ind w:firstLine="708"/>
        <w:jc w:val="both"/>
        <w:rPr>
          <w:rFonts w:ascii="Times New Roman" w:hAnsi="Times New Roman"/>
          <w:sz w:val="28"/>
          <w:szCs w:val="28"/>
        </w:rPr>
      </w:pPr>
      <w:r w:rsidRPr="009B560D">
        <w:rPr>
          <w:rFonts w:ascii="Times New Roman" w:hAnsi="Times New Roman"/>
          <w:sz w:val="28"/>
          <w:szCs w:val="28"/>
        </w:rPr>
        <w:t>Вирішення житлової проблеми осіб з числа дітей-сиріт та дітей, позбавлених батьківського піклування, можливо через:</w:t>
      </w:r>
    </w:p>
    <w:p w:rsidR="00003560" w:rsidRPr="009B560D" w:rsidRDefault="00003560" w:rsidP="009B560D">
      <w:pPr>
        <w:spacing w:after="0" w:line="240" w:lineRule="auto"/>
        <w:ind w:firstLine="709"/>
        <w:jc w:val="both"/>
        <w:rPr>
          <w:rFonts w:ascii="Times New Roman" w:hAnsi="Times New Roman"/>
          <w:sz w:val="28"/>
          <w:szCs w:val="28"/>
          <w:lang w:eastAsia="ru-RU"/>
        </w:rPr>
      </w:pPr>
      <w:r w:rsidRPr="009B560D">
        <w:rPr>
          <w:rFonts w:ascii="Times New Roman" w:hAnsi="Times New Roman"/>
          <w:sz w:val="28"/>
          <w:szCs w:val="28"/>
        </w:rPr>
        <w:t>- ведення обліку нерухомого майна, право власності на яке мають діти-сироти та діти, позбавлені батьківського піклування;</w:t>
      </w:r>
    </w:p>
    <w:p w:rsidR="00003560" w:rsidRPr="009B560D" w:rsidRDefault="00003560" w:rsidP="009B560D">
      <w:pPr>
        <w:spacing w:after="0" w:line="240" w:lineRule="auto"/>
        <w:ind w:firstLine="709"/>
        <w:jc w:val="both"/>
        <w:rPr>
          <w:rFonts w:ascii="Times New Roman" w:hAnsi="Times New Roman"/>
          <w:sz w:val="28"/>
          <w:szCs w:val="28"/>
        </w:rPr>
      </w:pPr>
      <w:r w:rsidRPr="009B560D">
        <w:rPr>
          <w:rFonts w:ascii="Times New Roman" w:hAnsi="Times New Roman"/>
          <w:sz w:val="28"/>
          <w:szCs w:val="28"/>
        </w:rPr>
        <w:t>- вивчення технічного стану житлових приміщень, що знаходяться у власності дітей-сиріт та дітей, позбавлених батьківського піклування;</w:t>
      </w:r>
    </w:p>
    <w:p w:rsidR="00003560" w:rsidRPr="009B560D" w:rsidRDefault="00003560" w:rsidP="009B560D">
      <w:pPr>
        <w:spacing w:after="0" w:line="240" w:lineRule="auto"/>
        <w:ind w:firstLine="708"/>
        <w:jc w:val="both"/>
        <w:rPr>
          <w:rFonts w:ascii="Times New Roman" w:hAnsi="Times New Roman"/>
          <w:sz w:val="28"/>
          <w:szCs w:val="28"/>
        </w:rPr>
      </w:pPr>
      <w:r w:rsidRPr="009B560D">
        <w:rPr>
          <w:rFonts w:ascii="Times New Roman" w:hAnsi="Times New Roman"/>
          <w:sz w:val="28"/>
          <w:szCs w:val="28"/>
        </w:rPr>
        <w:t>- упорядкування житла, що знаходиться у власності дітей-сиріт та дітей, позбавлених батьківського піклування;</w:t>
      </w:r>
    </w:p>
    <w:p w:rsidR="00003560" w:rsidRPr="009B560D" w:rsidRDefault="00003560" w:rsidP="009B560D">
      <w:pPr>
        <w:spacing w:after="0" w:line="240" w:lineRule="auto"/>
        <w:ind w:firstLine="708"/>
        <w:jc w:val="both"/>
        <w:rPr>
          <w:rFonts w:ascii="Times New Roman" w:hAnsi="Times New Roman"/>
          <w:sz w:val="28"/>
          <w:szCs w:val="28"/>
        </w:rPr>
      </w:pPr>
      <w:r w:rsidRPr="009B560D">
        <w:rPr>
          <w:rFonts w:ascii="Times New Roman" w:hAnsi="Times New Roman"/>
          <w:sz w:val="28"/>
          <w:szCs w:val="28"/>
        </w:rPr>
        <w:t>- реконструкцію існуючих жилих будинків, а також переобладнання нежилих будинків у жилі;</w:t>
      </w:r>
    </w:p>
    <w:p w:rsidR="00003560" w:rsidRPr="009B560D" w:rsidRDefault="00003560" w:rsidP="009B560D">
      <w:pPr>
        <w:spacing w:after="0" w:line="240" w:lineRule="auto"/>
        <w:ind w:firstLine="709"/>
        <w:jc w:val="both"/>
        <w:rPr>
          <w:rFonts w:ascii="Times New Roman" w:hAnsi="Times New Roman"/>
          <w:sz w:val="28"/>
          <w:szCs w:val="28"/>
          <w:lang w:eastAsia="ru-RU"/>
        </w:rPr>
      </w:pPr>
      <w:r w:rsidRPr="009B560D">
        <w:rPr>
          <w:rFonts w:ascii="Times New Roman" w:hAnsi="Times New Roman"/>
          <w:sz w:val="28"/>
          <w:szCs w:val="28"/>
        </w:rPr>
        <w:t>- вивчення потреби у забезпеченні дітей-сиріт та дітей, позбавлених батьківського піклування та осіб з їх числа  упорядкованим соціальним житлом;</w:t>
      </w:r>
    </w:p>
    <w:p w:rsidR="00003560" w:rsidRPr="009B560D" w:rsidRDefault="00003560" w:rsidP="009B560D">
      <w:pPr>
        <w:spacing w:after="0" w:line="240" w:lineRule="auto"/>
        <w:ind w:firstLine="709"/>
        <w:jc w:val="both"/>
        <w:rPr>
          <w:rFonts w:ascii="Times New Roman" w:hAnsi="Times New Roman"/>
          <w:sz w:val="28"/>
          <w:szCs w:val="28"/>
        </w:rPr>
      </w:pPr>
      <w:r w:rsidRPr="009B560D">
        <w:rPr>
          <w:rFonts w:ascii="Times New Roman" w:hAnsi="Times New Roman"/>
          <w:sz w:val="28"/>
          <w:szCs w:val="28"/>
        </w:rPr>
        <w:t>- ведення обліку дітей-сиріт та дітей, позбавлених батьківського піклування та осіб з їх числа, які мають право на отримання соціального житла;</w:t>
      </w:r>
    </w:p>
    <w:p w:rsidR="00003560" w:rsidRPr="009B560D" w:rsidRDefault="00003560" w:rsidP="009B560D">
      <w:pPr>
        <w:spacing w:after="0" w:line="240" w:lineRule="auto"/>
        <w:ind w:firstLine="709"/>
        <w:jc w:val="both"/>
        <w:rPr>
          <w:rFonts w:ascii="Times New Roman" w:hAnsi="Times New Roman"/>
          <w:sz w:val="28"/>
          <w:szCs w:val="28"/>
        </w:rPr>
      </w:pPr>
      <w:r w:rsidRPr="009B560D">
        <w:rPr>
          <w:rFonts w:ascii="Times New Roman" w:hAnsi="Times New Roman"/>
          <w:sz w:val="28"/>
          <w:szCs w:val="28"/>
        </w:rPr>
        <w:t>- 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p w:rsidR="00003560" w:rsidRPr="009B560D" w:rsidRDefault="00003560" w:rsidP="009B560D">
      <w:pPr>
        <w:spacing w:after="0" w:line="240" w:lineRule="auto"/>
        <w:ind w:firstLine="709"/>
        <w:jc w:val="both"/>
        <w:rPr>
          <w:rFonts w:ascii="Times New Roman" w:hAnsi="Times New Roman"/>
          <w:sz w:val="28"/>
          <w:szCs w:val="28"/>
        </w:rPr>
      </w:pPr>
      <w:r w:rsidRPr="009B560D">
        <w:rPr>
          <w:rFonts w:ascii="Times New Roman" w:hAnsi="Times New Roman"/>
          <w:sz w:val="28"/>
          <w:szCs w:val="28"/>
        </w:rPr>
        <w:t>Програма розрахована на 2023-2025 роки.</w:t>
      </w:r>
    </w:p>
    <w:p w:rsidR="00003560" w:rsidRPr="009B560D" w:rsidRDefault="00003560" w:rsidP="009B560D">
      <w:pPr>
        <w:spacing w:after="0" w:line="240" w:lineRule="auto"/>
        <w:ind w:firstLine="709"/>
        <w:jc w:val="both"/>
        <w:rPr>
          <w:rFonts w:ascii="Times New Roman" w:hAnsi="Times New Roman"/>
          <w:sz w:val="28"/>
          <w:szCs w:val="28"/>
        </w:rPr>
      </w:pPr>
    </w:p>
    <w:p w:rsidR="00003560" w:rsidRPr="009B560D" w:rsidRDefault="00003560" w:rsidP="009B560D">
      <w:pPr>
        <w:spacing w:after="0" w:line="240" w:lineRule="auto"/>
        <w:ind w:firstLine="709"/>
        <w:jc w:val="both"/>
        <w:rPr>
          <w:rFonts w:ascii="Times New Roman" w:hAnsi="Times New Roman"/>
          <w:sz w:val="28"/>
          <w:szCs w:val="28"/>
        </w:rPr>
      </w:pP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bookmarkStart w:id="1" w:name="26"/>
      <w:bookmarkEnd w:id="1"/>
      <w:r w:rsidRPr="009B560D">
        <w:rPr>
          <w:rFonts w:ascii="Times New Roman" w:hAnsi="Times New Roman"/>
          <w:b/>
          <w:sz w:val="28"/>
          <w:szCs w:val="28"/>
          <w:lang w:eastAsia="ru-RU"/>
        </w:rPr>
        <w:t>5. Прогнозовані обсяги і джерела фінансування Програми</w:t>
      </w: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ru-RU"/>
        </w:rPr>
      </w:pP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9B560D">
        <w:rPr>
          <w:rFonts w:ascii="Times New Roman" w:hAnsi="Times New Roman"/>
          <w:color w:val="000000"/>
          <w:sz w:val="24"/>
          <w:szCs w:val="24"/>
          <w:lang w:eastAsia="ru-RU"/>
        </w:rPr>
        <w:tab/>
      </w:r>
      <w:r w:rsidRPr="009B560D">
        <w:rPr>
          <w:rFonts w:ascii="Times New Roman" w:hAnsi="Times New Roman"/>
          <w:color w:val="000000"/>
          <w:sz w:val="28"/>
          <w:szCs w:val="28"/>
          <w:lang w:eastAsia="ru-RU"/>
        </w:rPr>
        <w:t xml:space="preserve">Фінансове забезпечення Програми здійснюється за рахунок коштів </w:t>
      </w:r>
      <w:r>
        <w:rPr>
          <w:rFonts w:ascii="Times New Roman" w:hAnsi="Times New Roman"/>
          <w:color w:val="000000"/>
          <w:sz w:val="28"/>
          <w:szCs w:val="28"/>
          <w:lang w:eastAsia="ru-RU"/>
        </w:rPr>
        <w:t>обласного та селищного бюджетів</w:t>
      </w:r>
      <w:r w:rsidRPr="009B560D">
        <w:rPr>
          <w:rFonts w:ascii="Times New Roman" w:hAnsi="Times New Roman"/>
          <w:color w:val="000000"/>
          <w:sz w:val="28"/>
          <w:szCs w:val="28"/>
          <w:lang w:eastAsia="ru-RU"/>
        </w:rPr>
        <w:t>, можуть також залучатись кошти з інших джерел, відповідно до чинного законодавства.</w:t>
      </w:r>
      <w:r w:rsidRPr="009B560D">
        <w:rPr>
          <w:rFonts w:ascii="Times New Roman" w:hAnsi="Times New Roman"/>
          <w:color w:val="000000"/>
          <w:sz w:val="28"/>
          <w:szCs w:val="28"/>
        </w:rPr>
        <w:t xml:space="preserve"> </w:t>
      </w: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003560" w:rsidRPr="009B560D" w:rsidRDefault="00003560" w:rsidP="006D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9B560D">
        <w:rPr>
          <w:rFonts w:ascii="Times New Roman" w:hAnsi="Times New Roman"/>
          <w:sz w:val="28"/>
          <w:szCs w:val="28"/>
          <w:lang w:eastAsia="ru-RU"/>
        </w:rPr>
        <w:t>тис. гривень</w:t>
      </w: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tbl>
      <w:tblPr>
        <w:tblW w:w="9427"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4"/>
        <w:gridCol w:w="1907"/>
        <w:gridCol w:w="850"/>
        <w:gridCol w:w="1560"/>
        <w:gridCol w:w="2126"/>
      </w:tblGrid>
      <w:tr w:rsidR="00003560" w:rsidRPr="00123A15" w:rsidTr="006D090F">
        <w:trPr>
          <w:cantSplit/>
        </w:trPr>
        <w:tc>
          <w:tcPr>
            <w:tcW w:w="2984" w:type="dxa"/>
            <w:vMerge w:val="restart"/>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B560D">
              <w:rPr>
                <w:rFonts w:ascii="Times New Roman" w:hAnsi="Times New Roman"/>
                <w:sz w:val="28"/>
                <w:szCs w:val="28"/>
                <w:lang w:eastAsia="ru-RU"/>
              </w:rPr>
              <w:t>Обсяг коштів, які пропонується залучити на виконання Програми</w:t>
            </w:r>
          </w:p>
        </w:tc>
        <w:tc>
          <w:tcPr>
            <w:tcW w:w="1907" w:type="dxa"/>
            <w:vMerge w:val="restart"/>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Усього витрат на виконання про</w:t>
            </w:r>
            <w:r w:rsidRPr="009B560D">
              <w:rPr>
                <w:rFonts w:ascii="Times New Roman" w:hAnsi="Times New Roman"/>
                <w:sz w:val="28"/>
                <w:szCs w:val="28"/>
                <w:lang w:eastAsia="ru-RU"/>
              </w:rPr>
              <w:t>рами</w:t>
            </w:r>
          </w:p>
        </w:tc>
        <w:tc>
          <w:tcPr>
            <w:tcW w:w="4536" w:type="dxa"/>
            <w:gridSpan w:val="3"/>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B560D">
              <w:rPr>
                <w:rFonts w:ascii="Times New Roman" w:hAnsi="Times New Roman"/>
                <w:sz w:val="28"/>
                <w:szCs w:val="28"/>
                <w:lang w:eastAsia="ru-RU"/>
              </w:rPr>
              <w:t>У тому числі за роками</w:t>
            </w:r>
          </w:p>
        </w:tc>
      </w:tr>
      <w:tr w:rsidR="00003560" w:rsidRPr="00123A15" w:rsidTr="006D090F">
        <w:trPr>
          <w:cantSplit/>
        </w:trPr>
        <w:tc>
          <w:tcPr>
            <w:tcW w:w="2984" w:type="dxa"/>
            <w:vMerge/>
            <w:vAlign w:val="center"/>
          </w:tcPr>
          <w:p w:rsidR="00003560" w:rsidRPr="009B560D" w:rsidRDefault="00003560" w:rsidP="009B560D">
            <w:pPr>
              <w:spacing w:after="0" w:line="240" w:lineRule="auto"/>
              <w:rPr>
                <w:rFonts w:ascii="Times New Roman" w:hAnsi="Times New Roman"/>
                <w:sz w:val="28"/>
                <w:szCs w:val="28"/>
                <w:lang w:eastAsia="ru-RU"/>
              </w:rPr>
            </w:pPr>
          </w:p>
        </w:tc>
        <w:tc>
          <w:tcPr>
            <w:tcW w:w="1907" w:type="dxa"/>
            <w:vMerge/>
            <w:vAlign w:val="center"/>
          </w:tcPr>
          <w:p w:rsidR="00003560" w:rsidRPr="009B560D" w:rsidRDefault="00003560" w:rsidP="009B560D">
            <w:pPr>
              <w:spacing w:after="0" w:line="240" w:lineRule="auto"/>
              <w:rPr>
                <w:rFonts w:ascii="Times New Roman" w:hAnsi="Times New Roman"/>
                <w:sz w:val="28"/>
                <w:szCs w:val="28"/>
                <w:lang w:eastAsia="ru-RU"/>
              </w:rPr>
            </w:pPr>
          </w:p>
        </w:tc>
        <w:tc>
          <w:tcPr>
            <w:tcW w:w="85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B560D">
              <w:rPr>
                <w:rFonts w:ascii="Times New Roman" w:hAnsi="Times New Roman"/>
                <w:sz w:val="28"/>
                <w:szCs w:val="28"/>
                <w:lang w:eastAsia="ru-RU"/>
              </w:rPr>
              <w:t>2023</w:t>
            </w:r>
          </w:p>
        </w:tc>
        <w:tc>
          <w:tcPr>
            <w:tcW w:w="156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B560D">
              <w:rPr>
                <w:rFonts w:ascii="Times New Roman" w:hAnsi="Times New Roman"/>
                <w:sz w:val="28"/>
                <w:szCs w:val="28"/>
                <w:lang w:eastAsia="ru-RU"/>
              </w:rPr>
              <w:t>2024</w:t>
            </w:r>
          </w:p>
        </w:tc>
        <w:tc>
          <w:tcPr>
            <w:tcW w:w="2126"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B560D">
              <w:rPr>
                <w:rFonts w:ascii="Times New Roman" w:hAnsi="Times New Roman"/>
                <w:sz w:val="28"/>
                <w:szCs w:val="28"/>
                <w:lang w:eastAsia="ru-RU"/>
              </w:rPr>
              <w:t>2025</w:t>
            </w: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003560" w:rsidRPr="00123A15" w:rsidTr="006D090F">
        <w:trPr>
          <w:cantSplit/>
        </w:trPr>
        <w:tc>
          <w:tcPr>
            <w:tcW w:w="2984"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B560D">
              <w:rPr>
                <w:rFonts w:ascii="Times New Roman" w:hAnsi="Times New Roman"/>
                <w:sz w:val="28"/>
                <w:szCs w:val="28"/>
                <w:lang w:eastAsia="ru-RU"/>
              </w:rPr>
              <w:t>Обсяг ресурсів, усього,</w:t>
            </w: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B560D">
              <w:rPr>
                <w:rFonts w:ascii="Times New Roman" w:hAnsi="Times New Roman"/>
                <w:sz w:val="28"/>
                <w:szCs w:val="28"/>
                <w:lang w:eastAsia="ru-RU"/>
              </w:rPr>
              <w:t>у тому числі:</w:t>
            </w:r>
          </w:p>
        </w:tc>
        <w:tc>
          <w:tcPr>
            <w:tcW w:w="1907"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85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2126"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003560" w:rsidRPr="00123A15" w:rsidTr="006D090F">
        <w:tc>
          <w:tcPr>
            <w:tcW w:w="2984"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B560D">
              <w:rPr>
                <w:rFonts w:ascii="Times New Roman" w:hAnsi="Times New Roman"/>
                <w:sz w:val="28"/>
                <w:szCs w:val="28"/>
                <w:lang w:eastAsia="ru-RU"/>
              </w:rPr>
              <w:t>Селищний бюджет</w:t>
            </w:r>
          </w:p>
        </w:tc>
        <w:tc>
          <w:tcPr>
            <w:tcW w:w="1907"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2 400 000</w:t>
            </w:r>
          </w:p>
        </w:tc>
        <w:tc>
          <w:tcPr>
            <w:tcW w:w="85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640.</w:t>
            </w:r>
          </w:p>
        </w:tc>
        <w:tc>
          <w:tcPr>
            <w:tcW w:w="1560" w:type="dxa"/>
          </w:tcPr>
          <w:p w:rsidR="00003560" w:rsidRPr="009B560D" w:rsidRDefault="00003560" w:rsidP="002F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880.</w:t>
            </w:r>
          </w:p>
        </w:tc>
        <w:tc>
          <w:tcPr>
            <w:tcW w:w="2126"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880</w:t>
            </w:r>
          </w:p>
        </w:tc>
      </w:tr>
      <w:tr w:rsidR="00003560" w:rsidRPr="00123A15" w:rsidTr="006D090F">
        <w:tc>
          <w:tcPr>
            <w:tcW w:w="2984"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Pr>
                <w:rFonts w:ascii="Times New Roman" w:hAnsi="Times New Roman"/>
                <w:sz w:val="28"/>
                <w:szCs w:val="28"/>
                <w:lang w:eastAsia="ru-RU"/>
              </w:rPr>
              <w:t>Обласний бюджет</w:t>
            </w:r>
          </w:p>
        </w:tc>
        <w:tc>
          <w:tcPr>
            <w:tcW w:w="1907"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85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w:t>
            </w:r>
          </w:p>
        </w:tc>
        <w:tc>
          <w:tcPr>
            <w:tcW w:w="156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126"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003560" w:rsidRPr="00123A15" w:rsidTr="006D090F">
        <w:tc>
          <w:tcPr>
            <w:tcW w:w="2984"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9B560D">
              <w:rPr>
                <w:rFonts w:ascii="Times New Roman" w:hAnsi="Times New Roman"/>
                <w:sz w:val="28"/>
                <w:szCs w:val="28"/>
                <w:lang w:eastAsia="ru-RU"/>
              </w:rPr>
              <w:t>Усього</w:t>
            </w:r>
          </w:p>
        </w:tc>
        <w:tc>
          <w:tcPr>
            <w:tcW w:w="1907"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85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2126" w:type="dxa"/>
          </w:tcPr>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003560" w:rsidRPr="009B560D" w:rsidRDefault="00003560" w:rsidP="009B560D">
      <w:pPr>
        <w:spacing w:after="0" w:line="240" w:lineRule="auto"/>
        <w:rPr>
          <w:rFonts w:ascii="Times New Roman" w:hAnsi="Times New Roman"/>
          <w:lang w:val="ru-RU" w:eastAsia="ru-RU"/>
        </w:rPr>
      </w:pP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eastAsia="ru-RU"/>
        </w:rPr>
      </w:pPr>
      <w:r w:rsidRPr="009B560D">
        <w:rPr>
          <w:rFonts w:ascii="Times New Roman" w:hAnsi="Times New Roman"/>
          <w:sz w:val="28"/>
          <w:szCs w:val="28"/>
          <w:lang w:eastAsia="ru-RU"/>
        </w:rPr>
        <w:tab/>
      </w:r>
      <w:r w:rsidRPr="009B560D">
        <w:rPr>
          <w:rFonts w:ascii="Times New Roman" w:hAnsi="Times New Roman"/>
          <w:b/>
          <w:sz w:val="28"/>
          <w:szCs w:val="28"/>
          <w:lang w:eastAsia="ru-RU"/>
        </w:rPr>
        <w:t>6. Координація та контроль за ходом виконання Програми</w:t>
      </w:r>
    </w:p>
    <w:p w:rsidR="00003560" w:rsidRDefault="00003560" w:rsidP="006A5CF6">
      <w:pPr>
        <w:pStyle w:val="HTML"/>
        <w:jc w:val="both"/>
        <w:rPr>
          <w:rFonts w:ascii="Times New Roman" w:hAnsi="Times New Roman"/>
          <w:sz w:val="28"/>
          <w:szCs w:val="28"/>
          <w:lang w:eastAsia="ru-RU"/>
        </w:rPr>
      </w:pPr>
    </w:p>
    <w:p w:rsidR="00003560" w:rsidRPr="006A5CF6" w:rsidRDefault="00003560" w:rsidP="006A5CF6">
      <w:pPr>
        <w:pStyle w:val="HTML"/>
        <w:ind w:firstLine="142"/>
        <w:jc w:val="both"/>
        <w:rPr>
          <w:rFonts w:ascii="Times New Roman" w:hAnsi="Times New Roman"/>
          <w:color w:val="000000"/>
          <w:sz w:val="28"/>
          <w:szCs w:val="28"/>
        </w:rPr>
      </w:pPr>
      <w:r>
        <w:rPr>
          <w:rFonts w:ascii="Times New Roman" w:hAnsi="Times New Roman"/>
          <w:color w:val="000000"/>
          <w:sz w:val="28"/>
          <w:szCs w:val="28"/>
        </w:rPr>
        <w:t xml:space="preserve">   </w:t>
      </w:r>
      <w:r w:rsidRPr="006A5CF6">
        <w:rPr>
          <w:rFonts w:ascii="Times New Roman" w:hAnsi="Times New Roman"/>
          <w:color w:val="000000"/>
          <w:sz w:val="28"/>
          <w:szCs w:val="28"/>
        </w:rPr>
        <w:t xml:space="preserve">  Координацію із виконання Програми здійснює</w:t>
      </w:r>
      <w:r>
        <w:rPr>
          <w:rFonts w:ascii="Times New Roman" w:hAnsi="Times New Roman"/>
          <w:color w:val="000000"/>
          <w:sz w:val="28"/>
          <w:szCs w:val="28"/>
        </w:rPr>
        <w:t xml:space="preserve"> служба у справах дітей</w:t>
      </w:r>
      <w:r w:rsidRPr="006A5CF6">
        <w:rPr>
          <w:rFonts w:ascii="Times New Roman" w:hAnsi="Times New Roman"/>
          <w:color w:val="000000"/>
          <w:sz w:val="28"/>
          <w:szCs w:val="28"/>
        </w:rPr>
        <w:t xml:space="preserve"> </w:t>
      </w:r>
      <w:r>
        <w:rPr>
          <w:rFonts w:ascii="Times New Roman" w:hAnsi="Times New Roman"/>
          <w:color w:val="000000"/>
          <w:sz w:val="28"/>
          <w:szCs w:val="28"/>
        </w:rPr>
        <w:t>селищної</w:t>
      </w:r>
      <w:r w:rsidRPr="006A5CF6">
        <w:rPr>
          <w:rFonts w:ascii="Times New Roman" w:hAnsi="Times New Roman"/>
          <w:color w:val="000000"/>
          <w:sz w:val="28"/>
          <w:szCs w:val="28"/>
        </w:rPr>
        <w:t xml:space="preserve"> ради.</w:t>
      </w:r>
    </w:p>
    <w:p w:rsidR="00003560" w:rsidRPr="006A5CF6" w:rsidRDefault="00003560" w:rsidP="006A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sz w:val="28"/>
          <w:szCs w:val="28"/>
        </w:rPr>
      </w:pPr>
      <w:r w:rsidRPr="006A5CF6">
        <w:rPr>
          <w:rFonts w:ascii="Times New Roman" w:hAnsi="Times New Roman"/>
          <w:sz w:val="28"/>
          <w:szCs w:val="28"/>
        </w:rPr>
        <w:t xml:space="preserve">    </w:t>
      </w:r>
      <w:r>
        <w:rPr>
          <w:rFonts w:ascii="Times New Roman" w:hAnsi="Times New Roman"/>
          <w:sz w:val="28"/>
          <w:szCs w:val="28"/>
        </w:rPr>
        <w:t xml:space="preserve">Контроль за станом дотримання житлових прав </w:t>
      </w:r>
      <w:r w:rsidRPr="006A5CF6">
        <w:rPr>
          <w:rFonts w:ascii="Times New Roman" w:hAnsi="Times New Roman"/>
          <w:sz w:val="28"/>
          <w:szCs w:val="28"/>
        </w:rPr>
        <w:t xml:space="preserve">дітей-сиріт та дітей, позбавлених батьківського піклування та осіб з їх числа, цільовим та ефективним використанням коштів субвенції здійснює </w:t>
      </w:r>
      <w:r w:rsidRPr="00697DE7">
        <w:rPr>
          <w:rFonts w:ascii="Times New Roman" w:hAnsi="Times New Roman"/>
          <w:sz w:val="28"/>
          <w:szCs w:val="28"/>
        </w:rPr>
        <w:t>виконком селищної ради,</w:t>
      </w:r>
      <w:r>
        <w:rPr>
          <w:rFonts w:ascii="Times New Roman" w:hAnsi="Times New Roman"/>
          <w:sz w:val="28"/>
          <w:szCs w:val="28"/>
        </w:rPr>
        <w:t xml:space="preserve"> служба у справах дітей.</w:t>
      </w:r>
    </w:p>
    <w:p w:rsidR="00003560" w:rsidRPr="006A5CF6" w:rsidRDefault="00003560" w:rsidP="006A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8"/>
          <w:szCs w:val="28"/>
        </w:rPr>
      </w:pPr>
      <w:r w:rsidRPr="006A5CF6">
        <w:rPr>
          <w:rFonts w:ascii="Times New Roman" w:hAnsi="Times New Roman"/>
          <w:sz w:val="28"/>
          <w:szCs w:val="28"/>
        </w:rPr>
        <w:t>Відповідальний вико</w:t>
      </w:r>
      <w:r>
        <w:rPr>
          <w:rFonts w:ascii="Times New Roman" w:hAnsi="Times New Roman"/>
          <w:sz w:val="28"/>
          <w:szCs w:val="28"/>
        </w:rPr>
        <w:t>навець щорічно інформує селищну</w:t>
      </w:r>
      <w:r w:rsidRPr="006A5CF6">
        <w:rPr>
          <w:rFonts w:ascii="Times New Roman" w:hAnsi="Times New Roman"/>
          <w:sz w:val="28"/>
          <w:szCs w:val="28"/>
        </w:rPr>
        <w:t xml:space="preserve"> раду про хід виконання даної програми.</w:t>
      </w:r>
    </w:p>
    <w:p w:rsidR="00003560" w:rsidRPr="006A5CF6" w:rsidRDefault="00003560" w:rsidP="006A5CF6">
      <w:pPr>
        <w:tabs>
          <w:tab w:val="left" w:pos="3440"/>
        </w:tabs>
        <w:spacing w:after="0" w:line="240" w:lineRule="auto"/>
        <w:ind w:firstLine="142"/>
        <w:jc w:val="both"/>
        <w:rPr>
          <w:rFonts w:ascii="Times New Roman" w:hAnsi="Times New Roman"/>
          <w:sz w:val="28"/>
          <w:szCs w:val="28"/>
          <w:lang w:eastAsia="ru-RU"/>
        </w:rPr>
      </w:pPr>
      <w:r w:rsidRPr="006A5CF6">
        <w:rPr>
          <w:rFonts w:ascii="Times New Roman" w:hAnsi="Times New Roman"/>
          <w:sz w:val="24"/>
          <w:szCs w:val="24"/>
          <w:lang w:eastAsia="ru-RU"/>
        </w:rPr>
        <w:t xml:space="preserve">   </w:t>
      </w:r>
      <w:r w:rsidRPr="006A5CF6">
        <w:rPr>
          <w:rFonts w:ascii="Times New Roman" w:hAnsi="Times New Roman"/>
          <w:sz w:val="28"/>
          <w:szCs w:val="28"/>
          <w:lang w:eastAsia="ru-RU"/>
        </w:rPr>
        <w:t>У разі необхідності внесення змін на протязі терміну виконання Програми відповідальний виконавець готує уточнення показників, заходів та вносить їх на розгляд сесії сільської ради.</w:t>
      </w:r>
    </w:p>
    <w:p w:rsidR="00003560" w:rsidRPr="006A5CF6" w:rsidRDefault="00003560" w:rsidP="006A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6A5CF6">
        <w:rPr>
          <w:rFonts w:ascii="Times New Roman" w:hAnsi="Times New Roman"/>
          <w:color w:val="000000"/>
          <w:sz w:val="28"/>
          <w:szCs w:val="28"/>
        </w:rPr>
        <w:t xml:space="preserve">   </w:t>
      </w:r>
    </w:p>
    <w:p w:rsidR="00003560" w:rsidRPr="009B560D" w:rsidRDefault="00003560" w:rsidP="006A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003560" w:rsidRPr="009B560D" w:rsidRDefault="00003560" w:rsidP="009B560D">
      <w:pPr>
        <w:spacing w:after="0" w:line="240" w:lineRule="auto"/>
        <w:jc w:val="center"/>
        <w:rPr>
          <w:rFonts w:ascii="Times New Roman" w:hAnsi="Times New Roman"/>
          <w:b/>
          <w:sz w:val="28"/>
          <w:szCs w:val="28"/>
        </w:rPr>
      </w:pPr>
      <w:r w:rsidRPr="009B560D">
        <w:rPr>
          <w:rFonts w:ascii="Times New Roman" w:hAnsi="Times New Roman"/>
          <w:b/>
          <w:sz w:val="28"/>
          <w:szCs w:val="28"/>
        </w:rPr>
        <w:t>7.</w:t>
      </w:r>
      <w:r w:rsidRPr="009B560D">
        <w:rPr>
          <w:rFonts w:ascii="Times New Roman" w:hAnsi="Times New Roman"/>
          <w:sz w:val="28"/>
          <w:szCs w:val="28"/>
        </w:rPr>
        <w:t> </w:t>
      </w:r>
      <w:r w:rsidRPr="009B560D">
        <w:rPr>
          <w:rFonts w:ascii="Times New Roman" w:hAnsi="Times New Roman"/>
          <w:b/>
          <w:sz w:val="28"/>
          <w:szCs w:val="28"/>
        </w:rPr>
        <w:t>Очікувані результати</w:t>
      </w:r>
    </w:p>
    <w:p w:rsidR="00003560" w:rsidRPr="009B560D" w:rsidRDefault="00003560" w:rsidP="009B560D">
      <w:pPr>
        <w:spacing w:after="0" w:line="240" w:lineRule="auto"/>
        <w:jc w:val="center"/>
        <w:rPr>
          <w:rFonts w:ascii="Times New Roman" w:hAnsi="Times New Roman"/>
          <w:sz w:val="28"/>
          <w:szCs w:val="28"/>
        </w:rPr>
      </w:pPr>
    </w:p>
    <w:p w:rsidR="00003560" w:rsidRPr="009B560D" w:rsidRDefault="00003560" w:rsidP="009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eastAsia="ru-RU"/>
        </w:rPr>
      </w:pPr>
      <w:r w:rsidRPr="009B560D">
        <w:rPr>
          <w:rFonts w:ascii="Times New Roman" w:hAnsi="Times New Roman"/>
          <w:color w:val="000000"/>
          <w:sz w:val="28"/>
          <w:szCs w:val="28"/>
          <w:lang w:eastAsia="ru-RU"/>
        </w:rPr>
        <w:t xml:space="preserve">виконання соціальної Програми забезпечення житлом дітей-сиріт та дітей, позбавлених батьківського піклування та осіб з їх числа на </w:t>
      </w:r>
    </w:p>
    <w:p w:rsidR="00003560" w:rsidRPr="006140EC" w:rsidRDefault="00003560" w:rsidP="0061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eastAsia="ru-RU"/>
        </w:rPr>
      </w:pPr>
      <w:r w:rsidRPr="009B560D">
        <w:rPr>
          <w:rFonts w:ascii="Times New Roman" w:hAnsi="Times New Roman"/>
          <w:color w:val="000000"/>
          <w:sz w:val="28"/>
          <w:szCs w:val="28"/>
          <w:lang w:eastAsia="ru-RU"/>
        </w:rPr>
        <w:t>2023-2025 роки</w:t>
      </w:r>
    </w:p>
    <w:p w:rsidR="00003560" w:rsidRPr="009B560D" w:rsidRDefault="00003560" w:rsidP="009B560D">
      <w:pPr>
        <w:rPr>
          <w:lang w:eastAsia="en-US"/>
        </w:rPr>
      </w:pPr>
    </w:p>
    <w:p w:rsidR="00003560" w:rsidRPr="009B560D" w:rsidRDefault="00003560" w:rsidP="009B560D">
      <w:pPr>
        <w:spacing w:after="0" w:line="240" w:lineRule="auto"/>
        <w:jc w:val="center"/>
        <w:rPr>
          <w:rFonts w:ascii="Times New Roman" w:hAnsi="Times New Roman"/>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
        <w:gridCol w:w="4420"/>
        <w:gridCol w:w="4497"/>
      </w:tblGrid>
      <w:tr w:rsidR="00003560" w:rsidRPr="00123A15" w:rsidTr="009445FB">
        <w:tc>
          <w:tcPr>
            <w:tcW w:w="791"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 з/п</w:t>
            </w:r>
          </w:p>
        </w:tc>
        <w:tc>
          <w:tcPr>
            <w:tcW w:w="4420"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 xml:space="preserve">Назва напряму діяльності </w:t>
            </w:r>
          </w:p>
          <w:p w:rsidR="00003560" w:rsidRPr="009B560D" w:rsidRDefault="00003560" w:rsidP="009B560D">
            <w:pPr>
              <w:spacing w:after="0" w:line="240" w:lineRule="auto"/>
              <w:jc w:val="center"/>
              <w:rPr>
                <w:rFonts w:ascii="Times New Roman" w:hAnsi="Times New Roman"/>
                <w:sz w:val="28"/>
                <w:szCs w:val="28"/>
                <w:lang w:val="ru-RU" w:eastAsia="ru-RU"/>
              </w:rPr>
            </w:pPr>
            <w:r w:rsidRPr="009B560D">
              <w:rPr>
                <w:rFonts w:ascii="Times New Roman" w:hAnsi="Times New Roman"/>
                <w:sz w:val="28"/>
                <w:szCs w:val="28"/>
              </w:rPr>
              <w:t>(пріоритетні завдання)</w:t>
            </w:r>
          </w:p>
        </w:tc>
        <w:tc>
          <w:tcPr>
            <w:tcW w:w="4497"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Очікуваний результат</w:t>
            </w:r>
          </w:p>
        </w:tc>
      </w:tr>
      <w:tr w:rsidR="00003560" w:rsidRPr="00123A15" w:rsidTr="009445FB">
        <w:tc>
          <w:tcPr>
            <w:tcW w:w="791"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1.</w:t>
            </w:r>
          </w:p>
        </w:tc>
        <w:tc>
          <w:tcPr>
            <w:tcW w:w="4420" w:type="dxa"/>
          </w:tcPr>
          <w:p w:rsidR="00003560" w:rsidRPr="009B560D" w:rsidRDefault="00003560" w:rsidP="009B560D">
            <w:pPr>
              <w:spacing w:after="0" w:line="240" w:lineRule="auto"/>
              <w:ind w:left="49"/>
              <w:jc w:val="both"/>
              <w:rPr>
                <w:rFonts w:ascii="Times New Roman" w:hAnsi="Times New Roman"/>
                <w:sz w:val="28"/>
                <w:szCs w:val="28"/>
                <w:lang w:val="ru-RU" w:eastAsia="ru-RU"/>
              </w:rPr>
            </w:pPr>
            <w:r w:rsidRPr="009B560D">
              <w:rPr>
                <w:rFonts w:ascii="Times New Roman" w:hAnsi="Times New Roman"/>
                <w:sz w:val="28"/>
                <w:szCs w:val="28"/>
              </w:rPr>
              <w:t>Ведення обліку нерухомого майна, право власності на яке мають діти-сироти та діти, позбавлені батьківського піклування, особи з їх числа</w:t>
            </w:r>
          </w:p>
        </w:tc>
        <w:tc>
          <w:tcPr>
            <w:tcW w:w="4497"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Забезпечення збереження житла, що є власністю дітей-сиріт та дітей, позбавлених батьківського піклування, осіб з їх числа</w:t>
            </w:r>
          </w:p>
        </w:tc>
      </w:tr>
      <w:tr w:rsidR="00003560" w:rsidRPr="00123A15" w:rsidTr="009445FB">
        <w:tc>
          <w:tcPr>
            <w:tcW w:w="791"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2.</w:t>
            </w:r>
          </w:p>
        </w:tc>
        <w:tc>
          <w:tcPr>
            <w:tcW w:w="4420" w:type="dxa"/>
          </w:tcPr>
          <w:p w:rsidR="00003560" w:rsidRPr="009B560D" w:rsidRDefault="00003560" w:rsidP="009B560D">
            <w:pPr>
              <w:spacing w:after="0" w:line="240" w:lineRule="auto"/>
              <w:ind w:left="49" w:right="-113"/>
              <w:jc w:val="both"/>
              <w:rPr>
                <w:rFonts w:ascii="Times New Roman" w:hAnsi="Times New Roman"/>
                <w:sz w:val="28"/>
                <w:szCs w:val="28"/>
                <w:lang w:eastAsia="ru-RU"/>
              </w:rPr>
            </w:pPr>
            <w:r w:rsidRPr="009B560D">
              <w:rPr>
                <w:rFonts w:ascii="Times New Roman" w:hAnsi="Times New Roman"/>
                <w:sz w:val="28"/>
                <w:szCs w:val="28"/>
              </w:rPr>
              <w:t xml:space="preserve">Вивчення технічного стану </w:t>
            </w:r>
            <w:r w:rsidRPr="009B560D">
              <w:rPr>
                <w:rFonts w:ascii="Times New Roman" w:hAnsi="Times New Roman"/>
                <w:sz w:val="28"/>
                <w:szCs w:val="28"/>
              </w:rPr>
              <w:lastRenderedPageBreak/>
              <w:t>житлових приміщень, що знаходяться у власності дітей-сиріт та дітей, позбавлених батьківського піклування</w:t>
            </w:r>
          </w:p>
        </w:tc>
        <w:tc>
          <w:tcPr>
            <w:tcW w:w="4497"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lastRenderedPageBreak/>
              <w:t xml:space="preserve">Проведення обстеження стану </w:t>
            </w:r>
            <w:r w:rsidRPr="009B560D">
              <w:rPr>
                <w:rFonts w:ascii="Times New Roman" w:hAnsi="Times New Roman"/>
                <w:sz w:val="28"/>
                <w:szCs w:val="28"/>
              </w:rPr>
              <w:lastRenderedPageBreak/>
              <w:t>житлових приміщень, що знаходяться у власності дітей-сиріт та дітей, позбавлених батьківського піклування, осіб з їх числа та оцінки об’єму та вартості робіт з урахуванням встановлених санітарних і технічних вимог, складання проектно-кошторисної документації на проведення таких робіт з урахуванням встановлених санітарних і технічних вимог</w:t>
            </w:r>
          </w:p>
        </w:tc>
      </w:tr>
      <w:tr w:rsidR="00003560" w:rsidRPr="00123A15" w:rsidTr="009445FB">
        <w:tc>
          <w:tcPr>
            <w:tcW w:w="791"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lastRenderedPageBreak/>
              <w:t>3.</w:t>
            </w:r>
          </w:p>
        </w:tc>
        <w:tc>
          <w:tcPr>
            <w:tcW w:w="4420" w:type="dxa"/>
          </w:tcPr>
          <w:p w:rsidR="00003560" w:rsidRPr="009B560D" w:rsidRDefault="00003560" w:rsidP="009B560D">
            <w:pPr>
              <w:spacing w:after="0" w:line="240" w:lineRule="auto"/>
              <w:ind w:left="49"/>
              <w:jc w:val="both"/>
              <w:rPr>
                <w:rFonts w:ascii="Times New Roman" w:hAnsi="Times New Roman"/>
                <w:sz w:val="28"/>
                <w:szCs w:val="28"/>
                <w:lang w:eastAsia="ru-RU"/>
              </w:rPr>
            </w:pPr>
            <w:r w:rsidRPr="009B560D">
              <w:rPr>
                <w:rFonts w:ascii="Times New Roman" w:hAnsi="Times New Roman"/>
                <w:sz w:val="28"/>
                <w:szCs w:val="28"/>
              </w:rPr>
              <w:t xml:space="preserve">Упорядкування житла, що знаходиться у власності дітей-сиріт та дітей, позбавлених батьківського піклування  </w:t>
            </w:r>
          </w:p>
        </w:tc>
        <w:tc>
          <w:tcPr>
            <w:tcW w:w="4497" w:type="dxa"/>
          </w:tcPr>
          <w:p w:rsidR="00003560" w:rsidRPr="009B560D" w:rsidRDefault="00003560" w:rsidP="00A01BC2">
            <w:pPr>
              <w:spacing w:after="0" w:line="240" w:lineRule="auto"/>
              <w:jc w:val="both"/>
              <w:rPr>
                <w:rFonts w:ascii="Times New Roman" w:hAnsi="Times New Roman"/>
                <w:sz w:val="28"/>
                <w:szCs w:val="28"/>
                <w:lang w:eastAsia="ru-RU"/>
              </w:rPr>
            </w:pPr>
            <w:r>
              <w:rPr>
                <w:rFonts w:ascii="Times New Roman" w:hAnsi="Times New Roman"/>
                <w:sz w:val="28"/>
                <w:szCs w:val="28"/>
              </w:rPr>
              <w:t xml:space="preserve">Реконструкція, </w:t>
            </w:r>
            <w:r w:rsidRPr="009B560D">
              <w:rPr>
                <w:rFonts w:ascii="Times New Roman" w:hAnsi="Times New Roman"/>
                <w:sz w:val="28"/>
                <w:szCs w:val="28"/>
              </w:rPr>
              <w:t>поточний чи капітальний ремонт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w:t>
            </w:r>
          </w:p>
        </w:tc>
      </w:tr>
      <w:tr w:rsidR="00003560" w:rsidRPr="00123A15" w:rsidTr="009445FB">
        <w:trPr>
          <w:trHeight w:val="70"/>
        </w:trPr>
        <w:tc>
          <w:tcPr>
            <w:tcW w:w="791"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4.</w:t>
            </w:r>
          </w:p>
        </w:tc>
        <w:tc>
          <w:tcPr>
            <w:tcW w:w="4420" w:type="dxa"/>
          </w:tcPr>
          <w:p w:rsidR="00003560" w:rsidRPr="009B560D" w:rsidRDefault="00003560" w:rsidP="009B560D">
            <w:pPr>
              <w:spacing w:after="0" w:line="240" w:lineRule="auto"/>
              <w:ind w:left="49"/>
              <w:jc w:val="both"/>
              <w:rPr>
                <w:rFonts w:ascii="Times New Roman" w:hAnsi="Times New Roman"/>
                <w:sz w:val="28"/>
                <w:szCs w:val="28"/>
                <w:lang w:eastAsia="ru-RU"/>
              </w:rPr>
            </w:pPr>
            <w:r w:rsidRPr="009B560D">
              <w:rPr>
                <w:rFonts w:ascii="Times New Roman" w:hAnsi="Times New Roman"/>
                <w:sz w:val="28"/>
                <w:szCs w:val="28"/>
              </w:rPr>
              <w:t>Вивчення потреб у забезпеченні дітей-сиріт та дітей, позбавлених батьківського піклування та осіб з їх числа упорядкованим соціальним житлом</w:t>
            </w:r>
          </w:p>
        </w:tc>
        <w:tc>
          <w:tcPr>
            <w:tcW w:w="4497" w:type="dxa"/>
          </w:tcPr>
          <w:p w:rsidR="00003560" w:rsidRPr="009B560D" w:rsidRDefault="00003560" w:rsidP="009B560D">
            <w:pPr>
              <w:spacing w:after="0" w:line="240" w:lineRule="auto"/>
              <w:ind w:right="-113"/>
              <w:jc w:val="both"/>
              <w:rPr>
                <w:rFonts w:ascii="Times New Roman" w:hAnsi="Times New Roman"/>
                <w:sz w:val="28"/>
                <w:szCs w:val="28"/>
                <w:lang w:eastAsia="ru-RU"/>
              </w:rPr>
            </w:pPr>
            <w:r w:rsidRPr="009B560D">
              <w:rPr>
                <w:rFonts w:ascii="Times New Roman" w:hAnsi="Times New Roman"/>
                <w:sz w:val="28"/>
                <w:szCs w:val="28"/>
              </w:rPr>
              <w:t>Визначення потреб у забезпеченні соціальним житлом дітей-сиріт та дітей, позбавлених батьківського піклування та осіб з їх числа, формування бюджетних намірів для вирішення цього питання</w:t>
            </w:r>
          </w:p>
        </w:tc>
      </w:tr>
      <w:tr w:rsidR="00003560" w:rsidRPr="00123A15" w:rsidTr="009445FB">
        <w:tc>
          <w:tcPr>
            <w:tcW w:w="791"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5.</w:t>
            </w:r>
          </w:p>
        </w:tc>
        <w:tc>
          <w:tcPr>
            <w:tcW w:w="4420" w:type="dxa"/>
          </w:tcPr>
          <w:p w:rsidR="00003560" w:rsidRPr="009B560D" w:rsidRDefault="00003560" w:rsidP="009B560D">
            <w:pPr>
              <w:spacing w:after="0" w:line="240" w:lineRule="auto"/>
              <w:ind w:left="49"/>
              <w:jc w:val="both"/>
              <w:rPr>
                <w:rFonts w:ascii="Times New Roman" w:hAnsi="Times New Roman"/>
                <w:sz w:val="28"/>
                <w:szCs w:val="28"/>
                <w:lang w:eastAsia="ru-RU"/>
              </w:rPr>
            </w:pPr>
            <w:r w:rsidRPr="009B560D">
              <w:rPr>
                <w:rFonts w:ascii="Times New Roman" w:hAnsi="Times New Roman"/>
                <w:sz w:val="28"/>
                <w:szCs w:val="28"/>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4497"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t>Вирішення питання про взяття дітей-сиріт та дітей, 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003560" w:rsidRPr="00123A15" w:rsidTr="009445FB">
        <w:tc>
          <w:tcPr>
            <w:tcW w:w="791"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rPr>
                <w:rFonts w:ascii="Times New Roman" w:hAnsi="Times New Roman"/>
                <w:sz w:val="28"/>
                <w:szCs w:val="28"/>
              </w:rPr>
              <w:t>6.</w:t>
            </w:r>
          </w:p>
        </w:tc>
        <w:tc>
          <w:tcPr>
            <w:tcW w:w="4420" w:type="dxa"/>
          </w:tcPr>
          <w:p w:rsidR="00003560" w:rsidRPr="009B560D" w:rsidRDefault="00003560" w:rsidP="009B560D">
            <w:pPr>
              <w:spacing w:after="0" w:line="240" w:lineRule="auto"/>
              <w:ind w:left="49"/>
              <w:jc w:val="both"/>
              <w:rPr>
                <w:rFonts w:ascii="Times New Roman" w:hAnsi="Times New Roman"/>
                <w:sz w:val="28"/>
                <w:szCs w:val="28"/>
                <w:lang w:val="ru-RU" w:eastAsia="ru-RU"/>
              </w:rPr>
            </w:pPr>
            <w:r w:rsidRPr="009B560D">
              <w:rPr>
                <w:rFonts w:ascii="Times New Roman" w:hAnsi="Times New Roman"/>
                <w:sz w:val="28"/>
                <w:szCs w:val="28"/>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4497" w:type="dxa"/>
          </w:tcPr>
          <w:p w:rsidR="00003560" w:rsidRPr="009B560D" w:rsidRDefault="00003560" w:rsidP="009B560D">
            <w:pPr>
              <w:spacing w:after="0" w:line="240" w:lineRule="auto"/>
              <w:jc w:val="both"/>
              <w:rPr>
                <w:rFonts w:ascii="Times New Roman" w:hAnsi="Times New Roman"/>
                <w:sz w:val="28"/>
                <w:szCs w:val="28"/>
                <w:lang w:val="ru-RU" w:eastAsia="ru-RU"/>
              </w:rPr>
            </w:pPr>
            <w:r w:rsidRPr="009B560D">
              <w:rPr>
                <w:rFonts w:ascii="Times New Roman" w:hAnsi="Times New Roman"/>
                <w:sz w:val="28"/>
                <w:szCs w:val="28"/>
              </w:rPr>
              <w:t>Забезпечення дітей-сиріт та дітей, позбавлених батьківського піклування та осіб з їх числа впорядкованим соціальним житлом</w:t>
            </w:r>
          </w:p>
        </w:tc>
      </w:tr>
      <w:tr w:rsidR="00003560" w:rsidRPr="00123A15" w:rsidTr="009445FB">
        <w:tc>
          <w:tcPr>
            <w:tcW w:w="791" w:type="dxa"/>
          </w:tcPr>
          <w:p w:rsidR="00003560" w:rsidRPr="009B560D" w:rsidRDefault="00003560" w:rsidP="009B560D">
            <w:pPr>
              <w:spacing w:after="0" w:line="240" w:lineRule="auto"/>
              <w:jc w:val="center"/>
              <w:rPr>
                <w:rFonts w:ascii="Times New Roman" w:hAnsi="Times New Roman"/>
                <w:sz w:val="28"/>
                <w:szCs w:val="28"/>
                <w:lang w:eastAsia="ru-RU"/>
              </w:rPr>
            </w:pPr>
            <w:r w:rsidRPr="009B560D">
              <w:br w:type="page"/>
            </w:r>
            <w:r w:rsidRPr="009B560D">
              <w:rPr>
                <w:rFonts w:ascii="Times New Roman" w:hAnsi="Times New Roman"/>
                <w:sz w:val="28"/>
                <w:szCs w:val="28"/>
              </w:rPr>
              <w:t>7.</w:t>
            </w:r>
          </w:p>
        </w:tc>
        <w:tc>
          <w:tcPr>
            <w:tcW w:w="4420" w:type="dxa"/>
          </w:tcPr>
          <w:p w:rsidR="00003560" w:rsidRPr="009B560D" w:rsidRDefault="00003560" w:rsidP="009B560D">
            <w:pPr>
              <w:spacing w:after="0" w:line="240" w:lineRule="auto"/>
              <w:ind w:left="49"/>
              <w:jc w:val="both"/>
              <w:rPr>
                <w:rFonts w:ascii="Times New Roman" w:hAnsi="Times New Roman"/>
                <w:sz w:val="28"/>
                <w:szCs w:val="28"/>
                <w:lang w:eastAsia="ru-RU"/>
              </w:rPr>
            </w:pPr>
            <w:r w:rsidRPr="009B560D">
              <w:rPr>
                <w:rFonts w:ascii="Times New Roman" w:hAnsi="Times New Roman"/>
                <w:sz w:val="28"/>
                <w:szCs w:val="28"/>
              </w:rPr>
              <w:t xml:space="preserve">Захист житлових та майнових прав дітей-сиріт та дітей, позбавлених батьківського </w:t>
            </w:r>
            <w:r w:rsidRPr="009B560D">
              <w:rPr>
                <w:rFonts w:ascii="Times New Roman" w:hAnsi="Times New Roman"/>
                <w:sz w:val="28"/>
                <w:szCs w:val="28"/>
              </w:rPr>
              <w:lastRenderedPageBreak/>
              <w:t>піклування</w:t>
            </w:r>
          </w:p>
        </w:tc>
        <w:tc>
          <w:tcPr>
            <w:tcW w:w="4497" w:type="dxa"/>
          </w:tcPr>
          <w:p w:rsidR="00003560" w:rsidRPr="009B560D" w:rsidRDefault="00003560" w:rsidP="009B560D">
            <w:pPr>
              <w:spacing w:after="0" w:line="240" w:lineRule="auto"/>
              <w:jc w:val="both"/>
              <w:rPr>
                <w:rFonts w:ascii="Times New Roman" w:hAnsi="Times New Roman"/>
                <w:sz w:val="28"/>
                <w:szCs w:val="28"/>
                <w:lang w:eastAsia="ru-RU"/>
              </w:rPr>
            </w:pPr>
            <w:r w:rsidRPr="009B560D">
              <w:rPr>
                <w:rFonts w:ascii="Times New Roman" w:hAnsi="Times New Roman"/>
                <w:sz w:val="28"/>
                <w:szCs w:val="28"/>
              </w:rPr>
              <w:lastRenderedPageBreak/>
              <w:t xml:space="preserve">Запобігання незаконному відчуженню житла, право власності чи право користування </w:t>
            </w:r>
            <w:r w:rsidRPr="009B560D">
              <w:rPr>
                <w:rFonts w:ascii="Times New Roman" w:hAnsi="Times New Roman"/>
                <w:sz w:val="28"/>
                <w:szCs w:val="28"/>
              </w:rPr>
              <w:lastRenderedPageBreak/>
              <w:t>яким мають діти-сироти чи діти, позбавлені батьківського піклування</w:t>
            </w:r>
          </w:p>
        </w:tc>
      </w:tr>
    </w:tbl>
    <w:p w:rsidR="00003560" w:rsidRDefault="00003560" w:rsidP="009B560D">
      <w:pPr>
        <w:rPr>
          <w:rFonts w:ascii="Times New Roman" w:hAnsi="Times New Roman"/>
          <w:sz w:val="24"/>
          <w:szCs w:val="24"/>
          <w:lang w:eastAsia="ru-RU"/>
        </w:rPr>
      </w:pPr>
    </w:p>
    <w:p w:rsidR="00003560" w:rsidRPr="00697DE7" w:rsidRDefault="00003560" w:rsidP="00697DE7">
      <w:pPr>
        <w:spacing w:after="0" w:line="240" w:lineRule="auto"/>
        <w:rPr>
          <w:rFonts w:ascii="Times New Roman" w:hAnsi="Times New Roman"/>
          <w:sz w:val="28"/>
          <w:szCs w:val="28"/>
          <w:lang w:eastAsia="ru-RU"/>
        </w:rPr>
      </w:pPr>
      <w:r w:rsidRPr="00697DE7">
        <w:rPr>
          <w:rFonts w:ascii="Times New Roman" w:hAnsi="Times New Roman"/>
          <w:sz w:val="28"/>
          <w:szCs w:val="28"/>
          <w:lang w:eastAsia="ru-RU"/>
        </w:rPr>
        <w:t>В.о. начальника служби у справах</w:t>
      </w:r>
    </w:p>
    <w:p w:rsidR="00003560" w:rsidRPr="009B560D" w:rsidRDefault="00003560" w:rsidP="00697DE7">
      <w:pPr>
        <w:spacing w:after="0" w:line="240" w:lineRule="auto"/>
        <w:rPr>
          <w:lang w:eastAsia="en-US"/>
        </w:rPr>
      </w:pPr>
      <w:r>
        <w:rPr>
          <w:rFonts w:ascii="Times New Roman" w:hAnsi="Times New Roman"/>
          <w:sz w:val="28"/>
          <w:szCs w:val="28"/>
          <w:lang w:eastAsia="en-US"/>
        </w:rPr>
        <w:t>д</w:t>
      </w:r>
      <w:r w:rsidRPr="00697DE7">
        <w:rPr>
          <w:rFonts w:ascii="Times New Roman" w:hAnsi="Times New Roman"/>
          <w:sz w:val="28"/>
          <w:szCs w:val="28"/>
          <w:lang w:eastAsia="en-US"/>
        </w:rPr>
        <w:t>ітей</w:t>
      </w:r>
      <w:r>
        <w:rPr>
          <w:rFonts w:ascii="Times New Roman" w:hAnsi="Times New Roman"/>
          <w:sz w:val="28"/>
          <w:szCs w:val="28"/>
          <w:lang w:eastAsia="en-US"/>
        </w:rPr>
        <w:t xml:space="preserve">                                                                                     Ольга Повзун</w:t>
      </w:r>
    </w:p>
    <w:p w:rsidR="00003560" w:rsidRDefault="00003560" w:rsidP="006D2B9C">
      <w:pPr>
        <w:spacing w:after="0" w:line="276" w:lineRule="auto"/>
        <w:jc w:val="both"/>
        <w:rPr>
          <w:rFonts w:ascii="Times New Roman" w:hAnsi="Times New Roman"/>
          <w:color w:val="000000"/>
          <w:sz w:val="28"/>
        </w:rPr>
      </w:pPr>
    </w:p>
    <w:sectPr w:rsidR="00003560" w:rsidSect="00E40445">
      <w:headerReference w:type="even" r:id="rId6"/>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182" w:rsidRDefault="00031182">
      <w:r>
        <w:separator/>
      </w:r>
    </w:p>
  </w:endnote>
  <w:endnote w:type="continuationSeparator" w:id="1">
    <w:p w:rsidR="00031182" w:rsidRDefault="00031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182" w:rsidRDefault="00031182">
      <w:r>
        <w:separator/>
      </w:r>
    </w:p>
  </w:footnote>
  <w:footnote w:type="continuationSeparator" w:id="1">
    <w:p w:rsidR="00031182" w:rsidRDefault="00031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60" w:rsidRDefault="00214FF0" w:rsidP="008649B6">
    <w:pPr>
      <w:pStyle w:val="a3"/>
      <w:framePr w:wrap="around" w:vAnchor="text" w:hAnchor="margin" w:xAlign="center" w:y="1"/>
      <w:rPr>
        <w:rStyle w:val="a5"/>
      </w:rPr>
    </w:pPr>
    <w:r>
      <w:rPr>
        <w:rStyle w:val="a5"/>
      </w:rPr>
      <w:fldChar w:fldCharType="begin"/>
    </w:r>
    <w:r w:rsidR="00003560">
      <w:rPr>
        <w:rStyle w:val="a5"/>
      </w:rPr>
      <w:instrText xml:space="preserve">PAGE  </w:instrText>
    </w:r>
    <w:r>
      <w:rPr>
        <w:rStyle w:val="a5"/>
      </w:rPr>
      <w:fldChar w:fldCharType="end"/>
    </w:r>
  </w:p>
  <w:p w:rsidR="00003560" w:rsidRDefault="000035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60" w:rsidRDefault="00214FF0" w:rsidP="008649B6">
    <w:pPr>
      <w:pStyle w:val="a3"/>
      <w:framePr w:wrap="around" w:vAnchor="text" w:hAnchor="margin" w:xAlign="center" w:y="1"/>
      <w:rPr>
        <w:rStyle w:val="a5"/>
      </w:rPr>
    </w:pPr>
    <w:r>
      <w:rPr>
        <w:rStyle w:val="a5"/>
      </w:rPr>
      <w:fldChar w:fldCharType="begin"/>
    </w:r>
    <w:r w:rsidR="00003560">
      <w:rPr>
        <w:rStyle w:val="a5"/>
      </w:rPr>
      <w:instrText xml:space="preserve">PAGE  </w:instrText>
    </w:r>
    <w:r>
      <w:rPr>
        <w:rStyle w:val="a5"/>
      </w:rPr>
      <w:fldChar w:fldCharType="separate"/>
    </w:r>
    <w:r w:rsidR="0026763B">
      <w:rPr>
        <w:rStyle w:val="a5"/>
        <w:noProof/>
      </w:rPr>
      <w:t>6</w:t>
    </w:r>
    <w:r>
      <w:rPr>
        <w:rStyle w:val="a5"/>
      </w:rPr>
      <w:fldChar w:fldCharType="end"/>
    </w:r>
  </w:p>
  <w:p w:rsidR="00003560" w:rsidRDefault="0000356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61D9"/>
    <w:rsid w:val="00003560"/>
    <w:rsid w:val="00012430"/>
    <w:rsid w:val="00031182"/>
    <w:rsid w:val="000B258E"/>
    <w:rsid w:val="000B7275"/>
    <w:rsid w:val="000E1648"/>
    <w:rsid w:val="000F5FB4"/>
    <w:rsid w:val="00123A15"/>
    <w:rsid w:val="00126899"/>
    <w:rsid w:val="00132CE3"/>
    <w:rsid w:val="00137FBB"/>
    <w:rsid w:val="001B2C41"/>
    <w:rsid w:val="001D2DE9"/>
    <w:rsid w:val="002041D6"/>
    <w:rsid w:val="00214FF0"/>
    <w:rsid w:val="0026763B"/>
    <w:rsid w:val="002F1257"/>
    <w:rsid w:val="003135CF"/>
    <w:rsid w:val="00316F86"/>
    <w:rsid w:val="00343DC4"/>
    <w:rsid w:val="00384582"/>
    <w:rsid w:val="00463314"/>
    <w:rsid w:val="00485B9E"/>
    <w:rsid w:val="004978B1"/>
    <w:rsid w:val="004F763A"/>
    <w:rsid w:val="00546C89"/>
    <w:rsid w:val="00552F87"/>
    <w:rsid w:val="005E4AA8"/>
    <w:rsid w:val="006140EC"/>
    <w:rsid w:val="00697DE7"/>
    <w:rsid w:val="006A5CF6"/>
    <w:rsid w:val="006D090F"/>
    <w:rsid w:val="006D2B9C"/>
    <w:rsid w:val="006E6F3C"/>
    <w:rsid w:val="00701533"/>
    <w:rsid w:val="007142F4"/>
    <w:rsid w:val="00776C87"/>
    <w:rsid w:val="0079521B"/>
    <w:rsid w:val="008649B6"/>
    <w:rsid w:val="00921970"/>
    <w:rsid w:val="009445FB"/>
    <w:rsid w:val="009458CD"/>
    <w:rsid w:val="009B560D"/>
    <w:rsid w:val="00A01BC2"/>
    <w:rsid w:val="00C343FC"/>
    <w:rsid w:val="00C74DEC"/>
    <w:rsid w:val="00CD4432"/>
    <w:rsid w:val="00E40445"/>
    <w:rsid w:val="00E661D9"/>
    <w:rsid w:val="00EC24FF"/>
    <w:rsid w:val="00ED73C4"/>
    <w:rsid w:val="00EE010F"/>
    <w:rsid w:val="00FF0A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9C"/>
    <w:pPr>
      <w:spacing w:after="160" w:line="259" w:lineRule="auto"/>
    </w:pPr>
    <w:rPr>
      <w:rFonts w:eastAsia="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6A5CF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locked/>
    <w:rsid w:val="006A5CF6"/>
    <w:rPr>
      <w:rFonts w:ascii="Consolas" w:hAnsi="Consolas" w:cs="Times New Roman"/>
      <w:sz w:val="20"/>
      <w:szCs w:val="20"/>
      <w:lang w:eastAsia="uk-UA"/>
    </w:rPr>
  </w:style>
  <w:style w:type="paragraph" w:styleId="a3">
    <w:name w:val="header"/>
    <w:basedOn w:val="a"/>
    <w:link w:val="a4"/>
    <w:uiPriority w:val="99"/>
    <w:rsid w:val="00E40445"/>
    <w:pPr>
      <w:tabs>
        <w:tab w:val="center" w:pos="4677"/>
        <w:tab w:val="right" w:pos="9355"/>
      </w:tabs>
    </w:pPr>
  </w:style>
  <w:style w:type="character" w:customStyle="1" w:styleId="a4">
    <w:name w:val="Верхний колонтитул Знак"/>
    <w:basedOn w:val="a0"/>
    <w:link w:val="a3"/>
    <w:uiPriority w:val="99"/>
    <w:semiHidden/>
    <w:locked/>
    <w:rsid w:val="00214FF0"/>
    <w:rPr>
      <w:rFonts w:eastAsia="Times New Roman" w:cs="Times New Roman"/>
      <w:lang w:val="uk-UA" w:eastAsia="uk-UA"/>
    </w:rPr>
  </w:style>
  <w:style w:type="character" w:styleId="a5">
    <w:name w:val="page number"/>
    <w:basedOn w:val="a0"/>
    <w:uiPriority w:val="99"/>
    <w:rsid w:val="00E404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6693</Words>
  <Characters>3816</Characters>
  <Application>Microsoft Office Word</Application>
  <DocSecurity>0</DocSecurity>
  <Lines>31</Lines>
  <Paragraphs>20</Paragraphs>
  <ScaleCrop>false</ScaleCrop>
  <Company>SPecialiST RePack</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2</cp:revision>
  <cp:lastPrinted>2022-11-28T08:58:00Z</cp:lastPrinted>
  <dcterms:created xsi:type="dcterms:W3CDTF">2022-12-12T18:37:00Z</dcterms:created>
  <dcterms:modified xsi:type="dcterms:W3CDTF">2022-12-12T18:37:00Z</dcterms:modified>
</cp:coreProperties>
</file>