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0B" w:rsidRPr="00E677C3" w:rsidRDefault="005B6F0B" w:rsidP="005B6F0B">
      <w:pPr>
        <w:ind w:left="5245"/>
        <w:rPr>
          <w:lang w:val="uk-UA"/>
        </w:rPr>
      </w:pPr>
      <w:r w:rsidRPr="00E677C3">
        <w:rPr>
          <w:lang w:val="uk-UA"/>
        </w:rPr>
        <w:t>ЗАТВЕРДЖЕНО</w:t>
      </w:r>
    </w:p>
    <w:p w:rsidR="005B6F0B" w:rsidRPr="00E677C3" w:rsidRDefault="005B6F0B" w:rsidP="005B6F0B">
      <w:pPr>
        <w:ind w:left="5245"/>
        <w:rPr>
          <w:lang w:val="uk-UA"/>
        </w:rPr>
      </w:pPr>
      <w:r w:rsidRPr="00E677C3">
        <w:rPr>
          <w:lang w:val="uk-UA"/>
        </w:rPr>
        <w:t xml:space="preserve">Рішення виконавчого комітету </w:t>
      </w:r>
    </w:p>
    <w:p w:rsidR="005B6F0B" w:rsidRPr="00E677C3" w:rsidRDefault="005B6F0B" w:rsidP="005B6F0B">
      <w:pPr>
        <w:ind w:left="5245"/>
        <w:rPr>
          <w:lang w:val="uk-UA"/>
        </w:rPr>
      </w:pPr>
      <w:proofErr w:type="spellStart"/>
      <w:r w:rsidRPr="00E677C3">
        <w:rPr>
          <w:lang w:val="uk-UA"/>
        </w:rPr>
        <w:t>Мар’янівської</w:t>
      </w:r>
      <w:proofErr w:type="spellEnd"/>
      <w:r w:rsidRPr="00E677C3">
        <w:rPr>
          <w:lang w:val="uk-UA"/>
        </w:rPr>
        <w:t xml:space="preserve"> селищної ради </w:t>
      </w:r>
    </w:p>
    <w:p w:rsidR="005B6F0B" w:rsidRPr="00E677C3" w:rsidRDefault="00E677C3" w:rsidP="005B6F0B">
      <w:pPr>
        <w:ind w:left="5245"/>
        <w:rPr>
          <w:lang w:val="uk-UA"/>
        </w:rPr>
      </w:pPr>
      <w:r w:rsidRPr="00E677C3">
        <w:rPr>
          <w:lang w:val="uk-UA"/>
        </w:rPr>
        <w:t xml:space="preserve">від </w:t>
      </w:r>
      <w:r w:rsidR="0058065E">
        <w:rPr>
          <w:lang w:val="uk-UA"/>
        </w:rPr>
        <w:t xml:space="preserve"> 30.01.2025</w:t>
      </w:r>
      <w:r w:rsidR="005B6F0B" w:rsidRPr="00E677C3">
        <w:t xml:space="preserve"> </w:t>
      </w:r>
      <w:r w:rsidR="005B6F0B" w:rsidRPr="00E677C3">
        <w:rPr>
          <w:lang w:val="uk-UA"/>
        </w:rPr>
        <w:t xml:space="preserve"> № </w:t>
      </w:r>
      <w:r w:rsidR="0058065E">
        <w:rPr>
          <w:lang w:val="uk-UA"/>
        </w:rPr>
        <w:t xml:space="preserve"> 1</w:t>
      </w:r>
    </w:p>
    <w:p w:rsidR="005B6F0B" w:rsidRPr="004A555F" w:rsidRDefault="005B6F0B" w:rsidP="005B6F0B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5B6F0B" w:rsidRPr="00E677C3" w:rsidTr="00FE5442">
        <w:tc>
          <w:tcPr>
            <w:tcW w:w="10029" w:type="dxa"/>
            <w:hideMark/>
          </w:tcPr>
          <w:p w:rsidR="005B6F0B" w:rsidRPr="005B6F0B" w:rsidRDefault="005B6F0B" w:rsidP="005B6F0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5B6F0B">
              <w:rPr>
                <w:b/>
                <w:noProof/>
                <w:lang w:val="uk-UA"/>
              </w:rPr>
              <w:t>ТЕХНОЛОГІЧНА  КАРТКА 14 – 14   (01179)</w:t>
            </w:r>
          </w:p>
          <w:p w:rsidR="005B6F0B" w:rsidRPr="005B6F0B" w:rsidRDefault="005B6F0B" w:rsidP="005B6F0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5B6F0B">
              <w:rPr>
                <w:b/>
                <w:noProof/>
                <w:lang w:val="uk-UA"/>
              </w:rPr>
              <w:t>адміністративної послуги</w:t>
            </w:r>
          </w:p>
          <w:p w:rsidR="005B6F0B" w:rsidRDefault="005B6F0B" w:rsidP="005B6F0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5B6F0B">
              <w:rPr>
                <w:b/>
                <w:noProof/>
                <w:lang w:val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</w:t>
            </w:r>
          </w:p>
          <w:p w:rsidR="00E677C3" w:rsidRPr="005B6F0B" w:rsidRDefault="00E677C3" w:rsidP="005B6F0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  <w:tbl>
            <w:tblPr>
              <w:tblW w:w="4857" w:type="pct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82"/>
              <w:gridCol w:w="3698"/>
              <w:gridCol w:w="2383"/>
              <w:gridCol w:w="602"/>
              <w:gridCol w:w="2252"/>
            </w:tblGrid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8B2F98" w:rsidRDefault="008B2F98" w:rsidP="001878C5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8B2F98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878C5" w:rsidRDefault="001878C5" w:rsidP="001878C5">
                  <w:pPr>
                    <w:spacing w:before="100" w:beforeAutospacing="1" w:after="100" w:afterAutospacing="1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         </w:t>
                  </w:r>
                </w:p>
                <w:p w:rsidR="008B2F98" w:rsidRPr="008B2F98" w:rsidRDefault="001878C5" w:rsidP="001878C5">
                  <w:pPr>
                    <w:spacing w:before="100" w:beforeAutospacing="1" w:after="100" w:afterAutospacing="1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        </w:t>
                  </w:r>
                  <w:r w:rsidR="008B2F98" w:rsidRPr="008B2F98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8B2F98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Відповідальна посадова особа </w:t>
                  </w:r>
                  <w:r w:rsidR="008B2F98" w:rsidRPr="008B2F98">
                    <w:rPr>
                      <w:b/>
                      <w:noProof/>
                      <w:lang w:val="uk-UA" w:eastAsia="uk-UA"/>
                    </w:rPr>
                    <w:t>структурний підрозділ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8B2F98" w:rsidRDefault="008B2F98" w:rsidP="001878C5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8B2F98" w:rsidRDefault="008B2F98" w:rsidP="001878C5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8B2F98">
                    <w:rPr>
                      <w:b/>
                      <w:noProof/>
                      <w:lang w:val="uk-UA" w:eastAsia="uk-UA"/>
                    </w:rPr>
                    <w:t>Термін виконання (днів)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Default="008B2F98" w:rsidP="001878C5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noProof/>
                      <w:sz w:val="24"/>
                      <w:szCs w:val="24"/>
                      <w:lang w:eastAsia="uk-UA"/>
                    </w:rPr>
                  </w:pPr>
                  <w:r w:rsidRPr="005B6F0B">
                    <w:rPr>
                      <w:noProof/>
                      <w:sz w:val="24"/>
                      <w:szCs w:val="24"/>
                      <w:lang w:eastAsia="uk-UA"/>
                    </w:rPr>
                    <w:t>1</w:t>
                  </w:r>
                </w:p>
                <w:p w:rsidR="008B2F98" w:rsidRPr="00B44957" w:rsidRDefault="008B2F98" w:rsidP="001878C5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noProof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noProof/>
                      <w:sz w:val="24"/>
                      <w:szCs w:val="24"/>
                      <w:lang w:eastAsia="uk-UA"/>
                    </w:rPr>
                  </w:pPr>
                  <w:r w:rsidRPr="005B6F0B">
                    <w:rPr>
                      <w:noProof/>
                      <w:sz w:val="24"/>
                      <w:szCs w:val="24"/>
                      <w:lang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В</w:t>
                  </w:r>
                  <w:bookmarkStart w:id="0" w:name="_GoBack"/>
                  <w:bookmarkEnd w:id="0"/>
                  <w:r w:rsidRPr="005B6F0B">
                    <w:rPr>
                      <w:noProof/>
                      <w:lang w:val="uk-UA" w:eastAsia="uk-UA"/>
                    </w:rPr>
                    <w:t xml:space="preserve"> день надходження заяви.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1878C5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1878C5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3</w:t>
                  </w:r>
                  <w:r>
                    <w:rPr>
                      <w:noProof/>
                      <w:lang w:val="uk-UA" w:eastAsia="uk-UA"/>
                    </w:rPr>
                    <w:t>.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5B6F0B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1878C5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з виправлення помилок 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1878C5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5B6F0B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5B6F0B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5B6F0B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anchor="n24" w:tgtFrame="_blank" w:history="1">
                    <w:r w:rsidRPr="005B6F0B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5B6F0B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8B2F98" w:rsidRPr="005B6F0B" w:rsidTr="001878C5">
              <w:tc>
                <w:tcPr>
                  <w:tcW w:w="3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1878C5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lastRenderedPageBreak/>
                    <w:t>6</w:t>
                  </w:r>
                </w:p>
              </w:tc>
              <w:tc>
                <w:tcPr>
                  <w:tcW w:w="19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2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5B6F0B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1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B2F98" w:rsidRPr="005B6F0B" w:rsidRDefault="001878C5" w:rsidP="001878C5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B2F98" w:rsidRPr="005B6F0B" w:rsidRDefault="008B2F98" w:rsidP="005B6F0B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5B6F0B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</w:tbl>
          <w:tbl>
            <w:tblPr>
              <w:tblStyle w:val="a5"/>
              <w:tblW w:w="9527" w:type="dxa"/>
              <w:tblLook w:val="04A0"/>
            </w:tblPr>
            <w:tblGrid>
              <w:gridCol w:w="9527"/>
            </w:tblGrid>
            <w:tr w:rsidR="001878C5" w:rsidTr="001878C5"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78C5" w:rsidRDefault="001878C5" w:rsidP="00A6357A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bookmarkStart w:id="1" w:name="n29"/>
                  <w:bookmarkEnd w:id="1"/>
                  <w:r>
                    <w:rPr>
                      <w:b/>
                      <w:sz w:val="24"/>
                      <w:szCs w:val="24"/>
                      <w:lang w:val="uk-UA"/>
                    </w:rPr>
                    <w:t>Загальна кількість днів надання послуги -  1день</w:t>
                  </w:r>
                </w:p>
              </w:tc>
            </w:tr>
            <w:tr w:rsidR="001878C5" w:rsidTr="001878C5"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78C5" w:rsidRDefault="001878C5" w:rsidP="00A6357A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5B6F0B" w:rsidRPr="005B6F0B" w:rsidRDefault="005B6F0B" w:rsidP="005B6F0B">
            <w:pPr>
              <w:ind w:firstLine="426"/>
              <w:jc w:val="both"/>
              <w:rPr>
                <w:noProof/>
                <w:lang w:val="uk-UA" w:eastAsia="uk-UA"/>
              </w:rPr>
            </w:pPr>
          </w:p>
          <w:p w:rsidR="005B6F0B" w:rsidRPr="005B6F0B" w:rsidRDefault="005B6F0B" w:rsidP="001878C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5B6F0B" w:rsidRPr="005B6F0B" w:rsidRDefault="005B6F0B" w:rsidP="005B6F0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noProof/>
                <w:spacing w:val="2"/>
                <w:lang w:val="uk-UA"/>
              </w:rPr>
            </w:pPr>
          </w:p>
        </w:tc>
      </w:tr>
    </w:tbl>
    <w:p w:rsidR="00135815" w:rsidRPr="005B6F0B" w:rsidRDefault="00135815" w:rsidP="005B6F0B">
      <w:pPr>
        <w:jc w:val="both"/>
        <w:rPr>
          <w:noProof/>
          <w:lang w:val="uk-UA"/>
        </w:rPr>
      </w:pPr>
    </w:p>
    <w:sectPr w:rsidR="00135815" w:rsidRPr="005B6F0B" w:rsidSect="008D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2B68EE"/>
    <w:rsid w:val="00135815"/>
    <w:rsid w:val="001878C5"/>
    <w:rsid w:val="002B68EE"/>
    <w:rsid w:val="0058065E"/>
    <w:rsid w:val="005B6F0B"/>
    <w:rsid w:val="008B2F98"/>
    <w:rsid w:val="008D7551"/>
    <w:rsid w:val="009D396E"/>
    <w:rsid w:val="00B44957"/>
    <w:rsid w:val="00E677C3"/>
    <w:rsid w:val="00EB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F0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5B6F0B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5B6F0B"/>
  </w:style>
  <w:style w:type="table" w:styleId="a5">
    <w:name w:val="Table Grid"/>
    <w:basedOn w:val="a1"/>
    <w:uiPriority w:val="39"/>
    <w:rsid w:val="0018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z0956-16/paran2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8</cp:revision>
  <cp:lastPrinted>2022-05-16T10:06:00Z</cp:lastPrinted>
  <dcterms:created xsi:type="dcterms:W3CDTF">2022-02-06T18:44:00Z</dcterms:created>
  <dcterms:modified xsi:type="dcterms:W3CDTF">2025-01-23T09:50:00Z</dcterms:modified>
</cp:coreProperties>
</file>