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9D" w:rsidRDefault="00034F9D" w:rsidP="00034F9D">
      <w:pPr>
        <w:ind w:left="4962" w:right="-1" w:firstLine="708"/>
        <w:rPr>
          <w:b/>
        </w:rPr>
      </w:pPr>
      <w:r>
        <w:rPr>
          <w:b/>
        </w:rPr>
        <w:t>ЗАТВЕРДЖЕНО</w:t>
      </w:r>
    </w:p>
    <w:p w:rsidR="00034F9D" w:rsidRDefault="00034F9D" w:rsidP="00034F9D">
      <w:pPr>
        <w:ind w:left="5670"/>
      </w:pPr>
      <w:r>
        <w:t xml:space="preserve">Рішення виконавчого комітету </w:t>
      </w:r>
      <w:proofErr w:type="spellStart"/>
      <w:r>
        <w:rPr>
          <w:lang w:eastAsia="uk-UA"/>
        </w:rPr>
        <w:t>Мар’янівська</w:t>
      </w:r>
      <w:proofErr w:type="spellEnd"/>
      <w:r>
        <w:rPr>
          <w:lang w:eastAsia="uk-UA"/>
        </w:rPr>
        <w:t xml:space="preserve"> селищна рада</w:t>
      </w:r>
    </w:p>
    <w:p w:rsidR="002A570C" w:rsidRPr="002E44CD" w:rsidRDefault="002A570C" w:rsidP="002A570C">
      <w:pPr>
        <w:ind w:left="5245"/>
      </w:pPr>
      <w:r>
        <w:rPr>
          <w:b/>
        </w:rPr>
        <w:t xml:space="preserve">       </w:t>
      </w:r>
      <w:r>
        <w:t xml:space="preserve">від  30  січня 2025 року </w:t>
      </w:r>
      <w:r w:rsidRPr="002E44CD">
        <w:t xml:space="preserve"> № </w:t>
      </w:r>
      <w:r>
        <w:t xml:space="preserve"> 1</w:t>
      </w:r>
    </w:p>
    <w:p w:rsidR="002A570C" w:rsidRPr="005821DA" w:rsidRDefault="002A570C" w:rsidP="002A570C"/>
    <w:p w:rsidR="00034F9D" w:rsidRDefault="00034F9D" w:rsidP="00034F9D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A570C" w:rsidRPr="00176159" w:rsidRDefault="002A570C" w:rsidP="002A570C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</w:rPr>
      </w:pPr>
      <w:r>
        <w:rPr>
          <w:b/>
        </w:rPr>
        <w:t xml:space="preserve">ТЕХНОЛОГІЧНА  КАРТКА 12 – 09 </w:t>
      </w:r>
      <w:r w:rsidRPr="00176159">
        <w:rPr>
          <w:b/>
        </w:rPr>
        <w:t xml:space="preserve"> </w:t>
      </w:r>
      <w:r>
        <w:rPr>
          <w:b/>
        </w:rPr>
        <w:t>( 01192</w:t>
      </w:r>
      <w:r w:rsidRPr="00176159">
        <w:rPr>
          <w:b/>
        </w:rPr>
        <w:t>)</w:t>
      </w:r>
    </w:p>
    <w:p w:rsidR="002A570C" w:rsidRPr="00176159" w:rsidRDefault="002A570C" w:rsidP="002A570C">
      <w:pPr>
        <w:widowControl w:val="0"/>
        <w:autoSpaceDE w:val="0"/>
        <w:autoSpaceDN w:val="0"/>
        <w:adjustRightInd w:val="0"/>
        <w:spacing w:line="276" w:lineRule="auto"/>
        <w:ind w:right="-1"/>
        <w:rPr>
          <w:b/>
        </w:rPr>
      </w:pPr>
      <w:r>
        <w:rPr>
          <w:b/>
        </w:rPr>
        <w:t xml:space="preserve">                                                          </w:t>
      </w:r>
      <w:r w:rsidRPr="00176159">
        <w:rPr>
          <w:b/>
        </w:rPr>
        <w:t>адміністративної послуги</w:t>
      </w:r>
    </w:p>
    <w:p w:rsidR="00034F9D" w:rsidRDefault="002A570C" w:rsidP="00034F9D">
      <w:pPr>
        <w:tabs>
          <w:tab w:val="left" w:pos="0"/>
          <w:tab w:val="left" w:pos="426"/>
          <w:tab w:val="left" w:pos="1134"/>
        </w:tabs>
        <w:ind w:left="1440" w:right="-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НАДАННЯ </w:t>
      </w:r>
      <w:r w:rsidR="00034F9D">
        <w:rPr>
          <w:rFonts w:eastAsia="Calibri"/>
          <w:b/>
          <w:caps/>
          <w:sz w:val="28"/>
          <w:szCs w:val="28"/>
        </w:rPr>
        <w:t xml:space="preserve"> дубліката будівельного паспорту забудови земельної ділянки</w:t>
      </w:r>
    </w:p>
    <w:p w:rsidR="00034F9D" w:rsidRDefault="00034F9D" w:rsidP="00034F9D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10065" w:type="dxa"/>
        <w:tblInd w:w="-323" w:type="dxa"/>
        <w:tblLayout w:type="fixed"/>
        <w:tblLook w:val="04A0"/>
      </w:tblPr>
      <w:tblGrid>
        <w:gridCol w:w="568"/>
        <w:gridCol w:w="5105"/>
        <w:gridCol w:w="1842"/>
        <w:gridCol w:w="740"/>
        <w:gridCol w:w="1810"/>
      </w:tblGrid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034F9D" w:rsidRDefault="00034F9D">
            <w:pPr>
              <w:spacing w:line="256" w:lineRule="auto"/>
              <w:ind w:right="-1"/>
            </w:pP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Розгляд проекту рішення та прийняття відповідного рішення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Начальник відділу, головний архітектор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 xml:space="preserve">10 днів 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Виготовлення необхідної кількості документів та передача їх адміністратору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color w:val="000000"/>
                <w:sz w:val="22"/>
                <w:szCs w:val="22"/>
              </w:rPr>
              <w:t>10 днів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7.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інформаційної системи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034F9D" w:rsidTr="002A57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8.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суб’єкту звернення результату послуги: примірник дубліката будівельного паспорта або обґрунтованої відмови.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lastRenderedPageBreak/>
              <w:t>Загальна кількість днів передбачена законодавством – 10 днів</w:t>
            </w:r>
          </w:p>
        </w:tc>
      </w:tr>
    </w:tbl>
    <w:p w:rsidR="00034F9D" w:rsidRDefault="00034F9D" w:rsidP="00034F9D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2B4C27" w:rsidRDefault="00034F9D" w:rsidP="00034F9D">
      <w:r>
        <w:rPr>
          <w:rFonts w:eastAsiaTheme="minorHAnsi"/>
          <w:sz w:val="20"/>
          <w:szCs w:val="20"/>
        </w:rPr>
        <w:t>Умовні позначки: В – виконує; У – бере участь; П – погоджує; З – затверджує</w:t>
      </w:r>
    </w:p>
    <w:sectPr w:rsidR="002B4C27" w:rsidSect="00D7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C27"/>
    <w:rsid w:val="00034F9D"/>
    <w:rsid w:val="002A570C"/>
    <w:rsid w:val="002B4C27"/>
    <w:rsid w:val="00D7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OTGNEWPCiv</cp:lastModifiedBy>
  <cp:revision>4</cp:revision>
  <dcterms:created xsi:type="dcterms:W3CDTF">2022-07-15T07:58:00Z</dcterms:created>
  <dcterms:modified xsi:type="dcterms:W3CDTF">2025-01-21T13:48:00Z</dcterms:modified>
</cp:coreProperties>
</file>