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BD" w:rsidRPr="00101E5E" w:rsidRDefault="000F1CBD" w:rsidP="000F1CBD">
      <w:pPr>
        <w:ind w:left="2160" w:firstLine="720"/>
        <w:jc w:val="center"/>
        <w:rPr>
          <w:noProof/>
          <w:lang w:val="uk-UA"/>
        </w:rPr>
      </w:pPr>
      <w:r w:rsidRPr="00101E5E">
        <w:rPr>
          <w:noProof/>
          <w:lang w:val="uk-UA"/>
        </w:rPr>
        <w:t>ЗАТВЕРДЖЕНО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  <w:r w:rsidRPr="00101E5E">
        <w:rPr>
          <w:noProof/>
          <w:lang w:val="uk-UA"/>
        </w:rPr>
        <w:t xml:space="preserve">Рішення виконавчого комітету 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  <w:r w:rsidRPr="00101E5E">
        <w:rPr>
          <w:noProof/>
          <w:lang w:val="uk-UA"/>
        </w:rPr>
        <w:t xml:space="preserve">Мар’янівської селищної ради </w:t>
      </w:r>
    </w:p>
    <w:p w:rsidR="000F1CBD" w:rsidRDefault="000F1CBD" w:rsidP="000F1CBD">
      <w:pPr>
        <w:ind w:left="5245"/>
        <w:rPr>
          <w:noProof/>
          <w:lang w:val="uk-UA"/>
        </w:rPr>
      </w:pPr>
      <w:r>
        <w:rPr>
          <w:noProof/>
          <w:lang w:val="uk-UA"/>
        </w:rPr>
        <w:t>від 30 січня 2025</w:t>
      </w:r>
      <w:r w:rsidRPr="00101E5E">
        <w:rPr>
          <w:noProof/>
          <w:lang w:val="uk-UA"/>
        </w:rPr>
        <w:t xml:space="preserve"> р</w:t>
      </w:r>
      <w:r>
        <w:rPr>
          <w:noProof/>
          <w:lang w:val="uk-UA"/>
        </w:rPr>
        <w:t>оку</w:t>
      </w:r>
      <w:r w:rsidRPr="00101E5E">
        <w:rPr>
          <w:noProof/>
          <w:lang w:val="uk-UA"/>
        </w:rPr>
        <w:t xml:space="preserve"> № </w:t>
      </w:r>
      <w:r>
        <w:rPr>
          <w:noProof/>
          <w:lang w:val="uk-UA"/>
        </w:rPr>
        <w:t>1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</w:p>
    <w:tbl>
      <w:tblPr>
        <w:tblW w:w="10407" w:type="dxa"/>
        <w:tblInd w:w="-176" w:type="dxa"/>
        <w:tblLook w:val="04A0"/>
      </w:tblPr>
      <w:tblGrid>
        <w:gridCol w:w="283"/>
        <w:gridCol w:w="510"/>
        <w:gridCol w:w="3211"/>
        <w:gridCol w:w="5919"/>
        <w:gridCol w:w="248"/>
        <w:gridCol w:w="236"/>
      </w:tblGrid>
      <w:tr w:rsidR="000F1CBD" w:rsidRPr="00A73239" w:rsidTr="000E72AD">
        <w:tc>
          <w:tcPr>
            <w:tcW w:w="10171" w:type="dxa"/>
            <w:gridSpan w:val="5"/>
            <w:hideMark/>
          </w:tcPr>
          <w:p w:rsidR="000F1CBD" w:rsidRPr="00692AAA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Pr="00A0148B">
              <w:rPr>
                <w:b/>
                <w:noProof/>
                <w:lang w:val="uk-UA"/>
              </w:rPr>
              <w:t>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6</w:t>
            </w:r>
            <w:r>
              <w:rPr>
                <w:b/>
                <w:noProof/>
              </w:rPr>
              <w:t>4</w:t>
            </w:r>
            <w:r w:rsidRPr="00231322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uk-UA"/>
              </w:rPr>
              <w:t>(018</w:t>
            </w:r>
            <w:r w:rsidRPr="00231322">
              <w:rPr>
                <w:b/>
                <w:noProof/>
              </w:rPr>
              <w:t>46</w:t>
            </w:r>
            <w:r>
              <w:rPr>
                <w:b/>
                <w:noProof/>
                <w:lang w:val="uk-UA"/>
              </w:rPr>
              <w:t>)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ВИДАЧА АКТА ОБСТЕЖЕННЯ НА ФАКТ НЕ ПРОЖИВАННЯ ОСОБИ ЗА МІСЦЕМ РЕЄСТРАЦІЇ (НА ОСНОВІ ПИСЬМОВИХ СВІДЧЕНЬ СУСІДІВ)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0F1CBD" w:rsidTr="000E72AD">
        <w:trPr>
          <w:gridBefore w:val="1"/>
          <w:gridAfter w:val="2"/>
          <w:wBefore w:w="283" w:type="dxa"/>
          <w:wAfter w:w="484" w:type="dxa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101E5E" w:rsidRDefault="000F1CBD" w:rsidP="000E72A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>
              <w:rPr>
                <w:noProof/>
                <w:lang w:val="uk-UA"/>
              </w:rPr>
              <w:t xml:space="preserve">                             </w:t>
            </w:r>
            <w:r w:rsidRPr="00101E5E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 Мар’янівка, вул.</w:t>
            </w:r>
            <w:r w:rsidRPr="0031068A">
              <w:rPr>
                <w:bCs/>
                <w:iCs/>
                <w:noProof/>
                <w:lang w:val="uk-UA"/>
              </w:rPr>
              <w:t xml:space="preserve">  Незалежності, 26.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31068A">
              <w:rPr>
                <w:iCs/>
                <w:noProof/>
                <w:lang w:val="uk-UA"/>
              </w:rPr>
              <w:t>00;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0F1CBD" w:rsidRPr="00BD675C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31068A" w:rsidRDefault="000F1CBD" w:rsidP="000E72A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31068A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6620086.</w:t>
            </w:r>
          </w:p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F1CBD" w:rsidRPr="0031068A" w:rsidRDefault="0014063C" w:rsidP="000E72A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0F1CBD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F1CBD">
              <w:rPr>
                <w:noProof/>
                <w:lang w:val="uk-UA"/>
              </w:rPr>
              <w:t>;</w:t>
            </w:r>
          </w:p>
          <w:p w:rsidR="000F1CBD" w:rsidRPr="0031068A" w:rsidRDefault="0014063C" w:rsidP="000E72AD">
            <w:pPr>
              <w:jc w:val="both"/>
              <w:rPr>
                <w:iCs/>
                <w:noProof/>
                <w:lang w:val="uk-UA"/>
              </w:rPr>
            </w:pPr>
            <w:hyperlink r:id="rId6" w:tgtFrame="_blank" w:history="1">
              <w:r w:rsidR="000F1CBD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F1CBD" w:rsidRPr="00675152">
              <w:rPr>
                <w:lang w:val="uk-UA"/>
              </w:rPr>
              <w:t>.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47а.</w:t>
            </w:r>
          </w:p>
        </w:tc>
      </w:tr>
      <w:tr w:rsidR="000F1CBD" w:rsidRPr="00BD675C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31068A" w:rsidRDefault="000F1CBD" w:rsidP="000F1CB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31068A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6620086.</w:t>
            </w:r>
          </w:p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F1CBD" w:rsidRPr="007D14BB" w:rsidRDefault="0014063C" w:rsidP="000E72A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0F1CBD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F1CBD">
              <w:rPr>
                <w:noProof/>
                <w:lang w:val="uk-UA"/>
              </w:rPr>
              <w:t>;</w:t>
            </w:r>
          </w:p>
          <w:p w:rsidR="000F1CBD" w:rsidRPr="0031068A" w:rsidRDefault="0014063C" w:rsidP="000E72AD">
            <w:pPr>
              <w:jc w:val="both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0F1CBD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F1CBD" w:rsidRPr="00675152">
              <w:rPr>
                <w:lang w:val="uk-UA"/>
              </w:rPr>
              <w:t>.</w:t>
            </w:r>
          </w:p>
        </w:tc>
      </w:tr>
      <w:tr w:rsidR="000F1CBD" w:rsidRPr="000F4E4A" w:rsidTr="000E72AD">
        <w:trPr>
          <w:gridBefore w:val="1"/>
          <w:gridAfter w:val="2"/>
          <w:wBefore w:w="283" w:type="dxa"/>
          <w:wAfter w:w="484" w:type="dxa"/>
          <w:trHeight w:val="555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0F4E4A" w:rsidRDefault="000F1CBD" w:rsidP="000F1CBD">
            <w:pPr>
              <w:jc w:val="center"/>
              <w:rPr>
                <w:noProof/>
                <w:lang w:val="uk-UA"/>
              </w:rPr>
            </w:pPr>
            <w:r w:rsidRPr="000F4E4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Закони України</w:t>
            </w:r>
          </w:p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suppressAutoHyphens w:val="0"/>
              <w:spacing w:after="150"/>
              <w:rPr>
                <w:noProof/>
                <w:color w:val="252121"/>
                <w:lang w:val="uk-UA"/>
              </w:rPr>
            </w:pPr>
            <w:r w:rsidRPr="000F4E4A">
              <w:rPr>
                <w:noProof/>
                <w:color w:val="000000" w:themeColor="text1"/>
                <w:lang w:val="uk-UA"/>
              </w:rPr>
              <w:t xml:space="preserve">Закон України </w:t>
            </w:r>
            <w:r>
              <w:rPr>
                <w:noProof/>
                <w:color w:val="000000" w:themeColor="text1"/>
                <w:lang w:val="uk-UA"/>
              </w:rPr>
              <w:t>«</w:t>
            </w:r>
            <w:r w:rsidRPr="000F4E4A">
              <w:rPr>
                <w:noProof/>
                <w:color w:val="000000" w:themeColor="text1"/>
                <w:lang w:val="uk-UA"/>
              </w:rPr>
              <w:t>Про місцеве самоврядування в Україні</w:t>
            </w:r>
            <w:r>
              <w:rPr>
                <w:noProof/>
                <w:color w:val="000000" w:themeColor="text1"/>
                <w:lang w:val="uk-UA"/>
              </w:rPr>
              <w:t>».</w:t>
            </w:r>
            <w:r w:rsidRPr="000F4E4A">
              <w:rPr>
                <w:noProof/>
                <w:color w:val="000000" w:themeColor="text1"/>
                <w:lang w:val="uk-UA"/>
              </w:rPr>
              <w:t xml:space="preserve"> 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7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Постанова Кабінету Міністрів України від 02.03.2016 № 207 «Про затвердження Правил реєстрації місця проживання та Порядку передачі органами реєстрації інформації до »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0F4E4A">
              <w:rPr>
                <w:noProof/>
                <w:lang w:val="uk-UA" w:eastAsia="en-US"/>
              </w:rPr>
              <w:t>-</w:t>
            </w:r>
          </w:p>
        </w:tc>
      </w:tr>
      <w:tr w:rsidR="000F1CBD" w:rsidRPr="000F4E4A" w:rsidTr="000E72AD">
        <w:trPr>
          <w:gridBefore w:val="1"/>
          <w:gridAfter w:val="2"/>
          <w:wBefore w:w="283" w:type="dxa"/>
          <w:wAfter w:w="484" w:type="dxa"/>
          <w:trHeight w:val="21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jc w:val="center"/>
              <w:rPr>
                <w:noProof/>
                <w:lang w:val="uk-UA"/>
              </w:rPr>
            </w:pPr>
            <w:r w:rsidRPr="000F4E4A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9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jc w:val="both"/>
              <w:rPr>
                <w:bCs/>
                <w:noProof/>
                <w:lang w:val="uk-UA"/>
              </w:rPr>
            </w:pPr>
            <w:r w:rsidRPr="00101E5E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Підстав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и для отримання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A451D" w:rsidRDefault="000A451D" w:rsidP="000E72AD">
            <w:pPr>
              <w:pStyle w:val="rvps2"/>
              <w:shd w:val="clear" w:color="auto" w:fill="FFFFFF" w:themeFill="background1"/>
              <w:spacing w:after="0"/>
              <w:jc w:val="both"/>
              <w:rPr>
                <w:noProof/>
                <w:lang w:val="uk-UA" w:eastAsia="ru-RU"/>
              </w:rPr>
            </w:pPr>
            <w:bookmarkStart w:id="1" w:name="n27"/>
            <w:bookmarkStart w:id="2" w:name="n39"/>
            <w:bookmarkStart w:id="3" w:name="n59"/>
            <w:bookmarkStart w:id="4" w:name="n33"/>
            <w:bookmarkStart w:id="5" w:name="n77"/>
            <w:bookmarkEnd w:id="1"/>
            <w:bookmarkEnd w:id="2"/>
            <w:bookmarkEnd w:id="3"/>
            <w:bookmarkEnd w:id="4"/>
            <w:bookmarkEnd w:id="5"/>
            <w:r w:rsidRPr="000A451D">
              <w:rPr>
                <w:noProof/>
                <w:color w:val="212529"/>
                <w:shd w:val="clear" w:color="auto" w:fill="FFFFFF"/>
              </w:rPr>
              <w:t xml:space="preserve">Видача акта обстеження на факт не проживання особи за місцем реєстрації (на основі письмових свідчень </w:t>
            </w:r>
            <w:r w:rsidRPr="000A451D">
              <w:rPr>
                <w:noProof/>
                <w:color w:val="212529"/>
                <w:shd w:val="clear" w:color="auto" w:fill="FFFFFF"/>
              </w:rPr>
              <w:lastRenderedPageBreak/>
              <w:t>сусідів) здійснюється органом місцевого самоврядування.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31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0F4E4A">
              <w:rPr>
                <w:noProof/>
                <w:lang w:val="uk-UA"/>
              </w:rPr>
              <w:t>ерелік документів, необхідних для отримання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649BD" w:rsidRPr="00C649BD" w:rsidRDefault="00C649BD" w:rsidP="00C649BD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C649BD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649BD">
              <w:rPr>
                <w:color w:val="212529"/>
                <w:lang w:val="uk-UA" w:eastAsia="uk-UA"/>
              </w:rPr>
              <w:t>Документ, що посвідчує особу представника (у разі подання заяви представником особи)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C649BD" w:rsidRPr="00C649BD" w:rsidRDefault="00C649BD" w:rsidP="00C649BD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649BD">
              <w:rPr>
                <w:color w:val="212529"/>
                <w:lang w:val="uk-UA"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C649BD" w:rsidRPr="00C649BD" w:rsidRDefault="00C649BD" w:rsidP="00C649BD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C649BD">
              <w:rPr>
                <w:color w:val="212529"/>
                <w:lang w:val="uk-UA" w:eastAsia="uk-UA"/>
              </w:rPr>
              <w:t>Домова книга за наявності (копія)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0F1CBD" w:rsidRPr="00C649BD" w:rsidRDefault="00C649BD" w:rsidP="00C649BD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C649BD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C649BD" w:rsidRDefault="00C649BD" w:rsidP="00C649BD">
            <w:pPr>
              <w:pStyle w:val="a5"/>
              <w:jc w:val="both"/>
              <w:rPr>
                <w:noProof/>
                <w:lang w:val="uk-UA" w:eastAsia="uk-UA"/>
              </w:rPr>
            </w:pPr>
            <w:bookmarkStart w:id="6" w:name="n466"/>
            <w:bookmarkStart w:id="7" w:name="n472"/>
            <w:bookmarkEnd w:id="6"/>
            <w:bookmarkEnd w:id="7"/>
            <w:r w:rsidRPr="00C649BD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5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Адміністративна послуга безоплатна.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5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 xml:space="preserve"> </w:t>
            </w:r>
            <w:r w:rsidR="00C649BD">
              <w:rPr>
                <w:noProof/>
                <w:lang w:val="uk-UA"/>
              </w:rPr>
              <w:t>3 робочих дні.</w:t>
            </w:r>
          </w:p>
          <w:p w:rsidR="000F1CBD" w:rsidRPr="000F4E4A" w:rsidRDefault="000F1CBD" w:rsidP="000E72AD">
            <w:pPr>
              <w:pStyle w:val="a5"/>
              <w:rPr>
                <w:noProof/>
                <w:lang w:val="uk-UA"/>
              </w:rPr>
            </w:pP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649BD" w:rsidRPr="00C649BD" w:rsidRDefault="000F1CBD" w:rsidP="00C649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101E5E">
              <w:rPr>
                <w:noProof/>
                <w:lang w:val="uk-UA"/>
              </w:rPr>
              <w:t>1</w:t>
            </w:r>
            <w:r w:rsidRPr="00C649BD">
              <w:rPr>
                <w:noProof/>
                <w:lang w:val="uk-UA"/>
              </w:rPr>
              <w:t xml:space="preserve">. </w:t>
            </w:r>
            <w:r w:rsidR="00C649BD" w:rsidRPr="00C649BD">
              <w:rPr>
                <w:color w:val="212529"/>
                <w:lang w:val="uk-UA" w:eastAsia="uk-UA"/>
              </w:rPr>
              <w:t>Подання документів, що містять недостовірні відомості.</w:t>
            </w:r>
          </w:p>
          <w:p w:rsidR="000F1CBD" w:rsidRPr="00C649BD" w:rsidRDefault="00C649BD" w:rsidP="00C649BD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C649BD">
              <w:rPr>
                <w:color w:val="212529"/>
                <w:lang w:val="uk-UA" w:eastAsia="uk-UA"/>
              </w:rPr>
              <w:t>2. Неповний пакет документів.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5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 xml:space="preserve">Видача акту обстеження </w:t>
            </w:r>
            <w:r w:rsidRPr="000F4E4A">
              <w:rPr>
                <w:noProof/>
                <w:color w:val="000000" w:themeColor="text1"/>
                <w:lang w:val="uk-UA"/>
              </w:rPr>
              <w:t>на факт не проживання особи за місцем реєстрації (на основі письмових свідчень сусідів)</w:t>
            </w:r>
            <w:r>
              <w:rPr>
                <w:noProof/>
                <w:color w:val="000000" w:themeColor="text1"/>
                <w:lang w:val="uk-UA"/>
              </w:rPr>
              <w:t>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r w:rsidRPr="000F4E4A">
              <w:rPr>
                <w:noProof/>
                <w:lang w:val="uk-UA"/>
              </w:rPr>
              <w:t>пособи отримання відповіді (результату</w:t>
            </w:r>
            <w:r>
              <w:rPr>
                <w:noProof/>
                <w:lang w:val="uk-UA"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C649BD" w:rsidRDefault="00C649BD" w:rsidP="00C649BD">
            <w:pPr>
              <w:pStyle w:val="a5"/>
              <w:jc w:val="both"/>
              <w:rPr>
                <w:noProof/>
                <w:color w:val="252121"/>
                <w:lang w:val="uk-UA"/>
              </w:rPr>
            </w:pPr>
            <w:r w:rsidRPr="00C649BD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8" w:name="_GoBack"/>
            <w:bookmarkEnd w:id="8"/>
          </w:p>
        </w:tc>
      </w:tr>
    </w:tbl>
    <w:p w:rsidR="0023402C" w:rsidRDefault="0023402C"/>
    <w:sectPr w:rsidR="0023402C" w:rsidSect="00BD67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00D8F"/>
    <w:multiLevelType w:val="hybridMultilevel"/>
    <w:tmpl w:val="1346C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69B"/>
    <w:rsid w:val="000A451D"/>
    <w:rsid w:val="000F1CBD"/>
    <w:rsid w:val="0014063C"/>
    <w:rsid w:val="001E6F4C"/>
    <w:rsid w:val="0023402C"/>
    <w:rsid w:val="00BD675C"/>
    <w:rsid w:val="00C649BD"/>
    <w:rsid w:val="00FF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1CBD"/>
    <w:rPr>
      <w:color w:val="0000FF"/>
      <w:u w:val="single"/>
    </w:rPr>
  </w:style>
  <w:style w:type="paragraph" w:styleId="a4">
    <w:name w:val="Normal (Web)"/>
    <w:basedOn w:val="a"/>
    <w:unhideWhenUsed/>
    <w:rsid w:val="000F1CBD"/>
  </w:style>
  <w:style w:type="character" w:customStyle="1" w:styleId="rvts9">
    <w:name w:val="rvts9"/>
    <w:basedOn w:val="a0"/>
    <w:rsid w:val="000F1CBD"/>
  </w:style>
  <w:style w:type="paragraph" w:customStyle="1" w:styleId="rvps2">
    <w:name w:val="rvps2"/>
    <w:basedOn w:val="a"/>
    <w:uiPriority w:val="99"/>
    <w:semiHidden/>
    <w:rsid w:val="000F1CBD"/>
    <w:pPr>
      <w:spacing w:after="28"/>
    </w:pPr>
    <w:rPr>
      <w:lang w:eastAsia="uk-UA"/>
    </w:rPr>
  </w:style>
  <w:style w:type="paragraph" w:styleId="a5">
    <w:name w:val="No Spacing"/>
    <w:uiPriority w:val="1"/>
    <w:qFormat/>
    <w:rsid w:val="000F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C64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0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21</cp:revision>
  <cp:lastPrinted>2025-01-28T07:59:00Z</cp:lastPrinted>
  <dcterms:created xsi:type="dcterms:W3CDTF">2025-01-21T14:25:00Z</dcterms:created>
  <dcterms:modified xsi:type="dcterms:W3CDTF">2025-01-28T07:59:00Z</dcterms:modified>
</cp:coreProperties>
</file>