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97F" w:rsidRDefault="0069597F" w:rsidP="00525439">
      <w:pPr>
        <w:pStyle w:val="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ЗАТВЕРДЖЕНО</w:t>
      </w:r>
    </w:p>
    <w:p w:rsidR="0069597F" w:rsidRDefault="0069597F" w:rsidP="00525439">
      <w:pPr>
        <w:pStyle w:val="a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Рішення виконавчого комітету</w:t>
      </w:r>
    </w:p>
    <w:p w:rsidR="0069597F" w:rsidRDefault="0069597F" w:rsidP="00525439">
      <w:pPr>
        <w:pStyle w:val="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Мар’янівської селищної ради</w:t>
      </w:r>
    </w:p>
    <w:p w:rsidR="0069597F" w:rsidRDefault="0069597F" w:rsidP="00525439">
      <w:pPr>
        <w:pStyle w:val="a"/>
        <w:rPr>
          <w:rFonts w:ascii="Times New Roman" w:hAnsi="Times New Roman"/>
          <w:sz w:val="28"/>
          <w:szCs w:val="28"/>
        </w:rPr>
      </w:pPr>
    </w:p>
    <w:p w:rsidR="0069597F" w:rsidRDefault="0069597F" w:rsidP="00525439">
      <w:pPr>
        <w:pStyle w:val="a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10 вересня  2021 року №103</w:t>
      </w:r>
    </w:p>
    <w:p w:rsidR="0069597F" w:rsidRDefault="0069597F" w:rsidP="00912E02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9597F" w:rsidRDefault="0069597F" w:rsidP="00912E02">
      <w:pPr>
        <w:rPr>
          <w:lang w:val="uk-UA"/>
        </w:rPr>
      </w:pPr>
    </w:p>
    <w:p w:rsidR="0069597F" w:rsidRDefault="0069597F" w:rsidP="00912E02">
      <w:pPr>
        <w:rPr>
          <w:lang w:val="uk-UA"/>
        </w:rPr>
      </w:pPr>
    </w:p>
    <w:tbl>
      <w:tblPr>
        <w:tblW w:w="0" w:type="auto"/>
        <w:tblInd w:w="111" w:type="dxa"/>
        <w:tblLayout w:type="fixed"/>
        <w:tblLook w:val="00A0"/>
      </w:tblPr>
      <w:tblGrid>
        <w:gridCol w:w="2124"/>
        <w:gridCol w:w="5953"/>
        <w:gridCol w:w="1827"/>
      </w:tblGrid>
      <w:tr w:rsidR="0069597F" w:rsidTr="00912E02">
        <w:trPr>
          <w:cantSplit/>
          <w:trHeight w:val="709"/>
        </w:trPr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9597F" w:rsidRDefault="0069597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7F" w:rsidRDefault="0069597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Мар’янівська селищна рада</w:t>
            </w:r>
          </w:p>
          <w:p w:rsidR="0069597F" w:rsidRDefault="0069597F">
            <w:pPr>
              <w:autoSpaceDE w:val="0"/>
              <w:jc w:val="center"/>
            </w:pPr>
          </w:p>
        </w:tc>
      </w:tr>
      <w:tr w:rsidR="0069597F" w:rsidTr="00912E02">
        <w:trPr>
          <w:cantSplit/>
          <w:trHeight w:val="575"/>
        </w:trPr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9597F" w:rsidRDefault="0069597F">
            <w:pPr>
              <w:suppressAutoHyphens w:val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597F" w:rsidRDefault="0069597F">
            <w:pPr>
              <w:pStyle w:val="Footer"/>
              <w:spacing w:before="120"/>
              <w:jc w:val="center"/>
              <w:rPr>
                <w:b/>
                <w:color w:val="000000"/>
                <w:spacing w:val="-3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pacing w:val="-3"/>
                <w:sz w:val="28"/>
                <w:szCs w:val="28"/>
                <w:lang w:val="uk-UA"/>
              </w:rPr>
              <w:t>Інформаційна картка</w:t>
            </w:r>
          </w:p>
          <w:p w:rsidR="0069597F" w:rsidRDefault="006959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Державна реєстрація обтяжень речових прав на нерухоме майно</w:t>
            </w:r>
          </w:p>
          <w:p w:rsidR="0069597F" w:rsidRDefault="0069597F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7F" w:rsidRDefault="0069597F">
            <w:pPr>
              <w:snapToGrid w:val="0"/>
              <w:jc w:val="center"/>
              <w:rPr>
                <w:bCs/>
                <w:lang w:val="uk-UA"/>
              </w:rPr>
            </w:pPr>
          </w:p>
          <w:p w:rsidR="0069597F" w:rsidRDefault="0069597F">
            <w:pPr>
              <w:pStyle w:val="Footer"/>
              <w:jc w:val="center"/>
              <w:rPr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ІК-</w:t>
            </w:r>
            <w:r>
              <w:rPr>
                <w:b/>
                <w:sz w:val="28"/>
                <w:szCs w:val="28"/>
                <w:lang w:val="en-US"/>
              </w:rPr>
              <w:t>01-07</w:t>
            </w:r>
          </w:p>
          <w:p w:rsidR="0069597F" w:rsidRDefault="0069597F">
            <w:pPr>
              <w:pStyle w:val="Footer"/>
              <w:jc w:val="center"/>
            </w:pPr>
          </w:p>
        </w:tc>
      </w:tr>
    </w:tbl>
    <w:p w:rsidR="0069597F" w:rsidRDefault="0069597F" w:rsidP="00912E02">
      <w:pPr>
        <w:rPr>
          <w:sz w:val="14"/>
          <w:szCs w:val="14"/>
        </w:rPr>
      </w:pPr>
    </w:p>
    <w:tbl>
      <w:tblPr>
        <w:tblW w:w="9912" w:type="dxa"/>
        <w:tblInd w:w="108" w:type="dxa"/>
        <w:tblLayout w:type="fixed"/>
        <w:tblLook w:val="00A0"/>
      </w:tblPr>
      <w:tblGrid>
        <w:gridCol w:w="3249"/>
        <w:gridCol w:w="14"/>
        <w:gridCol w:w="6642"/>
        <w:gridCol w:w="7"/>
      </w:tblGrid>
      <w:tr w:rsidR="0069597F" w:rsidRPr="00912E02" w:rsidTr="00912E02">
        <w:trPr>
          <w:trHeight w:val="90"/>
        </w:trPr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597F" w:rsidRDefault="0069597F" w:rsidP="00912E02">
            <w:pPr>
              <w:ind w:right="-108"/>
            </w:pPr>
            <w:r>
              <w:rPr>
                <w:color w:val="000000"/>
                <w:spacing w:val="-8"/>
                <w:sz w:val="23"/>
                <w:szCs w:val="23"/>
                <w:lang w:val="uk-UA"/>
              </w:rPr>
              <w:t>Орган, що надає послугу</w:t>
            </w:r>
          </w:p>
        </w:tc>
        <w:tc>
          <w:tcPr>
            <w:tcW w:w="6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7F" w:rsidRDefault="0069597F" w:rsidP="00912E02">
            <w:pPr>
              <w:jc w:val="both"/>
              <w:rPr>
                <w:color w:val="000000"/>
                <w:lang w:eastAsia="en-US"/>
              </w:rPr>
            </w:pPr>
            <w:r>
              <w:rPr>
                <w:sz w:val="23"/>
                <w:szCs w:val="23"/>
                <w:lang w:val="uk-UA"/>
              </w:rPr>
              <w:t xml:space="preserve">Відділ «Центр надання адміністративних послуг» </w:t>
            </w:r>
            <w:r>
              <w:rPr>
                <w:color w:val="000000"/>
                <w:lang w:val="uk-UA"/>
              </w:rPr>
              <w:t>Мар’янівської селищної  ради (далі – ЦНАП):</w:t>
            </w:r>
            <w:r>
              <w:rPr>
                <w:color w:val="000000"/>
                <w:lang w:val="uk-UA" w:eastAsia="en-US"/>
              </w:rPr>
              <w:t xml:space="preserve"> </w:t>
            </w:r>
            <w:r>
              <w:rPr>
                <w:color w:val="000000"/>
                <w:lang w:val="en-US" w:eastAsia="en-US"/>
              </w:rPr>
              <w:t> </w:t>
            </w:r>
            <w:r>
              <w:rPr>
                <w:color w:val="000000"/>
                <w:lang w:eastAsia="en-US"/>
              </w:rPr>
              <w:t xml:space="preserve"> </w:t>
            </w:r>
          </w:p>
          <w:p w:rsidR="0069597F" w:rsidRDefault="0069597F" w:rsidP="00912E02">
            <w:pPr>
              <w:jc w:val="both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вул. Незалежності, 26, смт</w:t>
            </w:r>
            <w:r>
              <w:rPr>
                <w:color w:val="000000"/>
                <w:lang w:val="uk-UA"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Мар’янівка</w:t>
            </w:r>
            <w:r>
              <w:rPr>
                <w:color w:val="000000"/>
                <w:lang w:val="en-US" w:eastAsia="en-US"/>
              </w:rPr>
              <w:t> </w:t>
            </w:r>
            <w:r>
              <w:rPr>
                <w:color w:val="000000"/>
                <w:lang w:eastAsia="en-US"/>
              </w:rPr>
              <w:t>Луцького району Волинської області,</w:t>
            </w:r>
            <w:r>
              <w:rPr>
                <w:color w:val="000000"/>
                <w:lang w:val="en-US" w:eastAsia="en-US"/>
              </w:rPr>
              <w:t>  </w:t>
            </w:r>
            <w:r>
              <w:rPr>
                <w:color w:val="000000"/>
                <w:lang w:eastAsia="en-US"/>
              </w:rPr>
              <w:t>45744,</w:t>
            </w:r>
            <w:r>
              <w:rPr>
                <w:color w:val="000000"/>
                <w:lang w:val="en-US" w:eastAsia="en-US"/>
              </w:rPr>
              <w:t> </w:t>
            </w:r>
            <w:r>
              <w:rPr>
                <w:color w:val="000000"/>
                <w:lang w:eastAsia="en-US"/>
              </w:rPr>
              <w:t>тел. (03379)</w:t>
            </w:r>
            <w:r>
              <w:rPr>
                <w:color w:val="000000"/>
                <w:lang w:val="en-US" w:eastAsia="en-US"/>
              </w:rPr>
              <w:t> </w:t>
            </w:r>
            <w:r>
              <w:rPr>
                <w:color w:val="000000"/>
                <w:lang w:eastAsia="en-US"/>
              </w:rPr>
              <w:t>90-1-42</w:t>
            </w:r>
            <w:r>
              <w:rPr>
                <w:color w:val="000000"/>
                <w:spacing w:val="-3"/>
                <w:lang w:val="uk-UA"/>
              </w:rPr>
              <w:t>,</w:t>
            </w:r>
          </w:p>
          <w:p w:rsidR="0069597F" w:rsidRDefault="0069597F" w:rsidP="00912E02">
            <w:pPr>
              <w:jc w:val="both"/>
              <w:rPr>
                <w:spacing w:val="-3"/>
                <w:lang w:val="uk-UA"/>
              </w:rPr>
            </w:pPr>
            <w:r>
              <w:rPr>
                <w:color w:val="000000"/>
                <w:spacing w:val="-3"/>
                <w:lang w:val="uk-UA"/>
              </w:rPr>
              <w:t>офіційна електронна адреса maryanivka_</w:t>
            </w:r>
            <w:r>
              <w:rPr>
                <w:color w:val="000000"/>
                <w:spacing w:val="-3"/>
                <w:lang w:val="en-US"/>
              </w:rPr>
              <w:t>znap</w:t>
            </w:r>
            <w:r>
              <w:rPr>
                <w:color w:val="000000"/>
                <w:spacing w:val="-3"/>
                <w:lang w:val="uk-UA"/>
              </w:rPr>
              <w:t>@ukr.net.</w:t>
            </w:r>
            <w:r>
              <w:rPr>
                <w:shd w:val="clear" w:color="auto" w:fill="FFFFFF"/>
                <w:lang w:val="uk-UA"/>
              </w:rPr>
              <w:t xml:space="preserve"> </w:t>
            </w:r>
          </w:p>
          <w:p w:rsidR="0069597F" w:rsidRDefault="0069597F" w:rsidP="00912E02">
            <w:pPr>
              <w:rPr>
                <w:lang w:val="uk-UA"/>
              </w:rPr>
            </w:pPr>
          </w:p>
        </w:tc>
      </w:tr>
      <w:tr w:rsidR="0069597F" w:rsidRPr="00912E02" w:rsidTr="00912E02">
        <w:trPr>
          <w:trHeight w:val="2350"/>
        </w:trPr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9597F" w:rsidRDefault="0069597F" w:rsidP="00912E02">
            <w:pPr>
              <w:rPr>
                <w:sz w:val="23"/>
                <w:szCs w:val="23"/>
                <w:lang w:val="uk-UA"/>
              </w:rPr>
            </w:pPr>
            <w:r>
              <w:rPr>
                <w:color w:val="000000"/>
                <w:spacing w:val="-3"/>
                <w:sz w:val="23"/>
                <w:szCs w:val="23"/>
                <w:lang w:val="uk-UA"/>
              </w:rPr>
              <w:t>Місце подання документів та отримання результату послуги</w:t>
            </w:r>
          </w:p>
        </w:tc>
        <w:tc>
          <w:tcPr>
            <w:tcW w:w="6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597F" w:rsidRDefault="0069597F" w:rsidP="00912E02">
            <w:pPr>
              <w:jc w:val="both"/>
              <w:rPr>
                <w:color w:val="000000"/>
                <w:lang w:val="uk-UA" w:eastAsia="en-US"/>
              </w:rPr>
            </w:pPr>
            <w:r>
              <w:rPr>
                <w:sz w:val="23"/>
                <w:szCs w:val="23"/>
                <w:lang w:val="uk-UA"/>
              </w:rPr>
              <w:t xml:space="preserve">1) Відділ «Центр надання адміністративних послуг» </w:t>
            </w:r>
            <w:r>
              <w:rPr>
                <w:color w:val="000000"/>
                <w:lang w:val="uk-UA"/>
              </w:rPr>
              <w:t>Мар’янівської селищної  ради (далі – ЦНАП):</w:t>
            </w:r>
            <w:r>
              <w:rPr>
                <w:color w:val="000000"/>
                <w:lang w:val="uk-UA" w:eastAsia="en-US"/>
              </w:rPr>
              <w:t xml:space="preserve"> </w:t>
            </w:r>
            <w:r>
              <w:rPr>
                <w:color w:val="000000"/>
                <w:lang w:val="en-US" w:eastAsia="en-US"/>
              </w:rPr>
              <w:t> </w:t>
            </w:r>
            <w:r>
              <w:rPr>
                <w:color w:val="000000"/>
                <w:lang w:val="uk-UA" w:eastAsia="en-US"/>
              </w:rPr>
              <w:t xml:space="preserve"> </w:t>
            </w:r>
          </w:p>
          <w:p w:rsidR="0069597F" w:rsidRDefault="0069597F" w:rsidP="00912E02">
            <w:pPr>
              <w:jc w:val="both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вул. Незалежності, 26, смт</w:t>
            </w:r>
            <w:r>
              <w:rPr>
                <w:color w:val="000000"/>
                <w:lang w:val="en-US" w:eastAsia="en-US"/>
              </w:rPr>
              <w:t> </w:t>
            </w:r>
            <w:r>
              <w:rPr>
                <w:color w:val="000000"/>
                <w:lang w:eastAsia="en-US"/>
              </w:rPr>
              <w:t xml:space="preserve"> Мар’янівка</w:t>
            </w:r>
            <w:r>
              <w:rPr>
                <w:color w:val="000000"/>
                <w:lang w:val="en-US" w:eastAsia="en-US"/>
              </w:rPr>
              <w:t> </w:t>
            </w:r>
            <w:r>
              <w:rPr>
                <w:color w:val="000000"/>
                <w:lang w:eastAsia="en-US"/>
              </w:rPr>
              <w:t>Луцького району Волинської області,</w:t>
            </w:r>
            <w:r>
              <w:rPr>
                <w:color w:val="000000"/>
                <w:lang w:val="en-US" w:eastAsia="en-US"/>
              </w:rPr>
              <w:t>  </w:t>
            </w:r>
            <w:r>
              <w:rPr>
                <w:color w:val="000000"/>
                <w:lang w:eastAsia="en-US"/>
              </w:rPr>
              <w:t>45744,</w:t>
            </w:r>
            <w:r>
              <w:rPr>
                <w:color w:val="000000"/>
                <w:lang w:val="en-US" w:eastAsia="en-US"/>
              </w:rPr>
              <w:t> </w:t>
            </w:r>
            <w:r>
              <w:rPr>
                <w:color w:val="000000"/>
                <w:lang w:eastAsia="en-US"/>
              </w:rPr>
              <w:t>тел. (03379)</w:t>
            </w:r>
            <w:r>
              <w:rPr>
                <w:color w:val="000000"/>
                <w:lang w:val="en-US" w:eastAsia="en-US"/>
              </w:rPr>
              <w:t> </w:t>
            </w:r>
            <w:r>
              <w:rPr>
                <w:color w:val="000000"/>
                <w:lang w:eastAsia="en-US"/>
              </w:rPr>
              <w:t>90-1-42</w:t>
            </w:r>
            <w:r>
              <w:rPr>
                <w:color w:val="000000"/>
                <w:spacing w:val="-3"/>
                <w:lang w:val="uk-UA"/>
              </w:rPr>
              <w:t>,</w:t>
            </w:r>
          </w:p>
          <w:p w:rsidR="0069597F" w:rsidRDefault="0069597F" w:rsidP="00912E02">
            <w:pPr>
              <w:jc w:val="both"/>
              <w:rPr>
                <w:spacing w:val="-3"/>
                <w:lang w:val="uk-UA"/>
              </w:rPr>
            </w:pPr>
            <w:r>
              <w:rPr>
                <w:color w:val="000000"/>
                <w:spacing w:val="-3"/>
                <w:lang w:val="uk-UA"/>
              </w:rPr>
              <w:t xml:space="preserve">офіційна електронна адреса maryanivka_ </w:t>
            </w:r>
            <w:r>
              <w:rPr>
                <w:color w:val="000000"/>
                <w:spacing w:val="-3"/>
                <w:lang w:val="en-US"/>
              </w:rPr>
              <w:t>znap</w:t>
            </w:r>
            <w:r>
              <w:rPr>
                <w:color w:val="000000"/>
                <w:spacing w:val="-3"/>
                <w:lang w:val="uk-UA"/>
              </w:rPr>
              <w:t>@ukr.net.</w:t>
            </w:r>
            <w:r>
              <w:rPr>
                <w:shd w:val="clear" w:color="auto" w:fill="FFFFFF"/>
                <w:lang w:val="uk-UA"/>
              </w:rPr>
              <w:t xml:space="preserve"> </w:t>
            </w:r>
          </w:p>
          <w:p w:rsidR="0069597F" w:rsidRDefault="0069597F" w:rsidP="00912E02">
            <w:pPr>
              <w:rPr>
                <w:spacing w:val="-3"/>
                <w:lang w:val="uk-UA"/>
              </w:rPr>
            </w:pPr>
          </w:p>
          <w:p w:rsidR="0069597F" w:rsidRDefault="0069597F" w:rsidP="00912E02">
            <w:pPr>
              <w:rPr>
                <w:lang w:val="uk-UA"/>
              </w:rPr>
            </w:pPr>
            <w:r>
              <w:rPr>
                <w:lang w:val="uk-UA"/>
              </w:rPr>
              <w:t xml:space="preserve">2) Комунальне підприємство «Волинське обласне бюро технічної інвентаризації»: </w:t>
            </w:r>
          </w:p>
          <w:p w:rsidR="0069597F" w:rsidRDefault="0069597F" w:rsidP="00912E02">
            <w:pPr>
              <w:rPr>
                <w:lang w:val="uk-UA"/>
              </w:rPr>
            </w:pPr>
            <w:r>
              <w:rPr>
                <w:lang w:val="uk-UA"/>
              </w:rPr>
              <w:t>каб. 205, вул. Січова, 22а, м. Луцьк  Волинської області, 43008, тел. +38 (066) 528 28 97,</w:t>
            </w:r>
          </w:p>
          <w:p w:rsidR="0069597F" w:rsidRDefault="0069597F" w:rsidP="00912E02">
            <w:pPr>
              <w:jc w:val="both"/>
              <w:rPr>
                <w:shd w:val="clear" w:color="auto" w:fill="FFFFFF"/>
                <w:lang w:val="uk-UA"/>
              </w:rPr>
            </w:pPr>
            <w:r>
              <w:rPr>
                <w:color w:val="000000"/>
                <w:spacing w:val="-3"/>
                <w:lang w:val="uk-UA"/>
              </w:rPr>
              <w:t xml:space="preserve">офіційна електронна адреса maryanivka_ </w:t>
            </w:r>
            <w:r>
              <w:rPr>
                <w:color w:val="000000"/>
                <w:spacing w:val="-3"/>
                <w:lang w:val="en-US"/>
              </w:rPr>
              <w:t>znap</w:t>
            </w:r>
            <w:r>
              <w:rPr>
                <w:color w:val="000000"/>
                <w:spacing w:val="-3"/>
                <w:lang w:val="uk-UA"/>
              </w:rPr>
              <w:t>@ukr.net.</w:t>
            </w:r>
            <w:r>
              <w:rPr>
                <w:shd w:val="clear" w:color="auto" w:fill="FFFFFF"/>
                <w:lang w:val="uk-UA"/>
              </w:rPr>
              <w:t xml:space="preserve"> </w:t>
            </w:r>
          </w:p>
          <w:p w:rsidR="0069597F" w:rsidRDefault="0069597F" w:rsidP="00912E02">
            <w:pPr>
              <w:jc w:val="both"/>
              <w:rPr>
                <w:spacing w:val="-3"/>
                <w:lang w:val="uk-UA"/>
              </w:rPr>
            </w:pPr>
          </w:p>
          <w:p w:rsidR="0069597F" w:rsidRDefault="0069597F" w:rsidP="00912E02">
            <w:r>
              <w:t xml:space="preserve">Режим роботи:* </w:t>
            </w:r>
          </w:p>
          <w:p w:rsidR="0069597F" w:rsidRDefault="0069597F" w:rsidP="00912E02">
            <w:pPr>
              <w:textAlignment w:val="baseline"/>
              <w:rPr>
                <w:lang w:val="uk-UA" w:eastAsia="ru-RU"/>
              </w:rPr>
            </w:pPr>
            <w:r>
              <w:rPr>
                <w:bCs/>
                <w:bdr w:val="none" w:sz="0" w:space="0" w:color="auto" w:frame="1"/>
                <w:lang w:eastAsia="ru-RU"/>
              </w:rPr>
              <w:t>Понеділок – 8.</w:t>
            </w:r>
            <w:r>
              <w:rPr>
                <w:bCs/>
                <w:bdr w:val="none" w:sz="0" w:space="0" w:color="auto" w:frame="1"/>
                <w:lang w:val="uk-UA" w:eastAsia="ru-RU"/>
              </w:rPr>
              <w:t>15</w:t>
            </w:r>
            <w:r>
              <w:rPr>
                <w:bCs/>
                <w:bdr w:val="none" w:sz="0" w:space="0" w:color="auto" w:frame="1"/>
                <w:lang w:eastAsia="ru-RU"/>
              </w:rPr>
              <w:t xml:space="preserve"> до 1</w:t>
            </w:r>
            <w:r>
              <w:rPr>
                <w:bCs/>
                <w:bdr w:val="none" w:sz="0" w:space="0" w:color="auto" w:frame="1"/>
                <w:lang w:val="uk-UA" w:eastAsia="ru-RU"/>
              </w:rPr>
              <w:t>7</w:t>
            </w:r>
            <w:r>
              <w:rPr>
                <w:bCs/>
                <w:bdr w:val="none" w:sz="0" w:space="0" w:color="auto" w:frame="1"/>
                <w:lang w:eastAsia="ru-RU"/>
              </w:rPr>
              <w:t>.</w:t>
            </w:r>
            <w:r>
              <w:rPr>
                <w:bCs/>
                <w:bdr w:val="none" w:sz="0" w:space="0" w:color="auto" w:frame="1"/>
                <w:lang w:val="uk-UA" w:eastAsia="ru-RU"/>
              </w:rPr>
              <w:t>15;</w:t>
            </w:r>
            <w:r>
              <w:rPr>
                <w:lang w:val="uk-UA" w:eastAsia="ru-RU"/>
              </w:rPr>
              <w:t xml:space="preserve">           </w:t>
            </w:r>
            <w:r>
              <w:rPr>
                <w:lang w:eastAsia="ru-RU"/>
              </w:rPr>
              <w:t>З понеділка по четвер</w:t>
            </w:r>
            <w:r>
              <w:rPr>
                <w:lang w:val="uk-UA" w:eastAsia="ru-RU"/>
              </w:rPr>
              <w:t xml:space="preserve">:  </w:t>
            </w:r>
            <w:r>
              <w:rPr>
                <w:bCs/>
                <w:bdr w:val="none" w:sz="0" w:space="0" w:color="auto" w:frame="1"/>
                <w:lang w:eastAsia="ru-RU"/>
              </w:rPr>
              <w:t>Вівторок – 8.</w:t>
            </w:r>
            <w:r>
              <w:rPr>
                <w:bCs/>
                <w:bdr w:val="none" w:sz="0" w:space="0" w:color="auto" w:frame="1"/>
                <w:lang w:val="uk-UA" w:eastAsia="ru-RU"/>
              </w:rPr>
              <w:t>15</w:t>
            </w:r>
            <w:r>
              <w:rPr>
                <w:bCs/>
                <w:bdr w:val="none" w:sz="0" w:space="0" w:color="auto" w:frame="1"/>
                <w:lang w:eastAsia="ru-RU"/>
              </w:rPr>
              <w:t xml:space="preserve"> до 1</w:t>
            </w:r>
            <w:r>
              <w:rPr>
                <w:bCs/>
                <w:bdr w:val="none" w:sz="0" w:space="0" w:color="auto" w:frame="1"/>
                <w:lang w:val="uk-UA" w:eastAsia="ru-RU"/>
              </w:rPr>
              <w:t>7</w:t>
            </w:r>
            <w:r>
              <w:rPr>
                <w:bCs/>
                <w:bdr w:val="none" w:sz="0" w:space="0" w:color="auto" w:frame="1"/>
                <w:lang w:eastAsia="ru-RU"/>
              </w:rPr>
              <w:t>.</w:t>
            </w:r>
            <w:r>
              <w:rPr>
                <w:bCs/>
                <w:bdr w:val="none" w:sz="0" w:space="0" w:color="auto" w:frame="1"/>
                <w:lang w:val="uk-UA" w:eastAsia="ru-RU"/>
              </w:rPr>
              <w:t xml:space="preserve">15;              </w:t>
            </w:r>
            <w:r>
              <w:rPr>
                <w:lang w:eastAsia="ru-RU"/>
              </w:rPr>
              <w:t>з 09.00 до 18.00</w:t>
            </w:r>
            <w:r>
              <w:rPr>
                <w:lang w:val="uk-UA" w:eastAsia="ru-RU"/>
              </w:rPr>
              <w:t>;</w:t>
            </w:r>
          </w:p>
          <w:p w:rsidR="0069597F" w:rsidRDefault="0069597F" w:rsidP="00912E02">
            <w:pPr>
              <w:textAlignment w:val="baseline"/>
              <w:rPr>
                <w:lang w:val="uk-UA" w:eastAsia="ru-RU"/>
              </w:rPr>
            </w:pPr>
            <w:r>
              <w:rPr>
                <w:bCs/>
                <w:bdr w:val="none" w:sz="0" w:space="0" w:color="auto" w:frame="1"/>
                <w:lang w:eastAsia="ru-RU"/>
              </w:rPr>
              <w:t>Середа – 8.</w:t>
            </w:r>
            <w:r>
              <w:rPr>
                <w:bCs/>
                <w:bdr w:val="none" w:sz="0" w:space="0" w:color="auto" w:frame="1"/>
                <w:lang w:val="uk-UA" w:eastAsia="ru-RU"/>
              </w:rPr>
              <w:t>15</w:t>
            </w:r>
            <w:r>
              <w:rPr>
                <w:bCs/>
                <w:bdr w:val="none" w:sz="0" w:space="0" w:color="auto" w:frame="1"/>
                <w:lang w:eastAsia="ru-RU"/>
              </w:rPr>
              <w:t xml:space="preserve"> до 20.00</w:t>
            </w:r>
            <w:r>
              <w:rPr>
                <w:bCs/>
                <w:bdr w:val="none" w:sz="0" w:space="0" w:color="auto" w:frame="1"/>
                <w:lang w:val="uk-UA" w:eastAsia="ru-RU"/>
              </w:rPr>
              <w:t>;</w:t>
            </w:r>
            <w:r>
              <w:rPr>
                <w:lang w:val="uk-UA" w:eastAsia="ru-RU"/>
              </w:rPr>
              <w:t xml:space="preserve">                 П</w:t>
            </w:r>
            <w:r>
              <w:rPr>
                <w:lang w:eastAsia="ru-RU"/>
              </w:rPr>
              <w:t>’ятниця з 09.00 до 16.45</w:t>
            </w:r>
            <w:r>
              <w:rPr>
                <w:lang w:val="uk-UA" w:eastAsia="ru-RU"/>
              </w:rPr>
              <w:t>;</w:t>
            </w:r>
          </w:p>
          <w:p w:rsidR="0069597F" w:rsidRDefault="0069597F" w:rsidP="00912E02">
            <w:pPr>
              <w:textAlignment w:val="baseline"/>
              <w:rPr>
                <w:lang w:val="uk-UA" w:eastAsia="ru-RU"/>
              </w:rPr>
            </w:pPr>
            <w:r>
              <w:rPr>
                <w:bCs/>
                <w:bdr w:val="none" w:sz="0" w:space="0" w:color="auto" w:frame="1"/>
                <w:lang w:eastAsia="ru-RU"/>
              </w:rPr>
              <w:t>Четвер – 8.</w:t>
            </w:r>
            <w:r>
              <w:rPr>
                <w:bCs/>
                <w:bdr w:val="none" w:sz="0" w:space="0" w:color="auto" w:frame="1"/>
                <w:lang w:val="uk-UA" w:eastAsia="ru-RU"/>
              </w:rPr>
              <w:t>15</w:t>
            </w:r>
            <w:r>
              <w:rPr>
                <w:bCs/>
                <w:bdr w:val="none" w:sz="0" w:space="0" w:color="auto" w:frame="1"/>
                <w:lang w:eastAsia="ru-RU"/>
              </w:rPr>
              <w:t xml:space="preserve"> до 1</w:t>
            </w:r>
            <w:r>
              <w:rPr>
                <w:bCs/>
                <w:bdr w:val="none" w:sz="0" w:space="0" w:color="auto" w:frame="1"/>
                <w:lang w:val="uk-UA" w:eastAsia="ru-RU"/>
              </w:rPr>
              <w:t>7</w:t>
            </w:r>
            <w:r>
              <w:rPr>
                <w:bCs/>
                <w:bdr w:val="none" w:sz="0" w:space="0" w:color="auto" w:frame="1"/>
                <w:lang w:eastAsia="ru-RU"/>
              </w:rPr>
              <w:t>.</w:t>
            </w:r>
            <w:r>
              <w:rPr>
                <w:bCs/>
                <w:bdr w:val="none" w:sz="0" w:space="0" w:color="auto" w:frame="1"/>
                <w:lang w:val="uk-UA" w:eastAsia="ru-RU"/>
              </w:rPr>
              <w:t>15;</w:t>
            </w:r>
            <w:r>
              <w:rPr>
                <w:lang w:val="uk-UA" w:eastAsia="ru-RU"/>
              </w:rPr>
              <w:t xml:space="preserve">                 </w:t>
            </w:r>
            <w:r>
              <w:rPr>
                <w:lang w:eastAsia="ru-RU"/>
              </w:rPr>
              <w:t xml:space="preserve">обідня перерва з 13.00 </w:t>
            </w:r>
          </w:p>
          <w:p w:rsidR="0069597F" w:rsidRDefault="0069597F" w:rsidP="00912E02">
            <w:pPr>
              <w:textAlignment w:val="baseline"/>
              <w:rPr>
                <w:bCs/>
                <w:bdr w:val="none" w:sz="0" w:space="0" w:color="auto" w:frame="1"/>
                <w:lang w:val="uk-UA" w:eastAsia="ru-RU"/>
              </w:rPr>
            </w:pPr>
            <w:r>
              <w:rPr>
                <w:bCs/>
                <w:bdr w:val="none" w:sz="0" w:space="0" w:color="auto" w:frame="1"/>
                <w:lang w:eastAsia="ru-RU"/>
              </w:rPr>
              <w:t>П’ятниця – 8.</w:t>
            </w:r>
            <w:r>
              <w:rPr>
                <w:bCs/>
                <w:bdr w:val="none" w:sz="0" w:space="0" w:color="auto" w:frame="1"/>
                <w:lang w:val="uk-UA" w:eastAsia="ru-RU"/>
              </w:rPr>
              <w:t>15</w:t>
            </w:r>
            <w:r>
              <w:rPr>
                <w:bCs/>
                <w:bdr w:val="none" w:sz="0" w:space="0" w:color="auto" w:frame="1"/>
                <w:lang w:eastAsia="ru-RU"/>
              </w:rPr>
              <w:t xml:space="preserve"> до 1</w:t>
            </w:r>
            <w:r>
              <w:rPr>
                <w:bCs/>
                <w:bdr w:val="none" w:sz="0" w:space="0" w:color="auto" w:frame="1"/>
                <w:lang w:val="uk-UA" w:eastAsia="ru-RU"/>
              </w:rPr>
              <w:t>6</w:t>
            </w:r>
            <w:r>
              <w:rPr>
                <w:bCs/>
                <w:bdr w:val="none" w:sz="0" w:space="0" w:color="auto" w:frame="1"/>
                <w:lang w:eastAsia="ru-RU"/>
              </w:rPr>
              <w:t>.00</w:t>
            </w:r>
            <w:r>
              <w:rPr>
                <w:lang w:eastAsia="ru-RU"/>
              </w:rPr>
              <w:t xml:space="preserve"> </w:t>
            </w:r>
            <w:r>
              <w:rPr>
                <w:lang w:val="uk-UA" w:eastAsia="ru-RU"/>
              </w:rPr>
              <w:t xml:space="preserve">             </w:t>
            </w:r>
            <w:r>
              <w:rPr>
                <w:lang w:eastAsia="ru-RU"/>
              </w:rPr>
              <w:t>до 13.45</w:t>
            </w:r>
            <w:r>
              <w:rPr>
                <w:lang w:val="uk-UA" w:eastAsia="ru-RU"/>
              </w:rPr>
              <w:t>;</w:t>
            </w:r>
          </w:p>
          <w:p w:rsidR="0069597F" w:rsidRDefault="0069597F" w:rsidP="00912E02">
            <w:pPr>
              <w:textAlignment w:val="baseline"/>
              <w:rPr>
                <w:lang w:eastAsia="ru-RU"/>
              </w:rPr>
            </w:pPr>
            <w:r>
              <w:rPr>
                <w:bCs/>
                <w:bdr w:val="none" w:sz="0" w:space="0" w:color="auto" w:frame="1"/>
                <w:lang w:val="uk-UA" w:eastAsia="ru-RU"/>
              </w:rPr>
              <w:t>без перерви на обід;</w:t>
            </w:r>
            <w:r>
              <w:rPr>
                <w:lang w:eastAsia="ru-RU"/>
              </w:rPr>
              <w:t> </w:t>
            </w:r>
            <w:r>
              <w:rPr>
                <w:lang w:val="uk-UA" w:eastAsia="ru-RU"/>
              </w:rPr>
              <w:t xml:space="preserve">                    </w:t>
            </w:r>
            <w:r>
              <w:rPr>
                <w:bCs/>
                <w:bdr w:val="none" w:sz="0" w:space="0" w:color="auto" w:frame="1"/>
                <w:lang w:eastAsia="ru-RU"/>
              </w:rPr>
              <w:t>Субота</w:t>
            </w:r>
            <w:r>
              <w:rPr>
                <w:bCs/>
                <w:bdr w:val="none" w:sz="0" w:space="0" w:color="auto" w:frame="1"/>
                <w:lang w:val="uk-UA" w:eastAsia="ru-RU"/>
              </w:rPr>
              <w:t>, н</w:t>
            </w:r>
            <w:r>
              <w:rPr>
                <w:bCs/>
                <w:bdr w:val="none" w:sz="0" w:space="0" w:color="auto" w:frame="1"/>
                <w:lang w:eastAsia="ru-RU"/>
              </w:rPr>
              <w:t>еділя – вихідний</w:t>
            </w:r>
            <w:r>
              <w:rPr>
                <w:bCs/>
                <w:bdr w:val="none" w:sz="0" w:space="0" w:color="auto" w:frame="1"/>
                <w:lang w:val="uk-UA" w:eastAsia="ru-RU"/>
              </w:rPr>
              <w:t>.</w:t>
            </w:r>
          </w:p>
          <w:p w:rsidR="0069597F" w:rsidRDefault="0069597F" w:rsidP="00912E02">
            <w:pPr>
              <w:textAlignment w:val="baseline"/>
              <w:rPr>
                <w:lang w:val="uk-UA" w:eastAsia="ru-RU"/>
              </w:rPr>
            </w:pPr>
            <w:r>
              <w:rPr>
                <w:bCs/>
                <w:bdr w:val="none" w:sz="0" w:space="0" w:color="auto" w:frame="1"/>
                <w:lang w:eastAsia="ru-RU"/>
              </w:rPr>
              <w:t>Субота</w:t>
            </w:r>
            <w:r>
              <w:rPr>
                <w:bCs/>
                <w:bdr w:val="none" w:sz="0" w:space="0" w:color="auto" w:frame="1"/>
                <w:lang w:val="uk-UA" w:eastAsia="ru-RU"/>
              </w:rPr>
              <w:t>, н</w:t>
            </w:r>
            <w:r>
              <w:rPr>
                <w:bCs/>
                <w:bdr w:val="none" w:sz="0" w:space="0" w:color="auto" w:frame="1"/>
                <w:lang w:eastAsia="ru-RU"/>
              </w:rPr>
              <w:t>еділя – вихідний</w:t>
            </w:r>
            <w:r>
              <w:rPr>
                <w:bCs/>
                <w:bdr w:val="none" w:sz="0" w:space="0" w:color="auto" w:frame="1"/>
                <w:lang w:val="uk-UA" w:eastAsia="ru-RU"/>
              </w:rPr>
              <w:t>.</w:t>
            </w:r>
          </w:p>
          <w:p w:rsidR="0069597F" w:rsidRDefault="0069597F" w:rsidP="00912E02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                                                                  </w:t>
            </w:r>
          </w:p>
          <w:p w:rsidR="0069597F" w:rsidRDefault="0069597F" w:rsidP="00912E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*уточнювати за відповідною адресою</w:t>
            </w:r>
          </w:p>
          <w:p w:rsidR="0069597F" w:rsidRDefault="0069597F" w:rsidP="00912E02">
            <w:pPr>
              <w:rPr>
                <w:lang w:val="uk-UA"/>
              </w:rPr>
            </w:pPr>
          </w:p>
        </w:tc>
      </w:tr>
      <w:tr w:rsidR="0069597F" w:rsidRPr="00912E02" w:rsidTr="00912E02">
        <w:trPr>
          <w:gridAfter w:val="1"/>
          <w:wAfter w:w="7" w:type="dxa"/>
          <w:trHeight w:val="462"/>
        </w:trPr>
        <w:tc>
          <w:tcPr>
            <w:tcW w:w="9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7F" w:rsidRDefault="0069597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69597F" w:rsidRPr="00912E02" w:rsidTr="00912E02">
        <w:trPr>
          <w:gridAfter w:val="1"/>
          <w:wAfter w:w="7" w:type="dxa"/>
          <w:trHeight w:val="46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7F" w:rsidRDefault="0069597F">
            <w:pPr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Закони України</w:t>
            </w:r>
          </w:p>
        </w:tc>
        <w:tc>
          <w:tcPr>
            <w:tcW w:w="6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7F" w:rsidRDefault="0069597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 Закон України «Про державну реєстрацію речових прав на нерухоме майно та їх обтяжень» від 01.07.2004 № 1952-IV.</w:t>
            </w:r>
          </w:p>
        </w:tc>
      </w:tr>
      <w:tr w:rsidR="0069597F" w:rsidRPr="00912E02" w:rsidTr="00912E02">
        <w:trPr>
          <w:gridAfter w:val="1"/>
          <w:wAfter w:w="7" w:type="dxa"/>
          <w:trHeight w:val="46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7F" w:rsidRDefault="0069597F">
            <w:pPr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Акти Кабінету Міністрів України</w:t>
            </w:r>
          </w:p>
        </w:tc>
        <w:tc>
          <w:tcPr>
            <w:tcW w:w="6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7F" w:rsidRDefault="0069597F">
            <w:pPr>
              <w:jc w:val="both"/>
              <w:rPr>
                <w:lang w:val="uk-UA" w:eastAsia="uk-UA"/>
              </w:rPr>
            </w:pPr>
            <w:r>
              <w:rPr>
                <w:lang w:val="uk-UA"/>
              </w:rPr>
              <w:t>Постанова Кабінету Міністрів України «Про державну реєстрацію речових прав на нерухоме майно та їх обтяжень» від 25.12.2015 № 1127.</w:t>
            </w:r>
          </w:p>
        </w:tc>
      </w:tr>
      <w:tr w:rsidR="0069597F" w:rsidTr="00912E02">
        <w:trPr>
          <w:gridAfter w:val="1"/>
          <w:wAfter w:w="7" w:type="dxa"/>
          <w:trHeight w:val="462"/>
        </w:trPr>
        <w:tc>
          <w:tcPr>
            <w:tcW w:w="9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7F" w:rsidRDefault="0069597F">
            <w:pPr>
              <w:jc w:val="center"/>
              <w:rPr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Умови отримання адміністративної послуги</w:t>
            </w:r>
          </w:p>
        </w:tc>
      </w:tr>
      <w:tr w:rsidR="0069597F" w:rsidTr="00912E02">
        <w:trPr>
          <w:gridAfter w:val="1"/>
          <w:wAfter w:w="7" w:type="dxa"/>
          <w:trHeight w:val="46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7F" w:rsidRDefault="0069597F">
            <w:pPr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6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7F" w:rsidRDefault="0069597F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Подання документів на реєстрацію.</w:t>
            </w:r>
          </w:p>
        </w:tc>
      </w:tr>
      <w:tr w:rsidR="0069597F" w:rsidRPr="00912E02" w:rsidTr="00912E02">
        <w:trPr>
          <w:gridAfter w:val="1"/>
          <w:wAfter w:w="7" w:type="dxa"/>
          <w:trHeight w:val="46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7F" w:rsidRDefault="0069597F">
            <w:pPr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Перелік документів, необхідних для отримання адміністративної послуги, та вимоги до них</w:t>
            </w:r>
          </w:p>
        </w:tc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7F" w:rsidRDefault="0069597F">
            <w:pPr>
              <w:tabs>
                <w:tab w:val="left" w:pos="151"/>
              </w:tabs>
              <w:jc w:val="both"/>
            </w:pPr>
            <w:bookmarkStart w:id="0" w:name="n506"/>
            <w:bookmarkEnd w:id="0"/>
            <w:r>
              <w:t>1.</w:t>
            </w:r>
            <w:r>
              <w:rPr>
                <w:lang w:val="uk-UA"/>
              </w:rPr>
              <w:t xml:space="preserve"> </w:t>
            </w:r>
            <w:r>
              <w:t xml:space="preserve">Заява про державну реєстрацію прав та їх обтяжень (формується за допомогою програмних засобів ведення Державного реєстру прав). </w:t>
            </w:r>
          </w:p>
          <w:p w:rsidR="0069597F" w:rsidRDefault="0069597F">
            <w:pPr>
              <w:tabs>
                <w:tab w:val="left" w:pos="151"/>
              </w:tabs>
              <w:jc w:val="both"/>
            </w:pPr>
            <w:r>
              <w:t>2.</w:t>
            </w:r>
            <w:r>
              <w:rPr>
                <w:lang w:val="uk-UA"/>
              </w:rPr>
              <w:t xml:space="preserve"> </w:t>
            </w:r>
            <w:r>
              <w:t xml:space="preserve">Документ, що посвідчує особу заявника. </w:t>
            </w:r>
          </w:p>
          <w:p w:rsidR="0069597F" w:rsidRDefault="0069597F">
            <w:pPr>
              <w:tabs>
                <w:tab w:val="left" w:pos="151"/>
              </w:tabs>
              <w:jc w:val="both"/>
            </w:pPr>
            <w:r>
              <w:t>3.</w:t>
            </w:r>
            <w:r>
              <w:rPr>
                <w:lang w:val="uk-UA"/>
              </w:rPr>
              <w:t xml:space="preserve"> </w:t>
            </w:r>
            <w:r>
              <w:t xml:space="preserve">Реєстраційний номер облікової картки платника податку згідно з Державним реєстром фізичних осіб – платників податків (ідентифікаційний номер) </w:t>
            </w:r>
            <w:r>
              <w:rPr>
                <w:color w:val="000000"/>
              </w:rPr>
              <w:t>–</w:t>
            </w:r>
            <w:r>
              <w:t xml:space="preserve"> у разі подання заяви заінтересованою особою. </w:t>
            </w:r>
          </w:p>
          <w:p w:rsidR="0069597F" w:rsidRDefault="0069597F">
            <w:pPr>
              <w:tabs>
                <w:tab w:val="left" w:pos="151"/>
              </w:tabs>
              <w:jc w:val="both"/>
            </w:pPr>
            <w:r>
              <w:t>4.</w:t>
            </w:r>
            <w:r>
              <w:rPr>
                <w:lang w:val="uk-UA"/>
              </w:rPr>
              <w:t xml:space="preserve"> </w:t>
            </w:r>
            <w:r>
              <w:t xml:space="preserve">Документ, що підтверджує її повноваження (довіреність, свідоцтво про народження, рішення суду) та документ, що посвідчує її особу – у разі подання заяви уповноваженою особою. </w:t>
            </w:r>
          </w:p>
          <w:p w:rsidR="0069597F" w:rsidRDefault="0069597F">
            <w:pPr>
              <w:tabs>
                <w:tab w:val="left" w:pos="151"/>
              </w:tabs>
              <w:jc w:val="both"/>
            </w:pPr>
            <w:r>
              <w:t>5.</w:t>
            </w:r>
            <w:r>
              <w:rPr>
                <w:lang w:val="uk-UA"/>
              </w:rPr>
              <w:t xml:space="preserve"> </w:t>
            </w:r>
            <w:r>
              <w:t xml:space="preserve">Документ, що посвідчує особу, яку вона представляє, та реєстраційний номер облікової картки платника податку такої фізичної особи – для уповноваженої особи, яка діє від імені фізичної особи (копія). </w:t>
            </w:r>
          </w:p>
          <w:p w:rsidR="0069597F" w:rsidRDefault="0069597F">
            <w:pPr>
              <w:tabs>
                <w:tab w:val="left" w:pos="151"/>
              </w:tabs>
              <w:jc w:val="both"/>
            </w:pPr>
            <w:r>
              <w:t>6.</w:t>
            </w:r>
            <w:r>
              <w:rPr>
                <w:lang w:val="uk-UA"/>
              </w:rPr>
              <w:t xml:space="preserve"> </w:t>
            </w:r>
            <w:r>
              <w:t xml:space="preserve">Документ, що підтверджує сплату адміністративного збору за державну реєстрацію прав. </w:t>
            </w:r>
          </w:p>
          <w:p w:rsidR="0069597F" w:rsidRDefault="0069597F">
            <w:pPr>
              <w:tabs>
                <w:tab w:val="left" w:pos="151"/>
              </w:tabs>
              <w:jc w:val="both"/>
            </w:pPr>
            <w:r>
              <w:t>7.</w:t>
            </w:r>
            <w:r>
              <w:rPr>
                <w:lang w:val="uk-UA"/>
              </w:rPr>
              <w:t xml:space="preserve"> </w:t>
            </w:r>
            <w:r>
              <w:t xml:space="preserve">Документи, що підтверджують виникнення, перехід або припинення обтяження на нерухоме майно (рішення суду, ухвала слідчого судді тощо). </w:t>
            </w:r>
          </w:p>
          <w:p w:rsidR="0069597F" w:rsidRDefault="0069597F">
            <w:pPr>
              <w:tabs>
                <w:tab w:val="left" w:pos="151"/>
              </w:tabs>
              <w:jc w:val="both"/>
              <w:rPr>
                <w:b/>
                <w:i/>
                <w:color w:val="000000"/>
                <w:sz w:val="20"/>
                <w:szCs w:val="20"/>
                <w:lang w:val="uk-UA"/>
              </w:rPr>
            </w:pPr>
            <w:r>
              <w:t>8.</w:t>
            </w:r>
            <w:r>
              <w:rPr>
                <w:lang w:val="uk-UA"/>
              </w:rPr>
              <w:t xml:space="preserve"> </w:t>
            </w:r>
            <w:r>
              <w:t xml:space="preserve">Інші документи </w:t>
            </w:r>
            <w:r>
              <w:rPr>
                <w:color w:val="000000"/>
              </w:rPr>
              <w:t>–</w:t>
            </w:r>
            <w:r>
              <w:t xml:space="preserve"> у випадках передбачених законодавством.</w:t>
            </w:r>
          </w:p>
        </w:tc>
      </w:tr>
      <w:tr w:rsidR="0069597F" w:rsidRPr="00912E02" w:rsidTr="00912E02">
        <w:trPr>
          <w:gridAfter w:val="1"/>
          <w:wAfter w:w="7" w:type="dxa"/>
          <w:trHeight w:val="46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7F" w:rsidRDefault="0069597F">
            <w:pPr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7F" w:rsidRDefault="0069597F">
            <w:pPr>
              <w:jc w:val="both"/>
              <w:rPr>
                <w:lang w:val="uk-UA" w:eastAsia="uk-UA"/>
              </w:rPr>
            </w:pPr>
            <w:r>
              <w:rPr>
                <w:lang w:val="uk-UA"/>
              </w:rPr>
              <w:t xml:space="preserve">Документи подаються до Центру надання адміністративних послуг Мар’янівської селищної ради особисто чи уповноваженою особою по довіреності. </w:t>
            </w:r>
          </w:p>
        </w:tc>
      </w:tr>
      <w:tr w:rsidR="0069597F" w:rsidRPr="00912E02" w:rsidTr="00912E02">
        <w:trPr>
          <w:gridAfter w:val="1"/>
          <w:wAfter w:w="7" w:type="dxa"/>
          <w:trHeight w:val="46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7F" w:rsidRDefault="0069597F">
            <w:pPr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7F" w:rsidRDefault="0069597F">
            <w:pPr>
              <w:pStyle w:val="rvps2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>
              <w:t xml:space="preserve">Платно. </w:t>
            </w:r>
          </w:p>
          <w:p w:rsidR="0069597F" w:rsidRDefault="0069597F">
            <w:pPr>
              <w:pStyle w:val="rvps2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>
              <w:t xml:space="preserve">Адміністративний збір: </w:t>
            </w:r>
          </w:p>
          <w:p w:rsidR="0069597F" w:rsidRDefault="0069597F">
            <w:pPr>
              <w:pStyle w:val="rvps2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>
              <w:rPr>
                <w:lang w:val="uk-UA"/>
              </w:rPr>
              <w:t xml:space="preserve">- </w:t>
            </w:r>
            <w:bookmarkStart w:id="1" w:name="_GoBack"/>
            <w:bookmarkEnd w:id="1"/>
            <w:r>
              <w:t xml:space="preserve">0,05 розміру прожиткового мінімуму для працездатних осіб, встановленого законом на 1 січня календарного року (заокруглюється до найближчих десяти гривень). </w:t>
            </w:r>
          </w:p>
          <w:p w:rsidR="0069597F" w:rsidRDefault="0069597F">
            <w:pPr>
              <w:pStyle w:val="rvps2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>
              <w:t>Реквізити рахунків: банк отримувача Казначейство України UA</w:t>
            </w:r>
            <w:r>
              <w:rPr>
                <w:lang w:val="uk-UA"/>
              </w:rPr>
              <w:t>178999980314030530000003574,</w:t>
            </w:r>
            <w:r>
              <w:t xml:space="preserve"> </w:t>
            </w:r>
          </w:p>
          <w:p w:rsidR="0069597F" w:rsidRDefault="0069597F">
            <w:pPr>
              <w:pStyle w:val="rvps2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>
              <w:t>ЄДРПОУ 38009371</w:t>
            </w:r>
            <w:r>
              <w:rPr>
                <w:lang w:val="uk-UA"/>
              </w:rPr>
              <w:t>,</w:t>
            </w:r>
            <w:r>
              <w:t xml:space="preserve"> </w:t>
            </w:r>
          </w:p>
          <w:p w:rsidR="0069597F" w:rsidRDefault="0069597F">
            <w:pPr>
              <w:pStyle w:val="rvps2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>
              <w:t>ГУК у Волинській обл./</w:t>
            </w:r>
            <w:r>
              <w:rPr>
                <w:lang w:val="uk-UA"/>
              </w:rPr>
              <w:t xml:space="preserve"> смт Мар’янівка</w:t>
            </w:r>
            <w:r>
              <w:t xml:space="preserve"> /22012</w:t>
            </w:r>
            <w:r>
              <w:rPr>
                <w:lang w:val="uk-UA"/>
              </w:rPr>
              <w:t>6</w:t>
            </w:r>
            <w:r>
              <w:t>00</w:t>
            </w:r>
            <w:r>
              <w:rPr>
                <w:lang w:val="uk-UA"/>
              </w:rPr>
              <w:t>.</w:t>
            </w:r>
            <w:r>
              <w:t xml:space="preserve"> </w:t>
            </w:r>
          </w:p>
          <w:p w:rsidR="0069597F" w:rsidRDefault="0069597F">
            <w:pPr>
              <w:pStyle w:val="rvps2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>
              <w:t>Назва платежу: «Адміністративний збір за державну реєстрацію речових прав на нерухоме майно та їх обтяжень»</w:t>
            </w:r>
            <w:r>
              <w:rPr>
                <w:lang w:val="uk-UA"/>
              </w:rPr>
              <w:t>.</w:t>
            </w:r>
            <w:r>
              <w:t xml:space="preserve"> Адміністративний збір не справляється за внесення до записів Державного реєстру прав змін, пов’язаних із приведенням у відповідність із законами України у строк, визначений цими законами. </w:t>
            </w:r>
          </w:p>
          <w:p w:rsidR="0069597F" w:rsidRDefault="0069597F">
            <w:pPr>
              <w:pStyle w:val="rvps2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>
              <w:t xml:space="preserve">Примітка: перелік осіб, що звільняються від сплати адміністративного збору під час проведення державної реєстрації речових прав: </w:t>
            </w:r>
          </w:p>
          <w:p w:rsidR="0069597F" w:rsidRDefault="0069597F">
            <w:pPr>
              <w:pStyle w:val="rvps2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>
              <w:t>1) фізичні та юридичні особи – під</w:t>
            </w:r>
            <w:r>
              <w:rPr>
                <w:lang w:val="uk-UA"/>
              </w:rPr>
              <w:t xml:space="preserve"> </w:t>
            </w:r>
            <w:r>
              <w:t xml:space="preserve"> час проведення державної реєстрації прав, які виникли та оформлені до проведення державної реєстрації прав у порядку, визначеному цим Законом; </w:t>
            </w:r>
          </w:p>
          <w:p w:rsidR="0069597F" w:rsidRDefault="0069597F">
            <w:pPr>
              <w:pStyle w:val="rvps2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>
              <w:t xml:space="preserve">2) громадяни, віднесені до категорій 1 і 2 постраждалих внаслідок Чорнобильської катастрофи; </w:t>
            </w:r>
          </w:p>
          <w:p w:rsidR="0069597F" w:rsidRDefault="0069597F">
            <w:pPr>
              <w:pStyle w:val="rvps2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>
              <w:t xml:space="preserve">3) громадяни, віднесені до категорії 3 постраждалих внаслідок Чорнобильської катастрофи, які постійно проживають до відселення чи самостійного переселення або постійно працюють на території зон відчуження, безумовного (обов’язкового) і гарантованого добровільного відселення, за умови, що вони станом на 1 січня 1993 року прожили або відпрацювали в зоні безумовного (обов’язкового) відселення не менше двох років, а в зоні гарантованого добровільного відселення – не менше трьох років; </w:t>
            </w:r>
          </w:p>
          <w:p w:rsidR="0069597F" w:rsidRDefault="0069597F">
            <w:pPr>
              <w:pStyle w:val="rvps2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>
              <w:t xml:space="preserve">4) громадяни, віднесені до категорії 4 потерпілих внаслідок Чорнобильської катастрофи, які постійно працюють і проживають або постійно проживають на території зони посиленого радіоекологічного контролю, за умови, що станом на 1 січня 1993 року вони прожили або відпрацювали в цій зоні не менше чотирьох років; </w:t>
            </w:r>
          </w:p>
          <w:p w:rsidR="0069597F" w:rsidRDefault="0069597F">
            <w:pPr>
              <w:pStyle w:val="rvps2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>
              <w:t xml:space="preserve">5) особи з інвалідністю внаслідок Другої світової війни, особи з числа учасників антитерористичної операції, учасників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яким надано статус особи з інвалідністю внаслідок війни або учасника бойових дій, та сім’ї воїнів (партизанів), які загинули чи пропали безвісти, і прирівняні до них у встановленому порядку особи; </w:t>
            </w:r>
          </w:p>
          <w:p w:rsidR="0069597F" w:rsidRDefault="0069597F">
            <w:pPr>
              <w:pStyle w:val="rvps2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>
              <w:t xml:space="preserve">6) особи з інвалідністю I та II груп; </w:t>
            </w:r>
          </w:p>
          <w:p w:rsidR="0069597F" w:rsidRDefault="0069597F">
            <w:pPr>
              <w:pStyle w:val="rvps2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>
              <w:t xml:space="preserve">7) Національний банк України; </w:t>
            </w:r>
          </w:p>
          <w:p w:rsidR="0069597F" w:rsidRDefault="0069597F">
            <w:pPr>
              <w:pStyle w:val="rvps2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>
              <w:t>8) органи державної влади, органи місцевого самоврядування;</w:t>
            </w:r>
          </w:p>
          <w:p w:rsidR="0069597F" w:rsidRDefault="0069597F">
            <w:pPr>
              <w:pStyle w:val="rvps2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eastAsia="uk-UA"/>
              </w:rPr>
            </w:pPr>
            <w:r>
              <w:t>9) інші особи за рішенням сільської, селищної, міської ради, виконавчий орган якої здійснює функції суб’єкта державної реєстрації прав.</w:t>
            </w:r>
          </w:p>
        </w:tc>
      </w:tr>
      <w:tr w:rsidR="0069597F" w:rsidTr="00912E02">
        <w:trPr>
          <w:gridAfter w:val="1"/>
          <w:wAfter w:w="7" w:type="dxa"/>
          <w:trHeight w:val="46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7F" w:rsidRDefault="0069597F">
            <w:pPr>
              <w:rPr>
                <w:b/>
                <w:lang w:val="en-US" w:eastAsia="uk-UA"/>
              </w:rPr>
            </w:pPr>
            <w:r>
              <w:rPr>
                <w:b/>
                <w:lang w:val="uk-UA" w:eastAsia="uk-UA"/>
              </w:rPr>
              <w:t>Термін виконання</w:t>
            </w:r>
          </w:p>
        </w:tc>
        <w:tc>
          <w:tcPr>
            <w:tcW w:w="6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7F" w:rsidRDefault="0069597F">
            <w:pPr>
              <w:jc w:val="both"/>
              <w:rPr>
                <w:lang w:val="uk-UA" w:eastAsia="uk-UA"/>
              </w:rPr>
            </w:pPr>
            <w:r>
              <w:rPr>
                <w:lang w:val="uk-UA"/>
              </w:rPr>
              <w:t>Один робочий день.</w:t>
            </w:r>
          </w:p>
        </w:tc>
      </w:tr>
      <w:tr w:rsidR="0069597F" w:rsidRPr="00912E02" w:rsidTr="00912E02">
        <w:trPr>
          <w:gridAfter w:val="1"/>
          <w:wAfter w:w="7" w:type="dxa"/>
          <w:trHeight w:val="46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7F" w:rsidRDefault="0069597F">
            <w:pPr>
              <w:rPr>
                <w:b/>
                <w:lang w:val="uk-UA" w:eastAsia="uk-UA"/>
              </w:rPr>
            </w:pPr>
            <w:r>
              <w:rPr>
                <w:b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7F" w:rsidRDefault="0069597F">
            <w:pPr>
              <w:pStyle w:val="ListParagraph"/>
              <w:spacing w:after="0" w:line="240" w:lineRule="auto"/>
              <w:ind w:left="47"/>
              <w:jc w:val="both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Перелік підстав для відмови у здійсненні державної реєстрації передбачено статтею 24 Закону України «Про державну реєстрацію речових прав на нерухоме майно та їх обтяжень».</w:t>
            </w:r>
          </w:p>
        </w:tc>
      </w:tr>
      <w:tr w:rsidR="0069597F" w:rsidRPr="00912E02" w:rsidTr="00912E02">
        <w:trPr>
          <w:gridAfter w:val="1"/>
          <w:wAfter w:w="7" w:type="dxa"/>
          <w:trHeight w:val="46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7F" w:rsidRDefault="0069597F">
            <w:pPr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6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7F" w:rsidRDefault="0069597F">
            <w:pPr>
              <w:jc w:val="both"/>
            </w:pPr>
            <w:bookmarkStart w:id="2" w:name="o638"/>
            <w:bookmarkEnd w:id="2"/>
            <w:r>
              <w:t>1.</w:t>
            </w:r>
            <w:r>
              <w:rPr>
                <w:lang w:val="uk-UA"/>
              </w:rPr>
              <w:t xml:space="preserve"> </w:t>
            </w:r>
            <w:r>
              <w:t xml:space="preserve">Рішення державного реєстратора про державну реєстрацію речових прав та їх обтяжень, витяг з Державного реєстру речових прав прав на нерухоме майно про проведену державну реєстрацію прав надаються в електронній та (за бажанням заявника) в паперовій формі. </w:t>
            </w:r>
          </w:p>
          <w:p w:rsidR="0069597F" w:rsidRDefault="0069597F">
            <w:pPr>
              <w:jc w:val="both"/>
            </w:pPr>
            <w:r>
              <w:t>2.</w:t>
            </w:r>
            <w:r>
              <w:rPr>
                <w:lang w:val="uk-UA"/>
              </w:rPr>
              <w:t xml:space="preserve"> </w:t>
            </w:r>
            <w:r>
              <w:t xml:space="preserve">Рішення про відмову в державній реєстрації. </w:t>
            </w:r>
          </w:p>
          <w:p w:rsidR="0069597F" w:rsidRDefault="0069597F">
            <w:pPr>
              <w:jc w:val="both"/>
              <w:rPr>
                <w:lang w:val="uk-UA" w:eastAsia="uk-UA"/>
              </w:rPr>
            </w:pPr>
            <w:r>
              <w:t>3.</w:t>
            </w:r>
            <w:r>
              <w:rPr>
                <w:lang w:val="uk-UA"/>
              </w:rPr>
              <w:t xml:space="preserve"> </w:t>
            </w:r>
            <w:r>
              <w:t>Рішення про залишення заяви без розгляду у зв’язку з її відкликанням.</w:t>
            </w:r>
          </w:p>
        </w:tc>
      </w:tr>
      <w:tr w:rsidR="0069597F" w:rsidRPr="00912E02" w:rsidTr="00912E02">
        <w:trPr>
          <w:gridAfter w:val="1"/>
          <w:wAfter w:w="7" w:type="dxa"/>
          <w:trHeight w:val="46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7F" w:rsidRDefault="0069597F">
            <w:pPr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6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7F" w:rsidRDefault="0069597F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Особисто або через законного представника чи представника за довіреністю, або в електронній формі через веб-портал Мін’юсту.</w:t>
            </w:r>
          </w:p>
        </w:tc>
      </w:tr>
    </w:tbl>
    <w:p w:rsidR="0069597F" w:rsidRDefault="0069597F" w:rsidP="00912E02">
      <w:pPr>
        <w:rPr>
          <w:sz w:val="20"/>
          <w:szCs w:val="20"/>
          <w:lang w:val="uk-UA"/>
        </w:rPr>
      </w:pPr>
    </w:p>
    <w:p w:rsidR="0069597F" w:rsidRDefault="0069597F" w:rsidP="00912E02">
      <w:pPr>
        <w:rPr>
          <w:sz w:val="20"/>
          <w:szCs w:val="20"/>
          <w:lang w:val="uk-UA"/>
        </w:rPr>
      </w:pPr>
    </w:p>
    <w:p w:rsidR="0069597F" w:rsidRDefault="0069597F" w:rsidP="00912E02">
      <w:pPr>
        <w:rPr>
          <w:sz w:val="20"/>
          <w:szCs w:val="20"/>
          <w:lang w:val="uk-UA"/>
        </w:rPr>
      </w:pPr>
    </w:p>
    <w:p w:rsidR="0069597F" w:rsidRPr="00912E02" w:rsidRDefault="0069597F" w:rsidP="00912E02">
      <w:pPr>
        <w:rPr>
          <w:lang w:val="uk-UA"/>
        </w:rPr>
      </w:pPr>
      <w:r>
        <w:rPr>
          <w:lang w:val="uk-UA"/>
        </w:rPr>
        <w:t xml:space="preserve">                                         _____________________________________</w:t>
      </w:r>
    </w:p>
    <w:p w:rsidR="0069597F" w:rsidRPr="00912E02" w:rsidRDefault="0069597F" w:rsidP="00912E02">
      <w:pPr>
        <w:rPr>
          <w:lang w:val="uk-UA"/>
        </w:rPr>
      </w:pPr>
    </w:p>
    <w:p w:rsidR="0069597F" w:rsidRDefault="0069597F" w:rsidP="00912E02">
      <w:pPr>
        <w:rPr>
          <w:sz w:val="20"/>
          <w:szCs w:val="20"/>
          <w:lang w:val="uk-UA"/>
        </w:rPr>
      </w:pPr>
    </w:p>
    <w:p w:rsidR="0069597F" w:rsidRDefault="0069597F" w:rsidP="00912E02">
      <w:pPr>
        <w:rPr>
          <w:sz w:val="20"/>
          <w:szCs w:val="20"/>
          <w:lang w:val="uk-UA"/>
        </w:rPr>
      </w:pPr>
    </w:p>
    <w:p w:rsidR="0069597F" w:rsidRDefault="0069597F" w:rsidP="00912E02">
      <w:pPr>
        <w:rPr>
          <w:sz w:val="20"/>
          <w:szCs w:val="20"/>
          <w:lang w:val="uk-UA"/>
        </w:rPr>
      </w:pPr>
    </w:p>
    <w:p w:rsidR="0069597F" w:rsidRDefault="0069597F" w:rsidP="00912E02">
      <w:pPr>
        <w:rPr>
          <w:sz w:val="20"/>
          <w:szCs w:val="20"/>
          <w:lang w:val="uk-UA"/>
        </w:rPr>
      </w:pPr>
    </w:p>
    <w:p w:rsidR="0069597F" w:rsidRDefault="0069597F" w:rsidP="00912E02">
      <w:pPr>
        <w:rPr>
          <w:sz w:val="20"/>
          <w:szCs w:val="20"/>
          <w:lang w:val="uk-UA"/>
        </w:rPr>
      </w:pPr>
    </w:p>
    <w:p w:rsidR="0069597F" w:rsidRDefault="0069597F" w:rsidP="00912E02">
      <w:pPr>
        <w:rPr>
          <w:sz w:val="20"/>
          <w:szCs w:val="20"/>
          <w:lang w:val="uk-UA"/>
        </w:rPr>
      </w:pPr>
    </w:p>
    <w:p w:rsidR="0069597F" w:rsidRDefault="0069597F" w:rsidP="00912E02">
      <w:pPr>
        <w:rPr>
          <w:sz w:val="20"/>
          <w:szCs w:val="20"/>
          <w:lang w:val="uk-UA"/>
        </w:rPr>
      </w:pPr>
    </w:p>
    <w:p w:rsidR="0069597F" w:rsidRDefault="0069597F" w:rsidP="00912E02">
      <w:pPr>
        <w:rPr>
          <w:sz w:val="20"/>
          <w:szCs w:val="20"/>
          <w:lang w:val="uk-UA"/>
        </w:rPr>
      </w:pPr>
    </w:p>
    <w:p w:rsidR="0069597F" w:rsidRDefault="0069597F" w:rsidP="00912E02">
      <w:pPr>
        <w:rPr>
          <w:sz w:val="20"/>
          <w:szCs w:val="20"/>
          <w:lang w:val="uk-UA"/>
        </w:rPr>
      </w:pPr>
    </w:p>
    <w:p w:rsidR="0069597F" w:rsidRDefault="0069597F" w:rsidP="00912E02">
      <w:pPr>
        <w:rPr>
          <w:sz w:val="20"/>
          <w:szCs w:val="20"/>
          <w:lang w:val="uk-UA"/>
        </w:rPr>
      </w:pPr>
    </w:p>
    <w:p w:rsidR="0069597F" w:rsidRDefault="0069597F" w:rsidP="00912E02">
      <w:pPr>
        <w:rPr>
          <w:sz w:val="20"/>
          <w:szCs w:val="20"/>
          <w:lang w:val="uk-UA"/>
        </w:rPr>
      </w:pPr>
    </w:p>
    <w:p w:rsidR="0069597F" w:rsidRDefault="0069597F"/>
    <w:sectPr w:rsidR="0069597F" w:rsidSect="00525439">
      <w:headerReference w:type="even" r:id="rId6"/>
      <w:headerReference w:type="default" r:id="rId7"/>
      <w:pgSz w:w="12240" w:h="15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97F" w:rsidRDefault="0069597F">
      <w:r>
        <w:separator/>
      </w:r>
    </w:p>
  </w:endnote>
  <w:endnote w:type="continuationSeparator" w:id="0">
    <w:p w:rsidR="0069597F" w:rsidRDefault="006959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97F" w:rsidRDefault="0069597F">
      <w:r>
        <w:separator/>
      </w:r>
    </w:p>
  </w:footnote>
  <w:footnote w:type="continuationSeparator" w:id="0">
    <w:p w:rsidR="0069597F" w:rsidRDefault="006959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97F" w:rsidRDefault="0069597F" w:rsidP="0067160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9597F" w:rsidRDefault="0069597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97F" w:rsidRDefault="0069597F" w:rsidP="0067160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69597F" w:rsidRDefault="0069597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2E02"/>
    <w:rsid w:val="00525439"/>
    <w:rsid w:val="0065623F"/>
    <w:rsid w:val="0067160F"/>
    <w:rsid w:val="0069597F"/>
    <w:rsid w:val="00876C30"/>
    <w:rsid w:val="00912E02"/>
    <w:rsid w:val="00A86D82"/>
    <w:rsid w:val="00B12916"/>
    <w:rsid w:val="00B2705D"/>
    <w:rsid w:val="00E92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E0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912E02"/>
    <w:pPr>
      <w:tabs>
        <w:tab w:val="center" w:pos="4536"/>
        <w:tab w:val="right" w:pos="9072"/>
      </w:tabs>
    </w:pPr>
    <w:rPr>
      <w:lang w:val="pl-PL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12E02"/>
    <w:rPr>
      <w:rFonts w:ascii="Times New Roman" w:hAnsi="Times New Roman" w:cs="Times New Roman"/>
      <w:sz w:val="24"/>
      <w:szCs w:val="24"/>
      <w:lang w:val="pl-PL" w:eastAsia="ar-SA" w:bidi="ar-SA"/>
    </w:rPr>
  </w:style>
  <w:style w:type="paragraph" w:styleId="BodyText">
    <w:name w:val="Body Text"/>
    <w:basedOn w:val="Normal"/>
    <w:link w:val="BodyTextChar"/>
    <w:uiPriority w:val="99"/>
    <w:semiHidden/>
    <w:rsid w:val="00912E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12E02"/>
    <w:rPr>
      <w:rFonts w:ascii="Times New Roman" w:hAnsi="Times New Roman" w:cs="Times New Roman"/>
      <w:sz w:val="24"/>
      <w:szCs w:val="24"/>
      <w:lang w:val="ru-RU" w:eastAsia="ar-SA" w:bidi="ar-SA"/>
    </w:rPr>
  </w:style>
  <w:style w:type="paragraph" w:styleId="NoSpacing">
    <w:name w:val="No Spacing"/>
    <w:uiPriority w:val="99"/>
    <w:qFormat/>
    <w:rsid w:val="00912E02"/>
    <w:rPr>
      <w:lang w:val="uk-UA" w:eastAsia="en-US"/>
    </w:rPr>
  </w:style>
  <w:style w:type="paragraph" w:styleId="ListParagraph">
    <w:name w:val="List Paragraph"/>
    <w:basedOn w:val="Normal"/>
    <w:uiPriority w:val="99"/>
    <w:qFormat/>
    <w:rsid w:val="00912E0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customStyle="1" w:styleId="rvps2">
    <w:name w:val="rvps2"/>
    <w:basedOn w:val="Normal"/>
    <w:uiPriority w:val="99"/>
    <w:rsid w:val="00912E0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">
    <w:name w:val="Без інтервалів"/>
    <w:uiPriority w:val="99"/>
    <w:rsid w:val="00525439"/>
    <w:rPr>
      <w:rFonts w:eastAsia="Times New Roman"/>
      <w:lang w:val="uk-UA" w:eastAsia="en-US"/>
    </w:rPr>
  </w:style>
  <w:style w:type="paragraph" w:styleId="Header">
    <w:name w:val="header"/>
    <w:basedOn w:val="Normal"/>
    <w:link w:val="HeaderChar"/>
    <w:uiPriority w:val="99"/>
    <w:rsid w:val="0052543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758D"/>
    <w:rPr>
      <w:rFonts w:ascii="Times New Roman" w:eastAsia="Times New Roman" w:hAnsi="Times New Roman"/>
      <w:sz w:val="24"/>
      <w:szCs w:val="24"/>
      <w:lang w:eastAsia="ar-SA"/>
    </w:rPr>
  </w:style>
  <w:style w:type="character" w:styleId="PageNumber">
    <w:name w:val="page number"/>
    <w:basedOn w:val="DefaultParagraphFont"/>
    <w:uiPriority w:val="99"/>
    <w:rsid w:val="0052543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13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4</Pages>
  <Words>1077</Words>
  <Characters>6145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OTGNEWPCiv</dc:creator>
  <cp:keywords/>
  <dc:description/>
  <cp:lastModifiedBy>Администратор</cp:lastModifiedBy>
  <cp:revision>6</cp:revision>
  <cp:lastPrinted>2021-09-14T10:00:00Z</cp:lastPrinted>
  <dcterms:created xsi:type="dcterms:W3CDTF">2021-09-13T11:43:00Z</dcterms:created>
  <dcterms:modified xsi:type="dcterms:W3CDTF">2021-09-14T10:00:00Z</dcterms:modified>
</cp:coreProperties>
</file>