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68" w:rsidRPr="001E1A73" w:rsidRDefault="004E7384" w:rsidP="004E7384">
      <w:pPr>
        <w:jc w:val="right"/>
        <w:rPr>
          <w:rFonts w:ascii="Times New Roman" w:hAnsi="Times New Roman" w:cs="Times New Roman"/>
          <w:sz w:val="28"/>
          <w:szCs w:val="28"/>
        </w:rPr>
      </w:pPr>
      <w:r w:rsidRPr="001E1A73">
        <w:rPr>
          <w:rFonts w:ascii="Times New Roman" w:hAnsi="Times New Roman" w:cs="Times New Roman"/>
          <w:sz w:val="28"/>
          <w:szCs w:val="28"/>
        </w:rPr>
        <w:t>Додаток 1</w:t>
      </w:r>
    </w:p>
    <w:p w:rsidR="00BC5D3D" w:rsidRDefault="00BC5D3D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3D" w:rsidRDefault="00BC5D3D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384" w:rsidRPr="00E04B6D" w:rsidRDefault="004E7384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4B6D">
        <w:rPr>
          <w:rFonts w:ascii="Times New Roman" w:hAnsi="Times New Roman" w:cs="Times New Roman"/>
          <w:b/>
          <w:sz w:val="28"/>
          <w:szCs w:val="28"/>
        </w:rPr>
        <w:t xml:space="preserve">Перелік завдань та заходів </w:t>
      </w:r>
    </w:p>
    <w:p w:rsidR="004E7384" w:rsidRPr="00E04B6D" w:rsidRDefault="004E7384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B6D">
        <w:rPr>
          <w:rFonts w:ascii="Times New Roman" w:hAnsi="Times New Roman" w:cs="Times New Roman"/>
          <w:b/>
          <w:sz w:val="28"/>
          <w:szCs w:val="28"/>
        </w:rPr>
        <w:t xml:space="preserve">Програми забезпечення громадського порядку та громадянської безпеки </w:t>
      </w:r>
    </w:p>
    <w:p w:rsidR="004E7384" w:rsidRDefault="004E7384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B6D"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proofErr w:type="spellStart"/>
      <w:r w:rsidRPr="00E04B6D">
        <w:rPr>
          <w:rFonts w:ascii="Times New Roman" w:hAnsi="Times New Roman" w:cs="Times New Roman"/>
          <w:b/>
          <w:sz w:val="28"/>
          <w:szCs w:val="28"/>
        </w:rPr>
        <w:t>Мар’</w:t>
      </w:r>
      <w:r w:rsidR="0001756B" w:rsidRPr="00E04B6D">
        <w:rPr>
          <w:rFonts w:ascii="Times New Roman" w:hAnsi="Times New Roman" w:cs="Times New Roman"/>
          <w:b/>
          <w:sz w:val="28"/>
          <w:szCs w:val="28"/>
        </w:rPr>
        <w:t>янівської</w:t>
      </w:r>
      <w:proofErr w:type="spellEnd"/>
      <w:r w:rsidR="0001756B" w:rsidRPr="00E04B6D">
        <w:rPr>
          <w:rFonts w:ascii="Times New Roman" w:hAnsi="Times New Roman" w:cs="Times New Roman"/>
          <w:b/>
          <w:sz w:val="28"/>
          <w:szCs w:val="28"/>
        </w:rPr>
        <w:t xml:space="preserve"> громади на 2021</w:t>
      </w:r>
      <w:r w:rsidRPr="00E04B6D">
        <w:rPr>
          <w:rFonts w:ascii="Times New Roman" w:hAnsi="Times New Roman" w:cs="Times New Roman"/>
          <w:b/>
          <w:sz w:val="28"/>
          <w:szCs w:val="28"/>
        </w:rPr>
        <w:t>-202</w:t>
      </w:r>
      <w:r w:rsidR="00F547D6" w:rsidRPr="00E04B6D">
        <w:rPr>
          <w:rFonts w:ascii="Times New Roman" w:hAnsi="Times New Roman" w:cs="Times New Roman"/>
          <w:b/>
          <w:sz w:val="28"/>
          <w:szCs w:val="28"/>
        </w:rPr>
        <w:t>2</w:t>
      </w:r>
      <w:r w:rsidRPr="00E04B6D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BC5D3D" w:rsidRPr="00E04B6D" w:rsidRDefault="00BC5D3D" w:rsidP="004E7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14" w:type="pct"/>
        <w:tblInd w:w="-318" w:type="dxa"/>
        <w:tblLook w:val="04A0" w:firstRow="1" w:lastRow="0" w:firstColumn="1" w:lastColumn="0" w:noHBand="0" w:noVBand="1"/>
      </w:tblPr>
      <w:tblGrid>
        <w:gridCol w:w="4395"/>
        <w:gridCol w:w="2695"/>
        <w:gridCol w:w="530"/>
        <w:gridCol w:w="840"/>
        <w:gridCol w:w="1182"/>
        <w:gridCol w:w="779"/>
        <w:gridCol w:w="779"/>
        <w:gridCol w:w="782"/>
        <w:gridCol w:w="3173"/>
      </w:tblGrid>
      <w:tr w:rsidR="00BC5D3D" w:rsidRPr="001E1A73" w:rsidTr="00BC5D3D">
        <w:trPr>
          <w:trHeight w:val="636"/>
        </w:trPr>
        <w:tc>
          <w:tcPr>
            <w:tcW w:w="1450" w:type="pct"/>
            <w:vMerge w:val="restart"/>
          </w:tcPr>
          <w:p w:rsidR="0001756B" w:rsidRPr="001E1A73" w:rsidRDefault="0001756B" w:rsidP="004E73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889" w:type="pct"/>
            <w:vMerge w:val="restart"/>
          </w:tcPr>
          <w:p w:rsidR="0001756B" w:rsidRPr="001E1A73" w:rsidRDefault="0001756B" w:rsidP="004E73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Зміст заходів Програми з виконання завдання</w:t>
            </w:r>
          </w:p>
        </w:tc>
        <w:tc>
          <w:tcPr>
            <w:tcW w:w="175" w:type="pct"/>
            <w:vMerge w:val="restart"/>
            <w:textDirection w:val="btLr"/>
          </w:tcPr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277" w:type="pct"/>
            <w:vMerge w:val="restart"/>
            <w:textDirection w:val="btLr"/>
          </w:tcPr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1162" w:type="pct"/>
            <w:gridSpan w:val="4"/>
          </w:tcPr>
          <w:p w:rsidR="0001756B" w:rsidRPr="001E1A73" w:rsidRDefault="0001756B" w:rsidP="004E73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за роками виконання, (тис. гри)</w:t>
            </w:r>
          </w:p>
        </w:tc>
        <w:tc>
          <w:tcPr>
            <w:tcW w:w="1048" w:type="pct"/>
            <w:vMerge w:val="restar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Style w:val="295pt"/>
                <w:rFonts w:eastAsiaTheme="minorHAnsi"/>
                <w:sz w:val="26"/>
                <w:szCs w:val="26"/>
              </w:rPr>
              <w:t>Очікуваний результат від виконання заходу</w:t>
            </w:r>
          </w:p>
        </w:tc>
      </w:tr>
      <w:tr w:rsidR="00BC5D3D" w:rsidRPr="001E1A73" w:rsidTr="00BC5D3D">
        <w:trPr>
          <w:trHeight w:val="1424"/>
        </w:trPr>
        <w:tc>
          <w:tcPr>
            <w:tcW w:w="1450" w:type="pct"/>
            <w:vMerge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" w:type="pct"/>
            <w:vMerge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" w:type="pct"/>
            <w:vMerge/>
          </w:tcPr>
          <w:p w:rsidR="0001756B" w:rsidRPr="00F547D6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" w:type="pct"/>
            <w:vMerge/>
          </w:tcPr>
          <w:p w:rsidR="0001756B" w:rsidRPr="00F547D6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257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57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58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048" w:type="pct"/>
            <w:vMerge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D3D" w:rsidRPr="001E1A73" w:rsidTr="00BC5D3D">
        <w:trPr>
          <w:trHeight w:val="252"/>
        </w:trPr>
        <w:tc>
          <w:tcPr>
            <w:tcW w:w="1450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89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" w:type="pct"/>
          </w:tcPr>
          <w:p w:rsidR="0001756B" w:rsidRPr="00F547D6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7" w:type="pct"/>
          </w:tcPr>
          <w:p w:rsidR="0001756B" w:rsidRPr="00F547D6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0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7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7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8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8" w:type="pct"/>
          </w:tcPr>
          <w:p w:rsidR="0001756B" w:rsidRPr="001E1A73" w:rsidRDefault="001E1A73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C5D3D" w:rsidRPr="001E1A73" w:rsidTr="00BC5D3D">
        <w:trPr>
          <w:cantSplit/>
          <w:trHeight w:val="3936"/>
        </w:trPr>
        <w:tc>
          <w:tcPr>
            <w:tcW w:w="1450" w:type="pct"/>
          </w:tcPr>
          <w:p w:rsidR="00BC5D3D" w:rsidRPr="00BC5D3D" w:rsidRDefault="0001756B" w:rsidP="00BC5D3D">
            <w:pPr>
              <w:pStyle w:val="a6"/>
              <w:numPr>
                <w:ilvl w:val="0"/>
                <w:numId w:val="1"/>
              </w:numPr>
              <w:ind w:left="34" w:firstLine="0"/>
              <w:rPr>
                <w:rStyle w:val="295pt"/>
                <w:rFonts w:eastAsiaTheme="minorHAnsi"/>
                <w:sz w:val="26"/>
                <w:szCs w:val="26"/>
              </w:rPr>
            </w:pPr>
            <w:r w:rsidRPr="00BC5D3D">
              <w:rPr>
                <w:rStyle w:val="295pt"/>
                <w:rFonts w:eastAsiaTheme="minorHAnsi"/>
                <w:sz w:val="26"/>
                <w:szCs w:val="26"/>
              </w:rPr>
              <w:lastRenderedPageBreak/>
              <w:t xml:space="preserve"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оперативно-розшукових заходів у сфері протидії злочинності та корупції. Застосування нових форм і методів профілактики </w:t>
            </w:r>
          </w:p>
          <w:p w:rsidR="0001756B" w:rsidRPr="001E1A73" w:rsidRDefault="0001756B" w:rsidP="0001756B">
            <w:pPr>
              <w:rPr>
                <w:rStyle w:val="295pt"/>
                <w:rFonts w:eastAsiaTheme="minorHAnsi"/>
                <w:sz w:val="26"/>
                <w:szCs w:val="26"/>
              </w:rPr>
            </w:pPr>
            <w:r w:rsidRPr="001E1A73">
              <w:rPr>
                <w:rStyle w:val="295pt"/>
                <w:rFonts w:eastAsiaTheme="minorHAnsi"/>
                <w:sz w:val="26"/>
                <w:szCs w:val="26"/>
              </w:rPr>
              <w:t>правопорушень на автошляхах, підвищення рівня дорожньої дисципліни</w:t>
            </w:r>
          </w:p>
        </w:tc>
        <w:tc>
          <w:tcPr>
            <w:tcW w:w="889" w:type="pct"/>
          </w:tcPr>
          <w:p w:rsidR="0001756B" w:rsidRPr="001E1A73" w:rsidRDefault="0001756B" w:rsidP="00017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оргтехніки. Виготовлення та розміщення наочних </w:t>
            </w:r>
            <w:proofErr w:type="spellStart"/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агітаційно-</w:t>
            </w:r>
            <w:proofErr w:type="spellEnd"/>
            <w:r w:rsidRPr="001E1A73">
              <w:rPr>
                <w:rFonts w:ascii="Times New Roman" w:hAnsi="Times New Roman" w:cs="Times New Roman"/>
                <w:sz w:val="26"/>
                <w:szCs w:val="26"/>
              </w:rPr>
              <w:t xml:space="preserve"> профілактичних, методичних, інформаційних матеріалів на рекламних стендах у місцях масового перебування громадян, у громадських місцях та транспорті.</w:t>
            </w:r>
          </w:p>
        </w:tc>
        <w:tc>
          <w:tcPr>
            <w:tcW w:w="175" w:type="pct"/>
            <w:textDirection w:val="btLr"/>
          </w:tcPr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Мар’янівська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селищна рада</w:t>
            </w:r>
          </w:p>
        </w:tc>
        <w:tc>
          <w:tcPr>
            <w:tcW w:w="277" w:type="pct"/>
            <w:textDirection w:val="btLr"/>
          </w:tcPr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F46BD9"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об</w:t>
            </w:r>
            <w:r w:rsidR="00F46BD9"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єднаної</w:t>
            </w:r>
            <w:proofErr w:type="spellEnd"/>
            <w:r w:rsidR="00F46BD9"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територіальної</w:t>
            </w:r>
            <w:r w:rsidR="00F46BD9"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  <w:r w:rsidR="00F46BD9"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0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01756B" w:rsidRPr="001E1A73" w:rsidRDefault="001E1A73" w:rsidP="001E1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Поліпшення стану громадського порядку, запобігання порушенням громадського порядку й ослаблення дії криміногенних факторів, зменшення випадків неоперативного реагування правоохоронними органами на заяви та повідомлення про скоєнні правопорушення, поліпшення стану дорожнього руху.</w:t>
            </w:r>
          </w:p>
        </w:tc>
      </w:tr>
      <w:tr w:rsidR="00BC5D3D" w:rsidRPr="001E1A73" w:rsidTr="00BC5D3D">
        <w:trPr>
          <w:cantSplit/>
          <w:trHeight w:val="1134"/>
        </w:trPr>
        <w:tc>
          <w:tcPr>
            <w:tcW w:w="1450" w:type="pct"/>
            <w:tcBorders>
              <w:bottom w:val="single" w:sz="4" w:space="0" w:color="auto"/>
            </w:tcBorders>
          </w:tcPr>
          <w:p w:rsidR="0001756B" w:rsidRPr="001E1A73" w:rsidRDefault="0001756B" w:rsidP="0001756B">
            <w:pPr>
              <w:pStyle w:val="20"/>
              <w:shd w:val="clear" w:color="auto" w:fill="auto"/>
              <w:spacing w:before="0" w:after="160" w:line="240" w:lineRule="auto"/>
              <w:jc w:val="left"/>
            </w:pPr>
            <w:r w:rsidRPr="001E1A73">
              <w:rPr>
                <w:rStyle w:val="295pt"/>
                <w:sz w:val="26"/>
                <w:szCs w:val="26"/>
              </w:rPr>
              <w:t>2. 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оперативно-розшукових заходів у сфері протидії злочинності та корупції.</w:t>
            </w:r>
          </w:p>
          <w:p w:rsidR="0001756B" w:rsidRPr="001E1A73" w:rsidRDefault="0001756B" w:rsidP="0001756B">
            <w:pPr>
              <w:pStyle w:val="20"/>
              <w:shd w:val="clear" w:color="auto" w:fill="auto"/>
              <w:spacing w:before="0" w:after="160" w:line="240" w:lineRule="auto"/>
              <w:jc w:val="left"/>
            </w:pPr>
            <w:r w:rsidRPr="001E1A73">
              <w:rPr>
                <w:rStyle w:val="295pt"/>
                <w:sz w:val="26"/>
                <w:szCs w:val="26"/>
              </w:rPr>
              <w:t>Застосування нових форм і методів профілактики правопорушень на автошляхах, підвищення рівня дорожньої дисципліни.</w:t>
            </w:r>
          </w:p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01756B" w:rsidRPr="001E1A73" w:rsidRDefault="0001756B" w:rsidP="00017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</w:t>
            </w:r>
            <w:proofErr w:type="spellStart"/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паливо-</w:t>
            </w:r>
            <w:proofErr w:type="spellEnd"/>
            <w:r w:rsidRPr="001E1A73">
              <w:rPr>
                <w:rFonts w:ascii="Times New Roman" w:hAnsi="Times New Roman" w:cs="Times New Roman"/>
                <w:sz w:val="26"/>
                <w:szCs w:val="26"/>
              </w:rPr>
              <w:t xml:space="preserve"> мастильних матеріалів, канцелярських товарів, оплата послуг за електроенергію та </w:t>
            </w:r>
            <w:proofErr w:type="spellStart"/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інтернет</w:t>
            </w:r>
            <w:proofErr w:type="spellEnd"/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textDirection w:val="btLr"/>
          </w:tcPr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Мар’янівська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селищна рада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textDirection w:val="btLr"/>
          </w:tcPr>
          <w:p w:rsidR="00F46BD9" w:rsidRPr="00F547D6" w:rsidRDefault="00F46BD9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Бюджет об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єднаної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територіальної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  <w:p w:rsidR="0001756B" w:rsidRPr="00F547D6" w:rsidRDefault="0001756B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01756B" w:rsidRPr="001E1A73" w:rsidRDefault="0001756B" w:rsidP="00017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01756B" w:rsidRPr="001E1A73" w:rsidRDefault="001E1A73" w:rsidP="001E1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1A73">
              <w:rPr>
                <w:rFonts w:ascii="Times New Roman" w:hAnsi="Times New Roman" w:cs="Times New Roman"/>
                <w:sz w:val="26"/>
                <w:szCs w:val="26"/>
              </w:rPr>
              <w:t>Поліпшення стану громадського порядку, запобігання порушенням громадського порядку й ослаблення дії криміногенних факторів, зменшення випадків неоперативного реагування правоохоронними органами на заяви та повідомлення про скоєнні право порушення, поліпшення стану дорожнього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руху</w:t>
            </w:r>
          </w:p>
        </w:tc>
      </w:tr>
      <w:tr w:rsidR="00BC5D3D" w:rsidRPr="001E1A73" w:rsidTr="00BC5D3D">
        <w:trPr>
          <w:cantSplit/>
          <w:trHeight w:val="1134"/>
        </w:trPr>
        <w:tc>
          <w:tcPr>
            <w:tcW w:w="1450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оперативно-розшукових заходів у сфері протидії злочинності та корупції. Застосування нових форм і методів профілактики правопорушень на автошляхах, підвищення рівня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дорожної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дисципліни.</w:t>
            </w:r>
          </w:p>
        </w:tc>
        <w:tc>
          <w:tcPr>
            <w:tcW w:w="889" w:type="pct"/>
          </w:tcPr>
          <w:p w:rsidR="005C0AA0" w:rsidRPr="001E1A73" w:rsidRDefault="005C0AA0" w:rsidP="00144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Провелення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поточного ремонту, придбання меблів для поліцейської станції. </w:t>
            </w:r>
            <w:r w:rsidR="0014412F" w:rsidRPr="00BC5D3D">
              <w:rPr>
                <w:rFonts w:ascii="Times New Roman" w:hAnsi="Times New Roman" w:cs="Times New Roman"/>
                <w:sz w:val="26"/>
                <w:szCs w:val="26"/>
              </w:rPr>
              <w:t>Виготов</w:t>
            </w:r>
            <w:r w:rsidRPr="00BC5D3D">
              <w:rPr>
                <w:rFonts w:ascii="Times New Roman" w:hAnsi="Times New Roman" w:cs="Times New Roman"/>
                <w:sz w:val="26"/>
                <w:szCs w:val="26"/>
              </w:rPr>
              <w:t xml:space="preserve">лення документації на встановлення відеокамер зовнішнього відеоспостереження та підключення їх до центральної поліцейської мережі </w:t>
            </w:r>
          </w:p>
        </w:tc>
        <w:tc>
          <w:tcPr>
            <w:tcW w:w="175" w:type="pct"/>
            <w:textDirection w:val="btLr"/>
          </w:tcPr>
          <w:p w:rsidR="005C0AA0" w:rsidRPr="00F547D6" w:rsidRDefault="005C0AA0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Мар’янівська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селищна рада</w:t>
            </w:r>
          </w:p>
        </w:tc>
        <w:tc>
          <w:tcPr>
            <w:tcW w:w="277" w:type="pct"/>
            <w:textDirection w:val="btLr"/>
          </w:tcPr>
          <w:p w:rsidR="00F46BD9" w:rsidRPr="00F547D6" w:rsidRDefault="00F46BD9" w:rsidP="00F46BD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Бюджет об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єднаної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територіальної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  <w:p w:rsidR="005C0AA0" w:rsidRPr="00F547D6" w:rsidRDefault="005C0AA0" w:rsidP="00F46BD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Поліпшення стану громадського порядку, запобігання порушенням громадського порядку</w:t>
            </w:r>
            <w:r w:rsidR="00BF6DED">
              <w:rPr>
                <w:rFonts w:ascii="Times New Roman" w:hAnsi="Times New Roman" w:cs="Times New Roman"/>
                <w:sz w:val="26"/>
                <w:szCs w:val="26"/>
              </w:rPr>
              <w:t xml:space="preserve"> й ослаблення дії криміногенних факторів, зменшення випадків неоперативного реагування правоохоронними органами на заяви та повідомлення про скоєнні правопорушення, поліпшення стану дорожнього руху.</w:t>
            </w:r>
          </w:p>
        </w:tc>
      </w:tr>
      <w:tr w:rsidR="00BC5D3D" w:rsidRPr="001E1A73" w:rsidTr="00BC5D3D">
        <w:trPr>
          <w:cantSplit/>
          <w:trHeight w:val="1134"/>
        </w:trPr>
        <w:tc>
          <w:tcPr>
            <w:tcW w:w="1450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4.Удосконалення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системиоперативного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реагування на заяви та повідомлення про скоєні правопорушення</w:t>
            </w:r>
          </w:p>
        </w:tc>
        <w:tc>
          <w:tcPr>
            <w:tcW w:w="889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" w:type="pct"/>
            <w:textDirection w:val="btLr"/>
          </w:tcPr>
          <w:p w:rsidR="005C0AA0" w:rsidRPr="00F547D6" w:rsidRDefault="005C0AA0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Мар’янівська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селищна рада</w:t>
            </w:r>
          </w:p>
        </w:tc>
        <w:tc>
          <w:tcPr>
            <w:tcW w:w="277" w:type="pct"/>
            <w:textDirection w:val="btLr"/>
          </w:tcPr>
          <w:p w:rsidR="005C0AA0" w:rsidRPr="00F547D6" w:rsidRDefault="00F46BD9" w:rsidP="00F46BD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Бюджет об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єднаної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територіальної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</w:tc>
        <w:tc>
          <w:tcPr>
            <w:tcW w:w="390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:rsidR="005C0AA0" w:rsidRPr="001E1A73" w:rsidRDefault="005C0AA0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5C0AA0" w:rsidRPr="001E1A73" w:rsidRDefault="00BF6DED" w:rsidP="005C0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Поліпшення стану громадського порядку, запобігання порушенням громадського порядку й ослаблення дії криміногенних факторів, зменшення випадків неоперативного реагування правоохоронними органами на заяви та повідомлення про скоєнні правопорушення, поліпшення стану дорожнього руху.</w:t>
            </w:r>
          </w:p>
        </w:tc>
      </w:tr>
      <w:tr w:rsidR="00BC5D3D" w:rsidRPr="001E1A73" w:rsidTr="00BC5D3D">
        <w:trPr>
          <w:cantSplit/>
          <w:trHeight w:val="1134"/>
        </w:trPr>
        <w:tc>
          <w:tcPr>
            <w:tcW w:w="1450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Впровадження сучасних технічних засобів, що сприяють профілактиці правопорушень протидії злочинності (засобів відеоспостереження, систем швидкого реагування, засобів, (кнопок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експтенного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виклику поліції, тощо) у місцях масового перебування громадян, на автошляхах та місцях концентрації ДТП)</w:t>
            </w:r>
          </w:p>
        </w:tc>
        <w:tc>
          <w:tcPr>
            <w:tcW w:w="889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Закупівля засобів відеоспостереження, кнопок екстреного виклику поліції</w:t>
            </w:r>
          </w:p>
        </w:tc>
        <w:tc>
          <w:tcPr>
            <w:tcW w:w="175" w:type="pct"/>
            <w:textDirection w:val="btLr"/>
          </w:tcPr>
          <w:p w:rsidR="00F46BD9" w:rsidRPr="00F547D6" w:rsidRDefault="00F46BD9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Мар’янівська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селищна рада</w:t>
            </w:r>
          </w:p>
        </w:tc>
        <w:tc>
          <w:tcPr>
            <w:tcW w:w="277" w:type="pct"/>
            <w:textDirection w:val="btLr"/>
          </w:tcPr>
          <w:p w:rsidR="00F46BD9" w:rsidRPr="00F547D6" w:rsidRDefault="00F46BD9" w:rsidP="00F46BD9">
            <w:pPr>
              <w:ind w:left="113" w:right="113"/>
              <w:rPr>
                <w:rFonts w:ascii="Times New Roman" w:hAnsi="Times New Roman" w:cs="Times New Roman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Бюджет об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єднаної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територіальної</w:t>
            </w:r>
            <w:r w:rsidRPr="00F547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</w:tc>
        <w:tc>
          <w:tcPr>
            <w:tcW w:w="390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DED">
              <w:rPr>
                <w:rFonts w:ascii="Times New Roman" w:hAnsi="Times New Roman" w:cs="Times New Roman"/>
                <w:sz w:val="26"/>
                <w:szCs w:val="26"/>
              </w:rPr>
              <w:t>Поліпшення стану громадського порядку, запобігання порушенням громадського порядку й ослаблення дії криміногенних факторів, зменшення випадків неоперативного реагування правоохоронними органами на заяви та повідомлення про скоєнні правопорушення, поліпшення стану дорожнього руху.</w:t>
            </w:r>
          </w:p>
        </w:tc>
      </w:tr>
      <w:tr w:rsidR="00BC5D3D" w:rsidRPr="001E1A73" w:rsidTr="00BC5D3D">
        <w:trPr>
          <w:cantSplit/>
          <w:trHeight w:val="1134"/>
        </w:trPr>
        <w:tc>
          <w:tcPr>
            <w:tcW w:w="1450" w:type="pct"/>
          </w:tcPr>
          <w:p w:rsidR="00F46BD9" w:rsidRPr="00BF6DED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6.Організація забезпечення профілактики правопорушень, профілактичної роботи з неблагополучними сім</w:t>
            </w:r>
            <w:r w:rsidRPr="00BF6DED">
              <w:rPr>
                <w:rFonts w:ascii="Times New Roman" w:hAnsi="Times New Roman" w:cs="Times New Roman"/>
                <w:sz w:val="26"/>
                <w:szCs w:val="26"/>
              </w:rPr>
              <w:t xml:space="preserve">'ями, а також механізму </w:t>
            </w:r>
            <w:proofErr w:type="spellStart"/>
            <w:r w:rsidRPr="00BF6DED">
              <w:rPr>
                <w:rFonts w:ascii="Times New Roman" w:hAnsi="Times New Roman" w:cs="Times New Roman"/>
                <w:sz w:val="26"/>
                <w:szCs w:val="26"/>
              </w:rPr>
              <w:t>екстренного</w:t>
            </w:r>
            <w:proofErr w:type="spellEnd"/>
            <w:r w:rsidRPr="00BF6DED">
              <w:rPr>
                <w:rFonts w:ascii="Times New Roman" w:hAnsi="Times New Roman" w:cs="Times New Roman"/>
                <w:sz w:val="26"/>
                <w:szCs w:val="26"/>
              </w:rPr>
              <w:t xml:space="preserve"> реагування на факти бездоглядності дітей з метою недопущення їх втягнення у злочинну діяльність</w:t>
            </w:r>
          </w:p>
        </w:tc>
        <w:tc>
          <w:tcPr>
            <w:tcW w:w="889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Закупівля профілактичних матеріалів</w:t>
            </w:r>
          </w:p>
        </w:tc>
        <w:tc>
          <w:tcPr>
            <w:tcW w:w="175" w:type="pct"/>
            <w:textDirection w:val="btLr"/>
          </w:tcPr>
          <w:p w:rsidR="00F46BD9" w:rsidRPr="00F547D6" w:rsidRDefault="00F46BD9" w:rsidP="00F46BD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Мар’янівська</w:t>
            </w:r>
            <w:proofErr w:type="spellEnd"/>
            <w:r w:rsidRPr="00F547D6">
              <w:rPr>
                <w:rFonts w:ascii="Times New Roman" w:hAnsi="Times New Roman" w:cs="Times New Roman"/>
                <w:sz w:val="26"/>
                <w:szCs w:val="26"/>
              </w:rPr>
              <w:t xml:space="preserve"> селищна рада</w:t>
            </w:r>
          </w:p>
        </w:tc>
        <w:tc>
          <w:tcPr>
            <w:tcW w:w="277" w:type="pct"/>
            <w:textDirection w:val="btLr"/>
          </w:tcPr>
          <w:p w:rsidR="00F46BD9" w:rsidRPr="00F547D6" w:rsidRDefault="00F46BD9" w:rsidP="00F46BD9">
            <w:pPr>
              <w:ind w:left="113" w:right="113"/>
              <w:rPr>
                <w:rFonts w:ascii="Times New Roman" w:hAnsi="Times New Roman" w:cs="Times New Roman"/>
              </w:rPr>
            </w:pPr>
            <w:r w:rsidRPr="00F547D6">
              <w:rPr>
                <w:rFonts w:ascii="Times New Roman" w:hAnsi="Times New Roman" w:cs="Times New Roman"/>
                <w:sz w:val="26"/>
                <w:szCs w:val="26"/>
              </w:rPr>
              <w:t>Бюджет об’єднаної територіальної громади</w:t>
            </w:r>
          </w:p>
        </w:tc>
        <w:tc>
          <w:tcPr>
            <w:tcW w:w="390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F46BD9" w:rsidRPr="001E1A73" w:rsidRDefault="00F46BD9" w:rsidP="00F4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Поліпшення стану громадського порядку</w:t>
            </w:r>
          </w:p>
        </w:tc>
      </w:tr>
    </w:tbl>
    <w:p w:rsidR="004E7384" w:rsidRDefault="004E738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64" w:rsidRDefault="0026566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64" w:rsidRDefault="0026566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64" w:rsidRDefault="0026566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64" w:rsidRDefault="0026566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64" w:rsidRDefault="0026566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64" w:rsidRDefault="00265664" w:rsidP="00265664">
      <w:pPr>
        <w:pStyle w:val="100"/>
        <w:shd w:val="clear" w:color="auto" w:fill="auto"/>
        <w:spacing w:after="0" w:line="260" w:lineRule="exact"/>
        <w:ind w:right="160"/>
      </w:pPr>
      <w:r>
        <w:rPr>
          <w:color w:val="000000"/>
          <w:lang w:eastAsia="uk-UA" w:bidi="uk-UA"/>
        </w:rPr>
        <w:t>Додаток 2</w:t>
      </w:r>
    </w:p>
    <w:p w:rsidR="00265664" w:rsidRPr="00265664" w:rsidRDefault="00265664" w:rsidP="00265664">
      <w:pPr>
        <w:jc w:val="center"/>
        <w:rPr>
          <w:rFonts w:ascii="Times New Roman" w:hAnsi="Times New Roman" w:cs="Times New Roman"/>
          <w:sz w:val="28"/>
          <w:szCs w:val="28"/>
          <w:lang w:bidi="uk-UA"/>
        </w:rPr>
      </w:pPr>
      <w:r w:rsidRPr="00265664">
        <w:rPr>
          <w:rFonts w:ascii="Times New Roman" w:hAnsi="Times New Roman" w:cs="Times New Roman"/>
          <w:sz w:val="28"/>
          <w:szCs w:val="28"/>
          <w:lang w:bidi="uk-UA"/>
        </w:rPr>
        <w:t>Показники оцінки ефективності виконання Програми</w:t>
      </w:r>
      <w:r w:rsidRPr="00265664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265664">
        <w:rPr>
          <w:rFonts w:ascii="Times New Roman" w:hAnsi="Times New Roman" w:cs="Times New Roman"/>
          <w:b/>
          <w:bCs/>
          <w:sz w:val="28"/>
          <w:szCs w:val="28"/>
          <w:lang w:bidi="uk-UA"/>
        </w:rPr>
        <w:t>І. Кількісні показники виконання Програми</w:t>
      </w:r>
    </w:p>
    <w:tbl>
      <w:tblPr>
        <w:tblW w:w="136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3808"/>
        <w:gridCol w:w="1815"/>
        <w:gridCol w:w="1559"/>
        <w:gridCol w:w="1464"/>
      </w:tblGrid>
      <w:tr w:rsidR="00265664" w:rsidRPr="00265664" w:rsidTr="00BC5D3D">
        <w:trPr>
          <w:trHeight w:hRule="exact" w:val="580"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20" w:lineRule="exac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Напрями показників Програми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77" w:lineRule="exac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Найменування показників виконання Програми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after="60" w:line="220" w:lineRule="exact"/>
              <w:ind w:left="340"/>
              <w:jc w:val="lef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Одиниця</w:t>
            </w:r>
          </w:p>
          <w:p w:rsidR="00265664" w:rsidRPr="00265664" w:rsidRDefault="00265664" w:rsidP="00265664">
            <w:pPr>
              <w:pStyle w:val="20"/>
              <w:shd w:val="clear" w:color="auto" w:fill="auto"/>
              <w:spacing w:before="60" w:line="220" w:lineRule="exac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виміру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after="120" w:line="220" w:lineRule="exac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Значення</w:t>
            </w:r>
          </w:p>
          <w:p w:rsidR="00265664" w:rsidRPr="00265664" w:rsidRDefault="00265664" w:rsidP="00265664">
            <w:pPr>
              <w:pStyle w:val="20"/>
              <w:shd w:val="clear" w:color="auto" w:fill="auto"/>
              <w:spacing w:before="120" w:line="220" w:lineRule="exac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показника</w:t>
            </w:r>
          </w:p>
        </w:tc>
      </w:tr>
      <w:tr w:rsidR="00265664" w:rsidRPr="00265664" w:rsidTr="00BC5D3D">
        <w:trPr>
          <w:trHeight w:hRule="exact" w:val="569"/>
        </w:trPr>
        <w:tc>
          <w:tcPr>
            <w:tcW w:w="49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rPr>
                <w:sz w:val="28"/>
                <w:szCs w:val="28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F547D6">
            <w:pPr>
              <w:pStyle w:val="20"/>
              <w:shd w:val="clear" w:color="auto" w:fill="auto"/>
              <w:spacing w:before="0" w:line="220" w:lineRule="exact"/>
              <w:ind w:left="200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Усього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664" w:rsidRPr="00265664" w:rsidRDefault="00F547D6" w:rsidP="00F547D6">
            <w:pPr>
              <w:pStyle w:val="20"/>
              <w:shd w:val="clear" w:color="auto" w:fill="auto"/>
              <w:spacing w:before="0" w:after="60" w:line="220" w:lineRule="exact"/>
              <w:ind w:left="220"/>
              <w:rPr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2021</w:t>
            </w:r>
          </w:p>
          <w:p w:rsidR="00265664" w:rsidRPr="00265664" w:rsidRDefault="00265664" w:rsidP="00F547D6">
            <w:pPr>
              <w:pStyle w:val="20"/>
              <w:shd w:val="clear" w:color="auto" w:fill="auto"/>
              <w:spacing w:before="60" w:line="220" w:lineRule="exact"/>
              <w:rPr>
                <w:sz w:val="28"/>
                <w:szCs w:val="28"/>
              </w:rPr>
            </w:pPr>
            <w:r w:rsidRPr="00265664">
              <w:rPr>
                <w:rStyle w:val="211pt"/>
                <w:sz w:val="28"/>
                <w:szCs w:val="28"/>
              </w:rPr>
              <w:t>рік</w:t>
            </w:r>
          </w:p>
        </w:tc>
      </w:tr>
      <w:tr w:rsidR="00265664" w:rsidRPr="00265664" w:rsidTr="00BC5D3D">
        <w:trPr>
          <w:trHeight w:hRule="exact" w:val="60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77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1. Організація забезпечення профілактики правопорушень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77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Оперативне реагування поліцейським громади на вчинене правопорушення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20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хвилини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664" w:rsidRPr="00265664" w:rsidRDefault="00265664" w:rsidP="00F547D6">
            <w:pPr>
              <w:pStyle w:val="20"/>
              <w:shd w:val="clear" w:color="auto" w:fill="auto"/>
              <w:spacing w:before="0" w:line="281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до 15 хв.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664" w:rsidRPr="00265664" w:rsidRDefault="00265664" w:rsidP="00F547D6">
            <w:pPr>
              <w:pStyle w:val="20"/>
              <w:shd w:val="clear" w:color="auto" w:fill="auto"/>
              <w:spacing w:before="0" w:line="277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до 15 хв.</w:t>
            </w:r>
          </w:p>
        </w:tc>
      </w:tr>
      <w:tr w:rsidR="00265664" w:rsidRPr="00265664" w:rsidTr="00BC5D3D">
        <w:trPr>
          <w:trHeight w:hRule="exact" w:val="839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74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2. Запобігання порушенням громадського порядку і ослаблення дії криміногенних факторів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77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Розширення мережі засобів зовнішнього контролю (спостереження)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265664">
            <w:pPr>
              <w:pStyle w:val="20"/>
              <w:shd w:val="clear" w:color="auto" w:fill="auto"/>
              <w:spacing w:before="0" w:line="220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F547D6">
            <w:pPr>
              <w:pStyle w:val="20"/>
              <w:shd w:val="clear" w:color="auto" w:fill="auto"/>
              <w:spacing w:before="0" w:line="220" w:lineRule="exact"/>
              <w:ind w:left="200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 xml:space="preserve">па </w:t>
            </w:r>
            <w:r w:rsidRPr="00265664">
              <w:rPr>
                <w:rStyle w:val="211pt"/>
                <w:sz w:val="28"/>
                <w:szCs w:val="28"/>
              </w:rPr>
              <w:t xml:space="preserve">3 </w:t>
            </w:r>
            <w:r w:rsidRPr="00265664">
              <w:rPr>
                <w:rStyle w:val="211pt0"/>
                <w:sz w:val="28"/>
                <w:szCs w:val="28"/>
              </w:rPr>
              <w:t>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664" w:rsidRPr="00265664" w:rsidRDefault="00265664" w:rsidP="00F547D6">
            <w:pPr>
              <w:pStyle w:val="20"/>
              <w:shd w:val="clear" w:color="auto" w:fill="auto"/>
              <w:spacing w:before="0" w:line="220" w:lineRule="exact"/>
              <w:rPr>
                <w:sz w:val="28"/>
                <w:szCs w:val="28"/>
              </w:rPr>
            </w:pPr>
            <w:r w:rsidRPr="00265664">
              <w:rPr>
                <w:rStyle w:val="211pt0"/>
                <w:sz w:val="28"/>
                <w:szCs w:val="28"/>
              </w:rPr>
              <w:t xml:space="preserve">на </w:t>
            </w:r>
            <w:r w:rsidRPr="00265664">
              <w:rPr>
                <w:rStyle w:val="211pt"/>
                <w:sz w:val="28"/>
                <w:szCs w:val="28"/>
              </w:rPr>
              <w:t xml:space="preserve">3 </w:t>
            </w:r>
            <w:r w:rsidRPr="00265664">
              <w:rPr>
                <w:rStyle w:val="211pt0"/>
                <w:sz w:val="28"/>
                <w:szCs w:val="28"/>
              </w:rPr>
              <w:t>%</w:t>
            </w:r>
          </w:p>
        </w:tc>
      </w:tr>
    </w:tbl>
    <w:p w:rsidR="00BC5D3D" w:rsidRDefault="00BC5D3D" w:rsidP="00265664">
      <w:pPr>
        <w:pStyle w:val="120"/>
        <w:shd w:val="clear" w:color="auto" w:fill="auto"/>
        <w:spacing w:before="0"/>
        <w:rPr>
          <w:color w:val="000000"/>
          <w:lang w:eastAsia="uk-UA" w:bidi="uk-UA"/>
        </w:rPr>
      </w:pPr>
    </w:p>
    <w:p w:rsidR="00265664" w:rsidRDefault="00265664" w:rsidP="00265664">
      <w:pPr>
        <w:pStyle w:val="120"/>
        <w:shd w:val="clear" w:color="auto" w:fill="auto"/>
        <w:spacing w:before="0"/>
      </w:pPr>
      <w:r>
        <w:rPr>
          <w:color w:val="000000"/>
          <w:lang w:val="en-US" w:eastAsia="uk-UA" w:bidi="uk-UA"/>
        </w:rPr>
        <w:t>II</w:t>
      </w:r>
      <w:r w:rsidRPr="00265664">
        <w:rPr>
          <w:color w:val="000000"/>
          <w:lang w:val="ru-RU" w:eastAsia="uk-UA" w:bidi="uk-UA"/>
        </w:rPr>
        <w:t xml:space="preserve">. </w:t>
      </w:r>
      <w:r>
        <w:rPr>
          <w:color w:val="000000"/>
          <w:lang w:eastAsia="uk-UA" w:bidi="uk-UA"/>
        </w:rPr>
        <w:t>Якісні показники виконання Програми</w:t>
      </w:r>
    </w:p>
    <w:p w:rsidR="00265664" w:rsidRDefault="00265664" w:rsidP="00265664">
      <w:pPr>
        <w:pStyle w:val="20"/>
        <w:shd w:val="clear" w:color="auto" w:fill="auto"/>
        <w:tabs>
          <w:tab w:val="left" w:pos="7229"/>
        </w:tabs>
        <w:spacing w:before="0" w:line="320" w:lineRule="exact"/>
        <w:ind w:left="760"/>
        <w:jc w:val="both"/>
      </w:pPr>
      <w:r>
        <w:rPr>
          <w:color w:val="000000"/>
          <w:lang w:eastAsia="uk-UA" w:bidi="uk-UA"/>
        </w:rPr>
        <w:t>Виконання Програми забезпечить підвищення:</w:t>
      </w:r>
      <w:r>
        <w:rPr>
          <w:color w:val="000000"/>
          <w:lang w:eastAsia="uk-UA" w:bidi="uk-UA"/>
        </w:rPr>
        <w:tab/>
        <w:t>рівня довіри населення до роботи правоохоронних</w:t>
      </w:r>
    </w:p>
    <w:p w:rsidR="00265664" w:rsidRDefault="00265664" w:rsidP="00265664">
      <w:pPr>
        <w:pStyle w:val="20"/>
        <w:shd w:val="clear" w:color="auto" w:fill="auto"/>
        <w:spacing w:before="0" w:line="320" w:lineRule="exact"/>
        <w:ind w:right="160"/>
        <w:jc w:val="both"/>
      </w:pPr>
      <w:r>
        <w:rPr>
          <w:color w:val="000000"/>
          <w:lang w:eastAsia="uk-UA" w:bidi="uk-UA"/>
        </w:rPr>
        <w:t>органів,ефективності діяльності правоохоронних органів щодо захисту прав і свобод людини, оперативне реагування на заяви та повідомлення про скоєні правопорушення; упровадження сучасних технічних засобів у місцях масового перебування громадян, на автошляхах та у місцях концентрації ДТП; залучення громадськості до проведення заходів щодо забезпечення громадського порядку та громадської безпеки; здійснення роз’яснювальної роботи щодо неприйняття у суспільстві протиправних діянь як явища; забезпечення екстреного реагування на факти бездоглядності дітей, у тому числі здійснення профілактичної роботи з неблагонадійними сім’ями для недопущення втягнення дітей у протиправну діяльність; запобігання порушенням громадського порядку й ослабленню дії криміногенних факторів; удосконалення форм і методів профілактики правопорушень; 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оперативно-розшукових заходів у сфері протидії злочинності та корупції; поліпшення соціально-економічної та морально-психологічної ситуації в громаді.</w:t>
      </w:r>
    </w:p>
    <w:p w:rsidR="00265664" w:rsidRPr="001E1A73" w:rsidRDefault="00265664" w:rsidP="004E73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5664" w:rsidRPr="001E1A73" w:rsidSect="00BC5D3D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70B"/>
    <w:multiLevelType w:val="hybridMultilevel"/>
    <w:tmpl w:val="F8F6B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50"/>
    <w:rsid w:val="0001756B"/>
    <w:rsid w:val="0014412F"/>
    <w:rsid w:val="001E1A73"/>
    <w:rsid w:val="00265664"/>
    <w:rsid w:val="004E7384"/>
    <w:rsid w:val="00544550"/>
    <w:rsid w:val="005C0AA0"/>
    <w:rsid w:val="00635945"/>
    <w:rsid w:val="0067787F"/>
    <w:rsid w:val="006A433F"/>
    <w:rsid w:val="00BC5D3D"/>
    <w:rsid w:val="00BF6DED"/>
    <w:rsid w:val="00C92B87"/>
    <w:rsid w:val="00E04B6D"/>
    <w:rsid w:val="00E07EFE"/>
    <w:rsid w:val="00F46BD9"/>
    <w:rsid w:val="00F5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"/>
    <w:basedOn w:val="a0"/>
    <w:rsid w:val="004E73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4E73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7384"/>
    <w:pPr>
      <w:widowControl w:val="0"/>
      <w:shd w:val="clear" w:color="auto" w:fill="FFFFFF"/>
      <w:spacing w:before="420" w:after="0" w:line="5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(10)_"/>
    <w:basedOn w:val="a0"/>
    <w:link w:val="100"/>
    <w:rsid w:val="002656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65664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"/>
    <w:basedOn w:val="2"/>
    <w:rsid w:val="002656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2656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2">
    <w:name w:val="Заголовок №1 (2)_"/>
    <w:basedOn w:val="a0"/>
    <w:link w:val="120"/>
    <w:rsid w:val="0026566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265664"/>
    <w:pPr>
      <w:widowControl w:val="0"/>
      <w:shd w:val="clear" w:color="auto" w:fill="FFFFFF"/>
      <w:spacing w:before="18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9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B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5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"/>
    <w:basedOn w:val="a0"/>
    <w:rsid w:val="004E73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4E73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7384"/>
    <w:pPr>
      <w:widowControl w:val="0"/>
      <w:shd w:val="clear" w:color="auto" w:fill="FFFFFF"/>
      <w:spacing w:before="420" w:after="0" w:line="5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(10)_"/>
    <w:basedOn w:val="a0"/>
    <w:link w:val="100"/>
    <w:rsid w:val="002656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65664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"/>
    <w:basedOn w:val="2"/>
    <w:rsid w:val="002656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2656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2">
    <w:name w:val="Заголовок №1 (2)_"/>
    <w:basedOn w:val="a0"/>
    <w:link w:val="120"/>
    <w:rsid w:val="0026566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265664"/>
    <w:pPr>
      <w:widowControl w:val="0"/>
      <w:shd w:val="clear" w:color="auto" w:fill="FFFFFF"/>
      <w:spacing w:before="18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9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B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5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Користувач Windows</cp:lastModifiedBy>
  <cp:revision>2</cp:revision>
  <cp:lastPrinted>2021-01-31T12:43:00Z</cp:lastPrinted>
  <dcterms:created xsi:type="dcterms:W3CDTF">2021-02-14T14:42:00Z</dcterms:created>
  <dcterms:modified xsi:type="dcterms:W3CDTF">2021-02-14T14:42:00Z</dcterms:modified>
</cp:coreProperties>
</file>