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07" w:rsidRPr="00CA0FAA" w:rsidRDefault="003543EA" w:rsidP="00E30FC6">
      <w:pPr>
        <w:spacing w:after="42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A0F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ЗАТВЕРДЖЕНО </w:t>
      </w:r>
    </w:p>
    <w:p w:rsidR="001A4007" w:rsidRPr="00CA0FAA" w:rsidRDefault="00E049F0" w:rsidP="00E30FC6">
      <w:pPr>
        <w:spacing w:after="42" w:line="240" w:lineRule="auto"/>
        <w:ind w:left="5103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Рішення</w:t>
      </w:r>
      <w:r w:rsidR="001A4007" w:rsidRPr="00CA0F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1A4007" w:rsidRPr="00CA0FAA">
        <w:rPr>
          <w:rFonts w:ascii="Times New Roman" w:hAnsi="Times New Roman" w:cs="Times New Roman"/>
          <w:color w:val="auto"/>
          <w:sz w:val="24"/>
          <w:szCs w:val="24"/>
          <w:lang w:val="uk-UA"/>
        </w:rPr>
        <w:t>виконавчого комітету</w:t>
      </w:r>
    </w:p>
    <w:p w:rsidR="001A4007" w:rsidRPr="00CA0FAA" w:rsidRDefault="001A4007" w:rsidP="00E30FC6">
      <w:pPr>
        <w:spacing w:after="42" w:line="240" w:lineRule="auto"/>
        <w:ind w:left="5103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CA0FAA">
        <w:rPr>
          <w:rFonts w:ascii="Times New Roman" w:hAnsi="Times New Roman" w:cs="Times New Roman"/>
          <w:color w:val="auto"/>
          <w:sz w:val="24"/>
          <w:szCs w:val="24"/>
          <w:lang w:val="uk-UA"/>
        </w:rPr>
        <w:t>Мар’янівської селищної ради</w:t>
      </w:r>
    </w:p>
    <w:p w:rsidR="001A4007" w:rsidRPr="006D7E19" w:rsidRDefault="006D7E19" w:rsidP="001A4007">
      <w:pPr>
        <w:spacing w:after="46"/>
        <w:jc w:val="center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noProof/>
          <w:sz w:val="24"/>
          <w:szCs w:val="24"/>
          <w:lang w:val="uk-UA" w:eastAsia="uk-UA"/>
        </w:rPr>
        <w:t xml:space="preserve">                                                      </w:t>
      </w:r>
      <w:r w:rsidRPr="006D7E19"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6D7E19" w:rsidRPr="006D7E19" w:rsidRDefault="006D7E19" w:rsidP="001A4007">
      <w:pPr>
        <w:spacing w:after="4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p w:rsidR="001A4007" w:rsidRDefault="001A4007" w:rsidP="001A4007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E30FC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ТЕХНОЛОГІЧНА КАРТКА</w:t>
      </w:r>
      <w:r w:rsidR="008E4169" w:rsidRPr="00E30FC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CA0FAA" w:rsidRPr="00E30FC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07</w:t>
      </w:r>
      <w:r w:rsidR="00CA0FA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– </w:t>
      </w:r>
      <w:r w:rsidRPr="00E30FC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2</w:t>
      </w:r>
      <w:r w:rsidR="00E30FC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3</w:t>
      </w:r>
      <w:r w:rsidR="00CA0FA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9246B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(00175</w:t>
      </w:r>
      <w:r w:rsidRPr="00E30FC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)</w:t>
      </w:r>
    </w:p>
    <w:p w:rsidR="001A4007" w:rsidRPr="00E30FC6" w:rsidRDefault="001A4007" w:rsidP="001A4007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адміністративної послуги </w:t>
      </w:r>
    </w:p>
    <w:p w:rsidR="001A4007" w:rsidRPr="00E30FC6" w:rsidRDefault="001A4007" w:rsidP="001A4007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ВИДАЧА РІШЕННЯ ПРО ПРИПИНЕННЯ ПРАВА ВЛАСНОСТІ НА ЗЕМЕЛЬНУ ДІЛЯНКУ, ПРАВА ПОСТІЙНОГО КОРИСТУВАННЯ ЗЕМЕЛЬНОЮ ДІЛЯНКОЮ У РАЗ</w:t>
      </w:r>
      <w:r w:rsidR="00F92C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ДОБРОВІЛЬНОЇ ВІДМОВИ ЗЕМЛЕВЛАСНИКА, ЗЕМЛЕКОРИСТУВАЧА</w:t>
      </w:r>
    </w:p>
    <w:p w:rsidR="0071302A" w:rsidRPr="00E30FC6" w:rsidRDefault="0071302A" w:rsidP="001A4007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10065" w:type="dxa"/>
        <w:tblInd w:w="-132" w:type="dxa"/>
        <w:tblLayout w:type="fixed"/>
        <w:tblCellMar>
          <w:top w:w="28" w:type="dxa"/>
          <w:left w:w="0" w:type="dxa"/>
          <w:bottom w:w="28" w:type="dxa"/>
        </w:tblCellMar>
        <w:tblLook w:val="04A0"/>
      </w:tblPr>
      <w:tblGrid>
        <w:gridCol w:w="568"/>
        <w:gridCol w:w="3685"/>
        <w:gridCol w:w="2693"/>
        <w:gridCol w:w="707"/>
        <w:gridCol w:w="2412"/>
      </w:tblGrid>
      <w:tr w:rsidR="001A4007" w:rsidRPr="00F92C0A" w:rsidTr="00E049F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6D79" w:rsidRPr="00F92C0A" w:rsidRDefault="001A4007" w:rsidP="002C6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  <w:r w:rsidR="00E049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E049F0" w:rsidRPr="00F92C0A" w:rsidRDefault="00E049F0" w:rsidP="00E049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A4007" w:rsidRPr="00F92C0A" w:rsidRDefault="001A4007" w:rsidP="00E049F0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007" w:rsidRPr="00F92C0A" w:rsidRDefault="001A4007" w:rsidP="00E049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1A4007" w:rsidRPr="00F92C0A" w:rsidTr="00E049F0">
        <w:trPr>
          <w:trHeight w:val="15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1A4007" w:rsidRPr="002C6D79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bidi="hi-IN"/>
              </w:rPr>
            </w:pPr>
            <w:r w:rsidRPr="00F92C0A">
              <w:rPr>
                <w:color w:val="000000"/>
                <w:lang w:val="uk-UA" w:bidi="hi-IN"/>
              </w:rPr>
              <w:t>Адміністратор</w:t>
            </w:r>
            <w:r w:rsidR="002C6D79">
              <w:rPr>
                <w:color w:val="000000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 дня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4A229B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bidi="hi-IN"/>
              </w:rPr>
            </w:pPr>
            <w:r w:rsidRPr="00F92C0A">
              <w:rPr>
                <w:color w:val="000000"/>
                <w:lang w:val="uk-UA" w:bidi="hi-IN"/>
              </w:rPr>
              <w:t>Адміністратор</w:t>
            </w:r>
            <w:r w:rsidR="004A229B">
              <w:rPr>
                <w:color w:val="000000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В день звернення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6A2D0A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1A4007" w:rsidRPr="00F92C0A">
              <w:rPr>
                <w:color w:val="000000"/>
                <w:lang w:val="uk-UA" w:bidi="hi-IN"/>
              </w:rPr>
              <w:t xml:space="preserve">/ </w:t>
            </w:r>
            <w:r w:rsidR="001A4007" w:rsidRPr="00F92C0A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1A4007" w:rsidRPr="00F92C0A" w:rsidTr="00E049F0"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E049F0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</w:t>
            </w:r>
            <w:r w:rsidR="001A4007" w:rsidRPr="00F92C0A">
              <w:rPr>
                <w:color w:val="000000"/>
                <w:lang w:val="uk-UA"/>
              </w:rPr>
              <w:t xml:space="preserve">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Голова комісії</w:t>
            </w:r>
          </w:p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 w:rsidRPr="00F92C0A"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5 днів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2C6D7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</w:t>
            </w: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4A229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земельних ресурсів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4007" w:rsidRPr="00F92C0A" w:rsidRDefault="00AF48AA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</w:t>
            </w:r>
            <w:bookmarkStart w:id="0" w:name="_GoBack"/>
            <w:bookmarkEnd w:id="0"/>
            <w:r w:rsidR="001164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днів</w:t>
            </w:r>
          </w:p>
        </w:tc>
      </w:tr>
      <w:tr w:rsidR="001A4007" w:rsidRPr="00F92C0A" w:rsidTr="00E049F0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2C6D7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4A229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  <w:r w:rsidR="006B0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2C6D7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4A229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 w:rsidRPr="00F92C0A">
              <w:rPr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30 днів</w:t>
            </w:r>
            <w:r w:rsidR="006B0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A4007" w:rsidRPr="00F92C0A" w:rsidTr="00E049F0">
        <w:trPr>
          <w:trHeight w:val="53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2C6D7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D67987" w:rsidP="004A229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10 днів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1</w:t>
            </w:r>
            <w:r w:rsidR="00E049F0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2C6D7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4A229B" w:rsidRDefault="001A4007" w:rsidP="004A229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Адміністратор</w:t>
            </w:r>
            <w:r w:rsidR="004A229B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  <w:r w:rsidR="006B0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tbl>
      <w:tblPr>
        <w:tblStyle w:val="a4"/>
        <w:tblW w:w="10031" w:type="dxa"/>
        <w:tblLook w:val="04A0"/>
      </w:tblPr>
      <w:tblGrid>
        <w:gridCol w:w="10031"/>
      </w:tblGrid>
      <w:tr w:rsidR="006A2D0A" w:rsidRPr="006A2D0A" w:rsidTr="00CA0FAA">
        <w:tc>
          <w:tcPr>
            <w:tcW w:w="10031" w:type="dxa"/>
          </w:tcPr>
          <w:p w:rsidR="006A2D0A" w:rsidRPr="007B7044" w:rsidRDefault="006A2D0A" w:rsidP="006A2D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-  45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6A2D0A" w:rsidRPr="006A2D0A" w:rsidTr="00CA0FAA">
        <w:tc>
          <w:tcPr>
            <w:tcW w:w="10031" w:type="dxa"/>
          </w:tcPr>
          <w:p w:rsidR="006A2D0A" w:rsidRPr="007B7044" w:rsidRDefault="006A2D0A" w:rsidP="006A2D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7B7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4A229B" w:rsidRPr="007F37A1" w:rsidRDefault="004A229B" w:rsidP="004A229B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7F37A1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>.</w:t>
      </w:r>
    </w:p>
    <w:p w:rsidR="006A2D0A" w:rsidRDefault="006A2D0A" w:rsidP="006A2D0A">
      <w:pPr>
        <w:shd w:val="clear" w:color="auto" w:fill="FFFFFF"/>
        <w:rPr>
          <w:lang w:val="uk-UA"/>
        </w:rPr>
      </w:pPr>
    </w:p>
    <w:p w:rsidR="005C6F1C" w:rsidRPr="00F92C0A" w:rsidRDefault="005C6F1C" w:rsidP="001A4007">
      <w:pPr>
        <w:rPr>
          <w:lang w:val="uk-UA"/>
        </w:rPr>
      </w:pPr>
    </w:p>
    <w:sectPr w:rsidR="005C6F1C" w:rsidRPr="00F92C0A" w:rsidSect="00E30FC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6860"/>
    <w:rsid w:val="00013A18"/>
    <w:rsid w:val="00025ACA"/>
    <w:rsid w:val="00063ADA"/>
    <w:rsid w:val="001164BF"/>
    <w:rsid w:val="00124808"/>
    <w:rsid w:val="001851DD"/>
    <w:rsid w:val="001A4007"/>
    <w:rsid w:val="001B6BDE"/>
    <w:rsid w:val="001C7DED"/>
    <w:rsid w:val="00252AC1"/>
    <w:rsid w:val="002A4FC6"/>
    <w:rsid w:val="002C6D79"/>
    <w:rsid w:val="00312B93"/>
    <w:rsid w:val="003543EA"/>
    <w:rsid w:val="004A229B"/>
    <w:rsid w:val="004B67B1"/>
    <w:rsid w:val="005629AE"/>
    <w:rsid w:val="00581C20"/>
    <w:rsid w:val="005B1776"/>
    <w:rsid w:val="005C6F1C"/>
    <w:rsid w:val="005E1036"/>
    <w:rsid w:val="00602D12"/>
    <w:rsid w:val="00656603"/>
    <w:rsid w:val="006709F6"/>
    <w:rsid w:val="006A2D0A"/>
    <w:rsid w:val="006B09FD"/>
    <w:rsid w:val="006C0427"/>
    <w:rsid w:val="006D7E19"/>
    <w:rsid w:val="0071302A"/>
    <w:rsid w:val="007770A3"/>
    <w:rsid w:val="007B7044"/>
    <w:rsid w:val="00860788"/>
    <w:rsid w:val="0086302F"/>
    <w:rsid w:val="008C4838"/>
    <w:rsid w:val="008E1AFD"/>
    <w:rsid w:val="008E4169"/>
    <w:rsid w:val="009246B4"/>
    <w:rsid w:val="009729DF"/>
    <w:rsid w:val="009A6860"/>
    <w:rsid w:val="00A31167"/>
    <w:rsid w:val="00AE313C"/>
    <w:rsid w:val="00AF48AA"/>
    <w:rsid w:val="00B14F7B"/>
    <w:rsid w:val="00C1396A"/>
    <w:rsid w:val="00C855DB"/>
    <w:rsid w:val="00C87C1B"/>
    <w:rsid w:val="00CA0FAA"/>
    <w:rsid w:val="00CA696D"/>
    <w:rsid w:val="00CA6B24"/>
    <w:rsid w:val="00CE5D8D"/>
    <w:rsid w:val="00D616B1"/>
    <w:rsid w:val="00D67987"/>
    <w:rsid w:val="00DB00A3"/>
    <w:rsid w:val="00DE3474"/>
    <w:rsid w:val="00DF2A16"/>
    <w:rsid w:val="00E0067F"/>
    <w:rsid w:val="00E049F0"/>
    <w:rsid w:val="00E30FC6"/>
    <w:rsid w:val="00E6757E"/>
    <w:rsid w:val="00EA3209"/>
    <w:rsid w:val="00F773AA"/>
    <w:rsid w:val="00F9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60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A686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A2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A2D0A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46</cp:revision>
  <cp:lastPrinted>2025-01-28T14:49:00Z</cp:lastPrinted>
  <dcterms:created xsi:type="dcterms:W3CDTF">2022-01-10T09:07:00Z</dcterms:created>
  <dcterms:modified xsi:type="dcterms:W3CDTF">2025-01-28T14:49:00Z</dcterms:modified>
</cp:coreProperties>
</file>