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93" w:rsidRPr="00CB38AA" w:rsidRDefault="006D3693" w:rsidP="006D3693">
      <w:pPr>
        <w:ind w:left="3969"/>
        <w:rPr>
          <w:lang w:val="uk-UA"/>
        </w:rPr>
      </w:pPr>
      <w:r w:rsidRPr="00AD17CA">
        <w:t xml:space="preserve">                     </w:t>
      </w:r>
      <w:r>
        <w:rPr>
          <w:lang w:val="uk-UA"/>
        </w:rPr>
        <w:t>ЗАТВЕРДЖЕНО</w:t>
      </w:r>
    </w:p>
    <w:p w:rsidR="006D3693" w:rsidRPr="006C7DC4" w:rsidRDefault="006D3693" w:rsidP="006D3693">
      <w:pPr>
        <w:ind w:left="3969"/>
        <w:rPr>
          <w:lang w:val="uk-UA"/>
        </w:rPr>
      </w:pPr>
      <w:r>
        <w:rPr>
          <w:lang w:val="uk-UA"/>
        </w:rPr>
        <w:t xml:space="preserve">                     </w:t>
      </w:r>
      <w:r w:rsidRPr="006C7DC4">
        <w:rPr>
          <w:lang w:val="uk-UA"/>
        </w:rPr>
        <w:t xml:space="preserve">Рішення виконавчого комітету </w:t>
      </w:r>
    </w:p>
    <w:p w:rsidR="006D3693" w:rsidRPr="006C7DC4" w:rsidRDefault="006D3693" w:rsidP="006D3693">
      <w:pPr>
        <w:ind w:left="5245"/>
        <w:rPr>
          <w:lang w:val="uk-UA"/>
        </w:rPr>
      </w:pPr>
      <w:bookmarkStart w:id="0" w:name="_GoBack"/>
      <w:r w:rsidRPr="006C7DC4">
        <w:rPr>
          <w:noProof/>
          <w:lang w:val="uk-UA"/>
        </w:rPr>
        <w:t>Мар’янівської</w:t>
      </w:r>
      <w:bookmarkEnd w:id="0"/>
      <w:r w:rsidRPr="006C7DC4">
        <w:rPr>
          <w:lang w:val="uk-UA"/>
        </w:rPr>
        <w:t xml:space="preserve"> селищної ради </w:t>
      </w:r>
    </w:p>
    <w:p w:rsidR="006D3693" w:rsidRPr="00CD0EC5" w:rsidRDefault="006D3693" w:rsidP="006D3693">
      <w:pPr>
        <w:ind w:left="5245"/>
        <w:rPr>
          <w:lang w:val="en-US"/>
        </w:rPr>
      </w:pPr>
      <w:r>
        <w:rPr>
          <w:lang w:val="uk-UA"/>
        </w:rPr>
        <w:t>від 30 січня 2025 року № 1</w:t>
      </w:r>
    </w:p>
    <w:p w:rsidR="006D3693" w:rsidRPr="00E775EB" w:rsidRDefault="006D3693" w:rsidP="006D3693">
      <w:pPr>
        <w:ind w:left="5245"/>
      </w:pPr>
    </w:p>
    <w:tbl>
      <w:tblPr>
        <w:tblW w:w="10264" w:type="dxa"/>
        <w:tblInd w:w="392" w:type="dxa"/>
        <w:tblLook w:val="04A0"/>
      </w:tblPr>
      <w:tblGrid>
        <w:gridCol w:w="567"/>
        <w:gridCol w:w="3402"/>
        <w:gridCol w:w="5670"/>
        <w:gridCol w:w="389"/>
        <w:gridCol w:w="236"/>
      </w:tblGrid>
      <w:tr w:rsidR="006D3693" w:rsidRPr="006C7DC4" w:rsidTr="007B6EC9">
        <w:tc>
          <w:tcPr>
            <w:tcW w:w="10028" w:type="dxa"/>
            <w:gridSpan w:val="4"/>
            <w:hideMark/>
          </w:tcPr>
          <w:p w:rsidR="006D3693" w:rsidRPr="006C7DC4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ІНФОРМАЦІЙНА КАРТКА 0</w:t>
            </w:r>
            <w:r w:rsidRPr="00E775EB">
              <w:rPr>
                <w:b/>
              </w:rPr>
              <w:t>7</w:t>
            </w:r>
            <w:r>
              <w:rPr>
                <w:iCs/>
              </w:rPr>
              <w:t xml:space="preserve"> – </w:t>
            </w:r>
            <w:r>
              <w:rPr>
                <w:b/>
                <w:lang w:val="uk-UA"/>
              </w:rPr>
              <w:t>03 ( 01298</w:t>
            </w:r>
            <w:r w:rsidRPr="006C7DC4">
              <w:rPr>
                <w:b/>
                <w:lang w:val="uk-UA"/>
              </w:rPr>
              <w:t>)</w:t>
            </w:r>
          </w:p>
          <w:p w:rsidR="006D3693" w:rsidRPr="006C7DC4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 w:rsidRPr="006C7DC4">
              <w:rPr>
                <w:b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6D3693" w:rsidRPr="006C7DC4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6C7DC4">
              <w:rPr>
                <w:b/>
                <w:lang w:val="uk-UA"/>
              </w:rPr>
              <w:t xml:space="preserve">ВИДАЧА ДОВІДКИ ПРО РЕЄСТРАЦІЮ МІСЦЯ ПРОЖИВАННЯ ПОМЕРЛОГО, У ТОМУ ЧИСЛІ ПРО ПРОЖИВАЮЧИХ РАЗОМ З </w:t>
            </w:r>
          </w:p>
          <w:p w:rsidR="006D3693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en-US"/>
              </w:rPr>
            </w:pPr>
            <w:r w:rsidRPr="006C7DC4">
              <w:rPr>
                <w:b/>
                <w:lang w:val="uk-UA"/>
              </w:rPr>
              <w:t>ПОМЕРЛИМ ЗА ОДНІЄЮ АДРЕСОЮ</w:t>
            </w:r>
          </w:p>
          <w:p w:rsidR="006D3693" w:rsidRPr="00F70276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en-US"/>
              </w:rPr>
            </w:pPr>
          </w:p>
        </w:tc>
        <w:tc>
          <w:tcPr>
            <w:tcW w:w="236" w:type="dxa"/>
          </w:tcPr>
          <w:p w:rsidR="006D3693" w:rsidRPr="006C7DC4" w:rsidRDefault="006D3693" w:rsidP="007B6EC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6D3693" w:rsidRPr="006C7DC4" w:rsidTr="007B6EC9"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3693" w:rsidRPr="006C7DC4" w:rsidRDefault="006D3693" w:rsidP="007B6EC9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1" w:name="n14"/>
            <w:bookmarkEnd w:id="1"/>
            <w:r w:rsidRPr="006C7DC4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6D3693" w:rsidRPr="006C7DC4" w:rsidTr="007B6EC9">
        <w:trPr>
          <w:gridAfter w:val="2"/>
          <w:wAfter w:w="6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Default="006D3693" w:rsidP="007B6EC9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6C7DC4">
              <w:rPr>
                <w:bCs/>
                <w:iCs/>
                <w:noProof/>
                <w:lang w:val="uk-UA"/>
              </w:rPr>
              <w:t>45744, Волинська область,</w:t>
            </w:r>
            <w:r>
              <w:rPr>
                <w:bCs/>
                <w:iCs/>
                <w:noProof/>
                <w:lang w:val="uk-UA"/>
              </w:rPr>
              <w:t xml:space="preserve"> </w:t>
            </w:r>
          </w:p>
          <w:p w:rsidR="006D3693" w:rsidRPr="00E775EB" w:rsidRDefault="006D3693" w:rsidP="007B6EC9">
            <w:pPr>
              <w:spacing w:line="256" w:lineRule="auto"/>
              <w:rPr>
                <w:bCs/>
                <w:iCs/>
                <w:noProof/>
              </w:rPr>
            </w:pPr>
            <w:r>
              <w:rPr>
                <w:bCs/>
                <w:iCs/>
                <w:noProof/>
                <w:lang w:val="uk-UA"/>
              </w:rPr>
              <w:t xml:space="preserve">Луцький район, </w:t>
            </w:r>
          </w:p>
          <w:p w:rsidR="006D3693" w:rsidRDefault="006D3693" w:rsidP="007B6EC9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селище Мар’янівка, 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вул. </w:t>
            </w:r>
            <w:r w:rsidRPr="006C7DC4">
              <w:rPr>
                <w:bCs/>
                <w:iCs/>
                <w:noProof/>
                <w:lang w:val="uk-UA"/>
              </w:rPr>
              <w:t>Незалежності, 26.</w:t>
            </w:r>
          </w:p>
        </w:tc>
      </w:tr>
      <w:tr w:rsidR="006D3693" w:rsidRPr="006C7DC4" w:rsidTr="007B6EC9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i/>
                <w:iCs/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 xml:space="preserve">Понеділок, вівторок, четвер: 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>8.15 – 17.15;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>середа: 8.15 – 20. 00;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>п’ятниця: 8.15</w:t>
            </w:r>
            <w:r w:rsidRPr="009A759C">
              <w:rPr>
                <w:iCs/>
                <w:noProof/>
              </w:rPr>
              <w:t xml:space="preserve"> </w:t>
            </w:r>
            <w:r w:rsidRPr="006C7DC4">
              <w:rPr>
                <w:iCs/>
                <w:noProof/>
                <w:lang w:val="uk-UA"/>
              </w:rPr>
              <w:t>– 16.00</w:t>
            </w:r>
          </w:p>
          <w:p w:rsidR="006D3693" w:rsidRPr="006C7DC4" w:rsidRDefault="006D3693" w:rsidP="007B6EC9">
            <w:pPr>
              <w:spacing w:line="256" w:lineRule="auto"/>
              <w:rPr>
                <w:iCs/>
                <w:noProof/>
                <w:lang w:val="uk-UA"/>
              </w:rPr>
            </w:pPr>
            <w:r w:rsidRPr="009A759C">
              <w:rPr>
                <w:iCs/>
                <w:noProof/>
              </w:rPr>
              <w:t>б</w:t>
            </w:r>
            <w:r w:rsidRPr="006C7DC4">
              <w:rPr>
                <w:iCs/>
                <w:noProof/>
                <w:lang w:val="uk-UA"/>
              </w:rPr>
              <w:t>ез перерви на обід.</w:t>
            </w:r>
          </w:p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iCs/>
                <w:noProof/>
                <w:lang w:val="uk-UA"/>
              </w:rPr>
              <w:t>Субота, неділя – вихідний.</w:t>
            </w:r>
            <w:r w:rsidRPr="006C7DC4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6D3693" w:rsidRPr="003533CC" w:rsidTr="007B6EC9">
        <w:trPr>
          <w:gridAfter w:val="2"/>
          <w:wAfter w:w="625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iCs/>
                <w:noProof/>
                <w:color w:val="FF0000"/>
                <w:lang w:val="uk-UA"/>
              </w:rPr>
            </w:pPr>
            <w:r w:rsidRPr="006C7DC4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bCs/>
                <w:iCs/>
                <w:noProof/>
                <w:lang w:val="uk-UA"/>
              </w:rPr>
              <w:t xml:space="preserve">+38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3533CC" w:rsidRDefault="006D3693" w:rsidP="007B6EC9">
            <w:pPr>
              <w:spacing w:line="256" w:lineRule="auto"/>
              <w:rPr>
                <w:bCs/>
                <w:iCs/>
                <w:noProof/>
                <w:lang w:val="uk-UA"/>
              </w:rPr>
            </w:pPr>
            <w:r w:rsidRPr="006C7DC4"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6D3693" w:rsidRPr="006C7DC4" w:rsidRDefault="00872960" w:rsidP="007B6EC9">
            <w:pPr>
              <w:spacing w:line="256" w:lineRule="auto"/>
              <w:rPr>
                <w:bCs/>
                <w:noProof/>
                <w:shd w:val="clear" w:color="auto" w:fill="FFFFFF"/>
                <w:lang w:val="uk-UA"/>
              </w:rPr>
            </w:pPr>
            <w:hyperlink r:id="rId4" w:history="1">
              <w:r w:rsidR="006D3693" w:rsidRPr="006C7DC4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3533CC">
              <w:rPr>
                <w:noProof/>
                <w:lang w:val="uk-UA"/>
              </w:rPr>
              <w:t>,</w:t>
            </w:r>
          </w:p>
          <w:p w:rsidR="006D3693" w:rsidRPr="006C7DC4" w:rsidRDefault="00872960" w:rsidP="007B6EC9">
            <w:pPr>
              <w:spacing w:line="256" w:lineRule="auto"/>
              <w:rPr>
                <w:iCs/>
                <w:noProof/>
                <w:lang w:val="uk-UA"/>
              </w:rPr>
            </w:pPr>
            <w:hyperlink r:id="rId5" w:tgtFrame="_blank" w:history="1">
              <w:r w:rsidR="006D3693" w:rsidRPr="006C7DC4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6D3693" w:rsidRPr="006C7DC4">
              <w:rPr>
                <w:lang w:val="uk-UA"/>
              </w:rPr>
              <w:t>.</w:t>
            </w:r>
          </w:p>
        </w:tc>
      </w:tr>
      <w:tr w:rsidR="006D3693" w:rsidRPr="006C7DC4" w:rsidTr="007B6EC9">
        <w:trPr>
          <w:gridAfter w:val="2"/>
          <w:wAfter w:w="625" w:type="dxa"/>
          <w:trHeight w:val="1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ВРМ </w:t>
            </w:r>
            <w:r>
              <w:rPr>
                <w:noProof/>
                <w:lang w:val="uk-UA"/>
              </w:rPr>
              <w:t xml:space="preserve"> </w:t>
            </w:r>
          </w:p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6C7DC4">
              <w:rPr>
                <w:noProof/>
                <w:lang w:val="uk-UA"/>
              </w:rPr>
              <w:t xml:space="preserve"> 47а.</w:t>
            </w:r>
          </w:p>
        </w:tc>
      </w:tr>
      <w:tr w:rsidR="006D3693" w:rsidRPr="003533CC" w:rsidTr="007B6EC9">
        <w:trPr>
          <w:gridAfter w:val="2"/>
          <w:wAfter w:w="6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00474" w:rsidRPr="006C7DC4" w:rsidRDefault="00B00474" w:rsidP="00B00474">
            <w:pPr>
              <w:spacing w:line="256" w:lineRule="auto"/>
              <w:rPr>
                <w:iCs/>
                <w:noProof/>
                <w:color w:val="FF0000"/>
                <w:lang w:val="uk-UA"/>
              </w:rPr>
            </w:pPr>
            <w:r w:rsidRPr="006C7DC4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bCs/>
                <w:iCs/>
                <w:noProof/>
                <w:lang w:val="uk-UA"/>
              </w:rPr>
              <w:t xml:space="preserve">+38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6D3693" w:rsidRPr="00E775EB" w:rsidRDefault="006D3693" w:rsidP="007B6EC9">
            <w:pPr>
              <w:spacing w:line="256" w:lineRule="auto"/>
              <w:rPr>
                <w:bCs/>
                <w:iCs/>
                <w:noProof/>
              </w:rPr>
            </w:pPr>
            <w:r w:rsidRPr="006C7DC4">
              <w:rPr>
                <w:bCs/>
                <w:iCs/>
                <w:noProof/>
                <w:lang w:val="uk-UA"/>
              </w:rPr>
              <w:t>Електронна адреса:</w:t>
            </w:r>
          </w:p>
          <w:p w:rsidR="006D3693" w:rsidRPr="00CF5D4D" w:rsidRDefault="00872960" w:rsidP="007B6EC9">
            <w:pPr>
              <w:spacing w:line="256" w:lineRule="auto"/>
              <w:rPr>
                <w:bCs/>
                <w:noProof/>
                <w:shd w:val="clear" w:color="auto" w:fill="FFFFFF"/>
                <w:lang w:val="uk-UA"/>
              </w:rPr>
            </w:pPr>
            <w:hyperlink r:id="rId6" w:history="1">
              <w:r w:rsidR="006D3693" w:rsidRPr="006C7DC4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6D3693">
              <w:rPr>
                <w:noProof/>
                <w:lang w:val="uk-UA"/>
              </w:rPr>
              <w:t>;</w:t>
            </w:r>
          </w:p>
          <w:p w:rsidR="006D3693" w:rsidRPr="006C7DC4" w:rsidRDefault="00872960" w:rsidP="007B6EC9">
            <w:pPr>
              <w:spacing w:line="256" w:lineRule="auto"/>
              <w:rPr>
                <w:i/>
                <w:iCs/>
                <w:noProof/>
                <w:lang w:val="uk-UA"/>
              </w:rPr>
            </w:pPr>
            <w:hyperlink r:id="rId7" w:tgtFrame="_blank" w:history="1">
              <w:r w:rsidR="006D3693" w:rsidRPr="006C7DC4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6D3693" w:rsidRPr="006C7DC4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6D3693" w:rsidRPr="006C7DC4">
              <w:rPr>
                <w:lang w:val="uk-UA"/>
              </w:rPr>
              <w:t>.</w:t>
            </w:r>
          </w:p>
        </w:tc>
      </w:tr>
      <w:tr w:rsidR="006D3693" w:rsidRPr="006C7DC4" w:rsidTr="007B6EC9"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D3693" w:rsidRPr="006C7DC4" w:rsidRDefault="006D3693" w:rsidP="007B6EC9">
            <w:pPr>
              <w:spacing w:line="256" w:lineRule="auto"/>
              <w:jc w:val="center"/>
              <w:rPr>
                <w:noProof/>
                <w:lang w:val="uk-UA"/>
              </w:rPr>
            </w:pPr>
            <w:r w:rsidRPr="006C7DC4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D3693" w:rsidRPr="006D3693" w:rsidTr="003533CC">
        <w:trPr>
          <w:gridAfter w:val="2"/>
          <w:wAfter w:w="625" w:type="dxa"/>
          <w:trHeight w:val="7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Закони України</w:t>
            </w:r>
          </w:p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Default="006D3693" w:rsidP="007B6EC9">
            <w:pPr>
              <w:rPr>
                <w:noProof/>
                <w:color w:val="000000" w:themeColor="text1"/>
                <w:highlight w:val="white"/>
                <w:lang w:val="uk-UA"/>
              </w:rPr>
            </w:pPr>
            <w:r>
              <w:rPr>
                <w:noProof/>
                <w:color w:val="000000" w:themeColor="text1"/>
                <w:highlight w:val="white"/>
                <w:lang w:val="uk-UA"/>
              </w:rPr>
              <w:t>Цивільний кодекс України глава 84;</w:t>
            </w:r>
          </w:p>
          <w:p w:rsidR="006D3693" w:rsidRPr="006D3693" w:rsidRDefault="006D3693" w:rsidP="006D3693">
            <w:pPr>
              <w:rPr>
                <w:noProof/>
                <w:color w:val="000000" w:themeColor="text1"/>
                <w:highlight w:val="white"/>
                <w:lang w:val="uk-UA"/>
              </w:rPr>
            </w:pPr>
            <w:r w:rsidRPr="00AF66C3">
              <w:rPr>
                <w:noProof/>
                <w:color w:val="000000" w:themeColor="text1"/>
                <w:highlight w:val="white"/>
                <w:lang w:val="uk-UA"/>
              </w:rPr>
              <w:t>Закон України «Про</w:t>
            </w:r>
            <w:r>
              <w:rPr>
                <w:noProof/>
                <w:color w:val="000000" w:themeColor="text1"/>
                <w:highlight w:val="white"/>
                <w:lang w:val="uk-UA"/>
              </w:rPr>
              <w:t xml:space="preserve"> нотаріат</w:t>
            </w:r>
            <w:r w:rsidRPr="00AF66C3">
              <w:rPr>
                <w:noProof/>
                <w:color w:val="000000" w:themeColor="text1"/>
                <w:highlight w:val="white"/>
                <w:lang w:val="uk-UA"/>
              </w:rPr>
              <w:t>»</w:t>
            </w:r>
            <w:r>
              <w:rPr>
                <w:noProof/>
                <w:color w:val="000000" w:themeColor="text1"/>
                <w:highlight w:val="white"/>
                <w:lang w:val="uk-UA"/>
              </w:rPr>
              <w:t xml:space="preserve"> ст. 1.</w:t>
            </w:r>
          </w:p>
        </w:tc>
      </w:tr>
      <w:tr w:rsidR="006D3693" w:rsidRPr="003533CC" w:rsidTr="007B6EC9">
        <w:trPr>
          <w:gridAfter w:val="2"/>
          <w:wAfter w:w="625" w:type="dxa"/>
          <w:trHeight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Акти Кабінету Міністрів України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pacing w:line="256" w:lineRule="auto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252121"/>
                <w:lang w:val="uk-UA"/>
              </w:rPr>
              <w:t>Постанова Кабінету Міністрів України від 11.11.2011 № 3306/5 «Про затвердження Порядку вчинення нотаріальних дій посадовими особами органів місцевого самоврядування» пункт 3.22</w:t>
            </w:r>
          </w:p>
        </w:tc>
      </w:tr>
      <w:tr w:rsidR="006D3693" w:rsidRPr="006D3693" w:rsidTr="007B6EC9">
        <w:trPr>
          <w:gridAfter w:val="2"/>
          <w:wAfter w:w="625" w:type="dxa"/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/>
              </w:rPr>
            </w:pPr>
            <w:r w:rsidRPr="006C7DC4">
              <w:rPr>
                <w:noProof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shd w:val="clear" w:color="auto" w:fill="FFFFFF" w:themeFill="background1"/>
              <w:spacing w:line="256" w:lineRule="auto"/>
              <w:rPr>
                <w:noProof/>
                <w:lang w:val="uk-UA" w:eastAsia="uk-UA"/>
              </w:rPr>
            </w:pPr>
            <w:r w:rsidRPr="006C7DC4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3693" w:rsidRPr="006C7DC4" w:rsidRDefault="006D3693" w:rsidP="007B6EC9">
            <w:pPr>
              <w:pStyle w:val="a4"/>
              <w:shd w:val="clear" w:color="auto" w:fill="FFFFFF" w:themeFill="background1"/>
              <w:spacing w:line="256" w:lineRule="auto"/>
              <w:rPr>
                <w:noProof/>
                <w:lang w:val="uk-UA" w:eastAsia="en-US"/>
              </w:rPr>
            </w:pPr>
            <w:r w:rsidRPr="006C7DC4">
              <w:rPr>
                <w:noProof/>
                <w:lang w:val="uk-UA" w:eastAsia="en-US"/>
              </w:rPr>
              <w:t>-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96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jc w:val="center"/>
              <w:rPr>
                <w:b/>
                <w:noProof/>
                <w:lang w:eastAsia="uk-UA"/>
              </w:rPr>
            </w:pPr>
            <w:r w:rsidRPr="006D3693">
              <w:rPr>
                <w:b/>
                <w:noProof/>
                <w:lang w:val="uk-UA" w:eastAsia="uk-UA"/>
              </w:rPr>
              <w:t>Умови отримання адміністративної послу</w:t>
            </w:r>
            <w:r w:rsidRPr="005A6D42">
              <w:rPr>
                <w:b/>
                <w:noProof/>
                <w:lang w:eastAsia="uk-UA"/>
              </w:rPr>
              <w:t>ги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AF66C3" w:rsidRDefault="006D3693" w:rsidP="007B6EC9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Письмове звернення.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623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Default="006D3693" w:rsidP="007B6EC9">
            <w:pPr>
              <w:rPr>
                <w:noProof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>
              <w:rPr>
                <w:noProof/>
                <w:lang w:val="uk-UA"/>
              </w:rPr>
              <w:t>1. Будинкова книга;</w:t>
            </w:r>
          </w:p>
          <w:p w:rsidR="006D3693" w:rsidRDefault="006D3693" w:rsidP="006D3693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2. Паспорт;</w:t>
            </w:r>
          </w:p>
          <w:p w:rsidR="006D3693" w:rsidRPr="00AF66C3" w:rsidRDefault="006D3693" w:rsidP="006D3693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lang w:val="uk-UA"/>
              </w:rPr>
              <w:t>3. Свідоцтво про народження дітей.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AF66C3" w:rsidRDefault="003533CC" w:rsidP="003533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Заява та необхідні документи подаються заявником суб’єкту надання адмінпослуги.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864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2</w:t>
            </w:r>
            <w:r w:rsidRPr="005A6D42">
              <w:rPr>
                <w:noProof/>
                <w:lang w:eastAsia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Платність (безоплатність) надання адміністративної послуги</w:t>
            </w:r>
          </w:p>
          <w:p w:rsidR="006D3693" w:rsidRPr="005A6D42" w:rsidRDefault="006D3693" w:rsidP="007B6EC9">
            <w:pPr>
              <w:rPr>
                <w:noProof/>
                <w:lang w:eastAsia="uk-UA"/>
              </w:rPr>
            </w:pP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AF66C3" w:rsidRDefault="006D3693" w:rsidP="007B6EC9">
            <w:pPr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Адміністративна послуга безоплатна.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AF66C3" w:rsidRDefault="006D3693" w:rsidP="007B6EC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10 днів.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509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 xml:space="preserve">Перелік підстав для відмови 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AF66C3" w:rsidRDefault="006D3693" w:rsidP="007B6EC9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Неповний пакет документів. 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  <w:trHeight w:val="482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B38AA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3693" w:rsidRPr="00AF66C3" w:rsidRDefault="006D3693" w:rsidP="006D3693">
            <w:pPr>
              <w:tabs>
                <w:tab w:val="left" w:pos="3969"/>
              </w:tabs>
              <w:rPr>
                <w:noProof/>
                <w:lang w:val="uk-UA"/>
              </w:rPr>
            </w:pPr>
            <w:bookmarkStart w:id="4" w:name="o638"/>
            <w:bookmarkEnd w:id="4"/>
            <w:r>
              <w:rPr>
                <w:noProof/>
                <w:lang w:val="uk-UA"/>
              </w:rPr>
              <w:t>Одержання довідки про реєстрацію місця проживанняпомерлого, у тому числі про проживаючих разом з померлим за однією адресою.</w:t>
            </w:r>
          </w:p>
        </w:tc>
      </w:tr>
      <w:tr w:rsidR="006D3693" w:rsidRPr="005A6D42" w:rsidTr="007B6EC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2"/>
          <w:wAfter w:w="625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C84168" w:rsidRDefault="006D3693" w:rsidP="007B6EC9">
            <w:pPr>
              <w:rPr>
                <w:noProof/>
                <w:lang w:val="uk-UA" w:eastAsia="uk-UA"/>
              </w:rPr>
            </w:pPr>
            <w:r>
              <w:rPr>
                <w:noProof/>
                <w:lang w:eastAsia="uk-UA"/>
              </w:rPr>
              <w:t>1</w:t>
            </w:r>
            <w:r>
              <w:rPr>
                <w:noProof/>
                <w:lang w:val="uk-UA" w:eastAsia="uk-UA"/>
              </w:rPr>
              <w:t>6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rPr>
                <w:noProof/>
                <w:lang w:eastAsia="uk-UA"/>
              </w:rPr>
            </w:pPr>
            <w:r w:rsidRPr="005A6D42">
              <w:rPr>
                <w:noProof/>
                <w:lang w:eastAsia="uk-UA"/>
              </w:rPr>
              <w:t>Способи отримання результату</w:t>
            </w:r>
          </w:p>
        </w:tc>
        <w:tc>
          <w:tcPr>
            <w:tcW w:w="5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3693" w:rsidRPr="005A6D42" w:rsidRDefault="006D3693" w:rsidP="007B6EC9">
            <w:pPr>
              <w:pStyle w:val="a5"/>
              <w:tabs>
                <w:tab w:val="left" w:pos="358"/>
              </w:tabs>
              <w:ind w:left="0" w:firstLine="217"/>
              <w:jc w:val="left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eastAsia="uk-UA"/>
              </w:rPr>
              <w:t>Особисто або за дорученням.</w:t>
            </w:r>
          </w:p>
        </w:tc>
      </w:tr>
    </w:tbl>
    <w:p w:rsidR="006D3693" w:rsidRPr="005A6D42" w:rsidRDefault="006D3693" w:rsidP="006D3693">
      <w:pPr>
        <w:rPr>
          <w:noProof/>
        </w:rPr>
      </w:pPr>
      <w:bookmarkStart w:id="5" w:name="n43"/>
      <w:bookmarkEnd w:id="5"/>
    </w:p>
    <w:p w:rsidR="006D3693" w:rsidRPr="006C7DC4" w:rsidRDefault="006D3693" w:rsidP="006D3693"/>
    <w:p w:rsidR="0011228D" w:rsidRDefault="0011228D"/>
    <w:sectPr w:rsidR="0011228D" w:rsidSect="003533CC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1EB"/>
    <w:rsid w:val="00022E28"/>
    <w:rsid w:val="0011228D"/>
    <w:rsid w:val="003533CC"/>
    <w:rsid w:val="006D3693"/>
    <w:rsid w:val="00872960"/>
    <w:rsid w:val="00B00474"/>
    <w:rsid w:val="00C1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3693"/>
    <w:rPr>
      <w:color w:val="0000FF"/>
      <w:u w:val="single"/>
    </w:rPr>
  </w:style>
  <w:style w:type="paragraph" w:styleId="a4">
    <w:name w:val="Normal (Web)"/>
    <w:basedOn w:val="a"/>
    <w:rsid w:val="006D3693"/>
  </w:style>
  <w:style w:type="character" w:customStyle="1" w:styleId="rvts9">
    <w:name w:val="rvts9"/>
    <w:basedOn w:val="a0"/>
    <w:rsid w:val="006D3693"/>
  </w:style>
  <w:style w:type="paragraph" w:styleId="a5">
    <w:name w:val="List Paragraph"/>
    <w:basedOn w:val="a"/>
    <w:uiPriority w:val="34"/>
    <w:qFormat/>
    <w:rsid w:val="006D3693"/>
    <w:pPr>
      <w:suppressAutoHyphens w:val="0"/>
      <w:ind w:left="720"/>
      <w:contextualSpacing/>
      <w:jc w:val="both"/>
    </w:pPr>
    <w:rPr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6</cp:revision>
  <cp:lastPrinted>2025-01-28T06:32:00Z</cp:lastPrinted>
  <dcterms:created xsi:type="dcterms:W3CDTF">2025-01-07T10:22:00Z</dcterms:created>
  <dcterms:modified xsi:type="dcterms:W3CDTF">2025-01-28T06:32:00Z</dcterms:modified>
</cp:coreProperties>
</file>