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340D6" w14:textId="59ED135E" w:rsidR="007D5271" w:rsidRPr="007D5271" w:rsidRDefault="00145542" w:rsidP="00B74EDF">
      <w:pPr>
        <w:pStyle w:val="Bodytext21"/>
        <w:shd w:val="clear" w:color="auto" w:fill="auto"/>
        <w:spacing w:after="0" w:line="240" w:lineRule="auto"/>
        <w:ind w:left="5670"/>
        <w:jc w:val="center"/>
        <w:rPr>
          <w:rFonts w:ascii="Times New Roman" w:hAnsi="Times New Roman" w:cs="Times New Roman"/>
          <w:szCs w:val="28"/>
        </w:rPr>
      </w:pPr>
      <w:r>
        <w:rPr>
          <w:rFonts w:ascii="Times New Roman" w:hAnsi="Times New Roman" w:cs="Times New Roman"/>
          <w:szCs w:val="28"/>
        </w:rPr>
        <w:t>СХВАЛЕНО</w:t>
      </w:r>
    </w:p>
    <w:p w14:paraId="26081194" w14:textId="4C9EB2FB" w:rsidR="007D5271" w:rsidRPr="007D5271" w:rsidRDefault="007D5271" w:rsidP="00B74EDF">
      <w:pPr>
        <w:spacing w:after="0" w:line="240" w:lineRule="auto"/>
        <w:ind w:left="5670"/>
        <w:jc w:val="both"/>
        <w:rPr>
          <w:rFonts w:ascii="Times New Roman" w:hAnsi="Times New Roman" w:cs="Times New Roman"/>
          <w:sz w:val="28"/>
          <w:szCs w:val="28"/>
        </w:rPr>
      </w:pPr>
      <w:r w:rsidRPr="007D5271">
        <w:rPr>
          <w:rFonts w:ascii="Times New Roman" w:hAnsi="Times New Roman" w:cs="Times New Roman"/>
          <w:sz w:val="28"/>
          <w:szCs w:val="28"/>
        </w:rPr>
        <w:t>Рішення</w:t>
      </w:r>
      <w:r w:rsidR="00145542">
        <w:rPr>
          <w:rFonts w:ascii="Times New Roman" w:hAnsi="Times New Roman" w:cs="Times New Roman"/>
          <w:sz w:val="28"/>
          <w:szCs w:val="28"/>
        </w:rPr>
        <w:t xml:space="preserve"> виконавчого комітету</w:t>
      </w:r>
      <w:r w:rsidRPr="007D5271">
        <w:rPr>
          <w:rFonts w:ascii="Times New Roman" w:hAnsi="Times New Roman" w:cs="Times New Roman"/>
          <w:sz w:val="28"/>
          <w:szCs w:val="28"/>
        </w:rPr>
        <w:t xml:space="preserve"> Мар’янівської  </w:t>
      </w:r>
      <w:r w:rsidR="00B74EDF">
        <w:rPr>
          <w:rFonts w:ascii="Times New Roman" w:hAnsi="Times New Roman" w:cs="Times New Roman"/>
          <w:sz w:val="28"/>
          <w:szCs w:val="28"/>
        </w:rPr>
        <w:t>селищної ради від ___ жовтня 2025 року № ___</w:t>
      </w:r>
    </w:p>
    <w:p w14:paraId="1E97234C" w14:textId="77777777" w:rsidR="007D5271" w:rsidRPr="007D5271" w:rsidRDefault="007D5271" w:rsidP="007D5271">
      <w:pPr>
        <w:spacing w:after="0" w:line="240" w:lineRule="auto"/>
        <w:ind w:left="6120" w:hanging="6120"/>
        <w:rPr>
          <w:rFonts w:ascii="Times New Roman" w:hAnsi="Times New Roman" w:cs="Times New Roman"/>
          <w:sz w:val="28"/>
          <w:szCs w:val="28"/>
        </w:rPr>
      </w:pPr>
      <w:r w:rsidRPr="007D5271">
        <w:rPr>
          <w:rFonts w:ascii="Times New Roman" w:hAnsi="Times New Roman" w:cs="Times New Roman"/>
          <w:sz w:val="28"/>
          <w:szCs w:val="28"/>
        </w:rPr>
        <w:t xml:space="preserve"> </w:t>
      </w:r>
    </w:p>
    <w:p w14:paraId="2731EDDB" w14:textId="78784050" w:rsidR="007D5271" w:rsidRPr="007D5271" w:rsidRDefault="00416433" w:rsidP="007D5271">
      <w:pPr>
        <w:pStyle w:val="a5"/>
        <w:spacing w:before="0" w:beforeAutospacing="0" w:after="0" w:afterAutospacing="0"/>
        <w:jc w:val="center"/>
        <w:rPr>
          <w:b/>
          <w:sz w:val="28"/>
          <w:szCs w:val="28"/>
          <w:lang w:val="uk-UA"/>
        </w:rPr>
      </w:pPr>
      <w:r>
        <w:rPr>
          <w:b/>
          <w:sz w:val="28"/>
          <w:szCs w:val="28"/>
          <w:lang w:val="uk-UA"/>
        </w:rPr>
        <w:t>ПРОЄКТ ПРОГРАМИ</w:t>
      </w:r>
      <w:bookmarkStart w:id="0" w:name="_GoBack"/>
      <w:bookmarkEnd w:id="0"/>
    </w:p>
    <w:p w14:paraId="417EBCD5" w14:textId="77777777" w:rsidR="007D5271" w:rsidRPr="007D5271" w:rsidRDefault="007D5271" w:rsidP="007D5271">
      <w:pPr>
        <w:tabs>
          <w:tab w:val="left" w:pos="1134"/>
        </w:tabs>
        <w:spacing w:after="0" w:line="240" w:lineRule="auto"/>
        <w:jc w:val="center"/>
        <w:rPr>
          <w:rFonts w:ascii="Times New Roman" w:hAnsi="Times New Roman" w:cs="Times New Roman"/>
          <w:b/>
          <w:sz w:val="28"/>
          <w:szCs w:val="28"/>
        </w:rPr>
      </w:pPr>
      <w:r w:rsidRPr="007D5271">
        <w:rPr>
          <w:rFonts w:ascii="Times New Roman" w:hAnsi="Times New Roman" w:cs="Times New Roman"/>
          <w:b/>
          <w:sz w:val="28"/>
          <w:szCs w:val="28"/>
        </w:rPr>
        <w:t>фінансового забезпечення виконання</w:t>
      </w:r>
    </w:p>
    <w:p w14:paraId="361EFBCA" w14:textId="77777777" w:rsidR="007D5271" w:rsidRPr="007D5271" w:rsidRDefault="007D5271" w:rsidP="007D5271">
      <w:pPr>
        <w:tabs>
          <w:tab w:val="left" w:pos="1134"/>
        </w:tabs>
        <w:spacing w:after="0" w:line="240" w:lineRule="auto"/>
        <w:jc w:val="center"/>
        <w:rPr>
          <w:rFonts w:ascii="Times New Roman" w:hAnsi="Times New Roman" w:cs="Times New Roman"/>
          <w:b/>
          <w:sz w:val="28"/>
          <w:szCs w:val="28"/>
        </w:rPr>
      </w:pPr>
      <w:r w:rsidRPr="007D5271">
        <w:rPr>
          <w:rFonts w:ascii="Times New Roman" w:hAnsi="Times New Roman" w:cs="Times New Roman"/>
          <w:b/>
          <w:sz w:val="28"/>
          <w:szCs w:val="28"/>
        </w:rPr>
        <w:t>депутатських повноважень, службових повноважень посадових осіб місцевого самоврядування та інших повноважень, пов’язаних із діяльністю селищної ради на 2026-2030 роки</w:t>
      </w:r>
    </w:p>
    <w:p w14:paraId="6C9BCE6D" w14:textId="77777777" w:rsidR="00B74EDF" w:rsidRDefault="007D5271" w:rsidP="00B74EDF">
      <w:pPr>
        <w:tabs>
          <w:tab w:val="left" w:pos="1134"/>
        </w:tabs>
        <w:spacing w:line="240" w:lineRule="auto"/>
        <w:ind w:left="1080"/>
        <w:rPr>
          <w:rFonts w:ascii="Times New Roman" w:hAnsi="Times New Roman" w:cs="Times New Roman"/>
          <w:b/>
          <w:sz w:val="28"/>
          <w:szCs w:val="28"/>
          <w:lang w:val="ru-RU"/>
        </w:rPr>
      </w:pPr>
      <w:r w:rsidRPr="007D5271">
        <w:rPr>
          <w:rFonts w:ascii="Times New Roman" w:hAnsi="Times New Roman" w:cs="Times New Roman"/>
          <w:b/>
          <w:sz w:val="28"/>
          <w:szCs w:val="28"/>
          <w:lang w:val="ru-RU"/>
        </w:rPr>
        <w:t xml:space="preserve">                          </w:t>
      </w:r>
    </w:p>
    <w:p w14:paraId="020D1D1E" w14:textId="304B1CDA" w:rsidR="007D5271" w:rsidRPr="007D5271" w:rsidRDefault="007D5271" w:rsidP="00B74EDF">
      <w:pPr>
        <w:tabs>
          <w:tab w:val="left" w:pos="1134"/>
        </w:tabs>
        <w:spacing w:line="240" w:lineRule="auto"/>
        <w:ind w:left="1080"/>
        <w:jc w:val="center"/>
        <w:rPr>
          <w:rFonts w:ascii="Times New Roman" w:hAnsi="Times New Roman" w:cs="Times New Roman"/>
          <w:b/>
          <w:sz w:val="28"/>
          <w:szCs w:val="28"/>
        </w:rPr>
      </w:pPr>
      <w:r w:rsidRPr="007D5271">
        <w:rPr>
          <w:rFonts w:ascii="Times New Roman" w:hAnsi="Times New Roman" w:cs="Times New Roman"/>
          <w:b/>
          <w:sz w:val="28"/>
          <w:szCs w:val="28"/>
          <w:lang w:val="en-US"/>
        </w:rPr>
        <w:t>I.</w:t>
      </w:r>
      <w:r w:rsidR="00B74EDF">
        <w:rPr>
          <w:rFonts w:ascii="Times New Roman" w:hAnsi="Times New Roman" w:cs="Times New Roman"/>
          <w:b/>
          <w:sz w:val="28"/>
          <w:szCs w:val="28"/>
        </w:rPr>
        <w:t xml:space="preserve"> </w:t>
      </w:r>
      <w:r w:rsidRPr="007D5271">
        <w:rPr>
          <w:rFonts w:ascii="Times New Roman" w:hAnsi="Times New Roman" w:cs="Times New Roman"/>
          <w:b/>
          <w:sz w:val="28"/>
          <w:szCs w:val="28"/>
        </w:rPr>
        <w:t>ПАСПОРТ ПРОГРАМИ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3801"/>
        <w:gridCol w:w="5624"/>
      </w:tblGrid>
      <w:tr w:rsidR="007D5271" w:rsidRPr="007D5271" w14:paraId="473502E9" w14:textId="77777777" w:rsidTr="00532878">
        <w:tc>
          <w:tcPr>
            <w:tcW w:w="356" w:type="dxa"/>
          </w:tcPr>
          <w:p w14:paraId="4C22B7B4" w14:textId="77777777" w:rsidR="007D5271" w:rsidRPr="007D5271" w:rsidRDefault="007D5271" w:rsidP="007D5271">
            <w:pPr>
              <w:spacing w:line="240" w:lineRule="auto"/>
              <w:jc w:val="center"/>
              <w:rPr>
                <w:rFonts w:ascii="Times New Roman" w:hAnsi="Times New Roman" w:cs="Times New Roman"/>
                <w:sz w:val="28"/>
                <w:szCs w:val="28"/>
                <w:lang w:val="ru-RU" w:eastAsia="ru-RU"/>
              </w:rPr>
            </w:pPr>
            <w:r w:rsidRPr="007D5271">
              <w:rPr>
                <w:rFonts w:ascii="Times New Roman" w:hAnsi="Times New Roman" w:cs="Times New Roman"/>
                <w:sz w:val="28"/>
                <w:szCs w:val="28"/>
              </w:rPr>
              <w:t>1</w:t>
            </w:r>
          </w:p>
        </w:tc>
        <w:tc>
          <w:tcPr>
            <w:tcW w:w="3801" w:type="dxa"/>
          </w:tcPr>
          <w:p w14:paraId="6AEE49E2" w14:textId="77777777" w:rsidR="007D5271" w:rsidRPr="007D5271" w:rsidRDefault="007D5271" w:rsidP="007D5271">
            <w:pPr>
              <w:spacing w:line="240" w:lineRule="auto"/>
              <w:rPr>
                <w:rFonts w:ascii="Times New Roman" w:hAnsi="Times New Roman" w:cs="Times New Roman"/>
                <w:sz w:val="28"/>
                <w:szCs w:val="28"/>
                <w:lang w:val="ru-RU" w:eastAsia="ru-RU"/>
              </w:rPr>
            </w:pPr>
            <w:r w:rsidRPr="007D5271">
              <w:rPr>
                <w:rFonts w:ascii="Times New Roman" w:hAnsi="Times New Roman" w:cs="Times New Roman"/>
                <w:sz w:val="28"/>
                <w:szCs w:val="28"/>
              </w:rPr>
              <w:t>Ініціатор розроблення Програми</w:t>
            </w:r>
          </w:p>
        </w:tc>
        <w:tc>
          <w:tcPr>
            <w:tcW w:w="5624" w:type="dxa"/>
          </w:tcPr>
          <w:p w14:paraId="52955D9C" w14:textId="77777777" w:rsidR="007D5271" w:rsidRPr="007D5271" w:rsidRDefault="007D5271" w:rsidP="007D5271">
            <w:pPr>
              <w:spacing w:line="240" w:lineRule="auto"/>
              <w:rPr>
                <w:rFonts w:ascii="Times New Roman" w:hAnsi="Times New Roman" w:cs="Times New Roman"/>
                <w:sz w:val="28"/>
                <w:szCs w:val="28"/>
                <w:lang w:val="ru-RU" w:eastAsia="ru-RU"/>
              </w:rPr>
            </w:pPr>
            <w:r w:rsidRPr="007D5271">
              <w:rPr>
                <w:rFonts w:ascii="Times New Roman" w:hAnsi="Times New Roman" w:cs="Times New Roman"/>
                <w:sz w:val="28"/>
                <w:szCs w:val="28"/>
              </w:rPr>
              <w:t>Мар’янівська селищна</w:t>
            </w:r>
            <w:r w:rsidRPr="007D5271">
              <w:rPr>
                <w:rFonts w:ascii="Times New Roman" w:hAnsi="Times New Roman" w:cs="Times New Roman"/>
                <w:b/>
                <w:sz w:val="28"/>
                <w:szCs w:val="28"/>
              </w:rPr>
              <w:t xml:space="preserve"> </w:t>
            </w:r>
            <w:r w:rsidRPr="007D5271">
              <w:rPr>
                <w:rFonts w:ascii="Times New Roman" w:hAnsi="Times New Roman" w:cs="Times New Roman"/>
                <w:sz w:val="28"/>
                <w:szCs w:val="28"/>
              </w:rPr>
              <w:t>рада</w:t>
            </w:r>
          </w:p>
        </w:tc>
      </w:tr>
      <w:tr w:rsidR="007D5271" w:rsidRPr="007D5271" w14:paraId="5BDF26B2" w14:textId="77777777" w:rsidTr="00532878">
        <w:tc>
          <w:tcPr>
            <w:tcW w:w="356" w:type="dxa"/>
          </w:tcPr>
          <w:p w14:paraId="57BD8B4C" w14:textId="77777777" w:rsidR="007D5271" w:rsidRPr="007D5271" w:rsidRDefault="007D5271" w:rsidP="007D5271">
            <w:pPr>
              <w:spacing w:line="240" w:lineRule="auto"/>
              <w:jc w:val="center"/>
              <w:rPr>
                <w:rFonts w:ascii="Times New Roman" w:hAnsi="Times New Roman" w:cs="Times New Roman"/>
                <w:sz w:val="28"/>
                <w:szCs w:val="28"/>
                <w:lang w:val="ru-RU" w:eastAsia="ru-RU"/>
              </w:rPr>
            </w:pPr>
            <w:r w:rsidRPr="007D5271">
              <w:rPr>
                <w:rFonts w:ascii="Times New Roman" w:hAnsi="Times New Roman" w:cs="Times New Roman"/>
                <w:sz w:val="28"/>
                <w:szCs w:val="28"/>
              </w:rPr>
              <w:t>2</w:t>
            </w:r>
          </w:p>
        </w:tc>
        <w:tc>
          <w:tcPr>
            <w:tcW w:w="3801" w:type="dxa"/>
          </w:tcPr>
          <w:p w14:paraId="1D95B69B" w14:textId="77777777" w:rsidR="007D5271" w:rsidRPr="007D5271" w:rsidRDefault="007D5271" w:rsidP="007D5271">
            <w:pPr>
              <w:spacing w:line="240" w:lineRule="auto"/>
              <w:rPr>
                <w:rFonts w:ascii="Times New Roman" w:hAnsi="Times New Roman" w:cs="Times New Roman"/>
                <w:sz w:val="28"/>
                <w:szCs w:val="28"/>
                <w:lang w:val="ru-RU" w:eastAsia="ru-RU"/>
              </w:rPr>
            </w:pPr>
            <w:r w:rsidRPr="007D5271">
              <w:rPr>
                <w:rFonts w:ascii="Times New Roman" w:hAnsi="Times New Roman" w:cs="Times New Roman"/>
                <w:sz w:val="28"/>
                <w:szCs w:val="28"/>
              </w:rPr>
              <w:t xml:space="preserve">Дата, номер і назва розпорядчого документа органу виконавчої влади  </w:t>
            </w:r>
          </w:p>
        </w:tc>
        <w:tc>
          <w:tcPr>
            <w:tcW w:w="5624" w:type="dxa"/>
          </w:tcPr>
          <w:p w14:paraId="138B238A" w14:textId="77777777" w:rsidR="007D5271" w:rsidRPr="007D5271" w:rsidRDefault="007D5271" w:rsidP="007D5271">
            <w:pPr>
              <w:tabs>
                <w:tab w:val="left" w:pos="1134"/>
              </w:tabs>
              <w:spacing w:line="240" w:lineRule="auto"/>
              <w:jc w:val="both"/>
              <w:rPr>
                <w:rFonts w:ascii="Times New Roman" w:hAnsi="Times New Roman" w:cs="Times New Roman"/>
                <w:sz w:val="28"/>
                <w:szCs w:val="28"/>
                <w:lang w:eastAsia="ru-RU"/>
              </w:rPr>
            </w:pPr>
            <w:r w:rsidRPr="007D5271">
              <w:rPr>
                <w:rFonts w:ascii="Times New Roman" w:hAnsi="Times New Roman" w:cs="Times New Roman"/>
                <w:sz w:val="28"/>
                <w:szCs w:val="28"/>
                <w:lang w:eastAsia="ru-RU"/>
              </w:rPr>
              <w:t xml:space="preserve">Рішення виконавчого комітету Мар’янівської селищної ради від  ______ №   «Про схвалення </w:t>
            </w:r>
            <w:r w:rsidRPr="007D5271">
              <w:rPr>
                <w:rFonts w:ascii="Times New Roman" w:hAnsi="Times New Roman" w:cs="Times New Roman"/>
                <w:sz w:val="28"/>
                <w:szCs w:val="28"/>
              </w:rPr>
              <w:t>Програми фінансового забезпечення виконання депутатських повноважень, службових повноважень посадових осіб місцевого самоврядування та інших, пов’язаних із діяльністю селищної ради на 2026-2030 роки</w:t>
            </w:r>
            <w:r w:rsidRPr="007D5271">
              <w:rPr>
                <w:rFonts w:ascii="Times New Roman" w:hAnsi="Times New Roman" w:cs="Times New Roman"/>
                <w:sz w:val="28"/>
                <w:szCs w:val="28"/>
                <w:lang w:eastAsia="ru-RU"/>
              </w:rPr>
              <w:t>»</w:t>
            </w:r>
          </w:p>
        </w:tc>
      </w:tr>
      <w:tr w:rsidR="007D5271" w:rsidRPr="007D5271" w14:paraId="43FC536E" w14:textId="77777777" w:rsidTr="00532878">
        <w:tc>
          <w:tcPr>
            <w:tcW w:w="356" w:type="dxa"/>
          </w:tcPr>
          <w:p w14:paraId="1ADC5208" w14:textId="77777777" w:rsidR="007D5271" w:rsidRPr="007D5271" w:rsidRDefault="007D5271" w:rsidP="007D5271">
            <w:pPr>
              <w:spacing w:line="240" w:lineRule="auto"/>
              <w:jc w:val="center"/>
              <w:rPr>
                <w:rFonts w:ascii="Times New Roman" w:hAnsi="Times New Roman" w:cs="Times New Roman"/>
                <w:sz w:val="28"/>
                <w:szCs w:val="28"/>
                <w:lang w:eastAsia="ru-RU"/>
              </w:rPr>
            </w:pPr>
            <w:r w:rsidRPr="007D5271">
              <w:rPr>
                <w:rFonts w:ascii="Times New Roman" w:hAnsi="Times New Roman" w:cs="Times New Roman"/>
                <w:sz w:val="28"/>
                <w:szCs w:val="28"/>
              </w:rPr>
              <w:t>3</w:t>
            </w:r>
          </w:p>
        </w:tc>
        <w:tc>
          <w:tcPr>
            <w:tcW w:w="3801" w:type="dxa"/>
          </w:tcPr>
          <w:p w14:paraId="1143CECE" w14:textId="77777777" w:rsidR="007D5271" w:rsidRPr="007D5271" w:rsidRDefault="007D5271" w:rsidP="007D5271">
            <w:pPr>
              <w:spacing w:line="240" w:lineRule="auto"/>
              <w:rPr>
                <w:rFonts w:ascii="Times New Roman" w:hAnsi="Times New Roman" w:cs="Times New Roman"/>
                <w:sz w:val="28"/>
                <w:szCs w:val="28"/>
                <w:lang w:eastAsia="ru-RU"/>
              </w:rPr>
            </w:pPr>
            <w:r w:rsidRPr="007D5271">
              <w:rPr>
                <w:rFonts w:ascii="Times New Roman" w:hAnsi="Times New Roman" w:cs="Times New Roman"/>
                <w:sz w:val="28"/>
                <w:szCs w:val="28"/>
                <w:shd w:val="clear" w:color="auto" w:fill="FFFFFF"/>
              </w:rPr>
              <w:t>Підстава для розробки Програми</w:t>
            </w:r>
          </w:p>
        </w:tc>
        <w:tc>
          <w:tcPr>
            <w:tcW w:w="5624" w:type="dxa"/>
          </w:tcPr>
          <w:p w14:paraId="71617CC4" w14:textId="77777777" w:rsidR="007D5271" w:rsidRPr="007D5271" w:rsidRDefault="007D5271" w:rsidP="007D5271">
            <w:pPr>
              <w:spacing w:line="240" w:lineRule="auto"/>
              <w:rPr>
                <w:rFonts w:ascii="Times New Roman" w:hAnsi="Times New Roman" w:cs="Times New Roman"/>
                <w:sz w:val="28"/>
                <w:szCs w:val="28"/>
                <w:lang w:eastAsia="ru-RU"/>
              </w:rPr>
            </w:pPr>
            <w:r w:rsidRPr="007D5271">
              <w:rPr>
                <w:rFonts w:ascii="Times New Roman" w:hAnsi="Times New Roman" w:cs="Times New Roman"/>
                <w:sz w:val="28"/>
                <w:szCs w:val="28"/>
                <w:shd w:val="clear" w:color="auto" w:fill="FFFFFF"/>
              </w:rPr>
              <w:t xml:space="preserve">Конституція України, закони України «Про інформацію», «Про місцеве самоврядування в Україні», «Про порядок висвітлення діяльності органів державної влади та органів місцевого самоврядування в Україні засобами масової інформації», «Про друковані засоби масової інформації (пресу) в Україні», </w:t>
            </w:r>
            <w:r w:rsidRPr="007D5271">
              <w:rPr>
                <w:rFonts w:ascii="Times New Roman" w:hAnsi="Times New Roman" w:cs="Times New Roman"/>
                <w:sz w:val="28"/>
                <w:szCs w:val="28"/>
              </w:rPr>
              <w:t>Бюджетний кодекс України</w:t>
            </w:r>
          </w:p>
        </w:tc>
      </w:tr>
      <w:tr w:rsidR="007D5271" w:rsidRPr="007D5271" w14:paraId="4BDDF0BA" w14:textId="77777777" w:rsidTr="00532878">
        <w:tc>
          <w:tcPr>
            <w:tcW w:w="356" w:type="dxa"/>
          </w:tcPr>
          <w:p w14:paraId="42196FEA" w14:textId="77777777" w:rsidR="007D5271" w:rsidRPr="007D5271" w:rsidRDefault="007D5271" w:rsidP="007D5271">
            <w:pPr>
              <w:spacing w:line="240" w:lineRule="auto"/>
              <w:jc w:val="center"/>
              <w:rPr>
                <w:rFonts w:ascii="Times New Roman" w:hAnsi="Times New Roman" w:cs="Times New Roman"/>
                <w:sz w:val="28"/>
                <w:szCs w:val="28"/>
                <w:lang w:eastAsia="ru-RU"/>
              </w:rPr>
            </w:pPr>
            <w:r w:rsidRPr="007D5271">
              <w:rPr>
                <w:rFonts w:ascii="Times New Roman" w:hAnsi="Times New Roman" w:cs="Times New Roman"/>
                <w:sz w:val="28"/>
                <w:szCs w:val="28"/>
              </w:rPr>
              <w:t>4</w:t>
            </w:r>
          </w:p>
        </w:tc>
        <w:tc>
          <w:tcPr>
            <w:tcW w:w="3801" w:type="dxa"/>
          </w:tcPr>
          <w:p w14:paraId="64E72C63" w14:textId="77777777" w:rsidR="007D5271" w:rsidRPr="007D5271" w:rsidRDefault="007D5271" w:rsidP="007D5271">
            <w:pPr>
              <w:spacing w:line="240" w:lineRule="auto"/>
              <w:rPr>
                <w:rFonts w:ascii="Times New Roman" w:hAnsi="Times New Roman" w:cs="Times New Roman"/>
                <w:sz w:val="28"/>
                <w:szCs w:val="28"/>
                <w:lang w:eastAsia="ru-RU"/>
              </w:rPr>
            </w:pPr>
            <w:r w:rsidRPr="007D5271">
              <w:rPr>
                <w:rFonts w:ascii="Times New Roman" w:hAnsi="Times New Roman" w:cs="Times New Roman"/>
                <w:sz w:val="28"/>
                <w:szCs w:val="28"/>
              </w:rPr>
              <w:t>Розробник  Програми</w:t>
            </w:r>
          </w:p>
        </w:tc>
        <w:tc>
          <w:tcPr>
            <w:tcW w:w="5624" w:type="dxa"/>
          </w:tcPr>
          <w:p w14:paraId="139EBDA4" w14:textId="77777777" w:rsidR="007D5271" w:rsidRPr="007D5271" w:rsidRDefault="007D5271" w:rsidP="007D5271">
            <w:pPr>
              <w:spacing w:line="240" w:lineRule="auto"/>
              <w:rPr>
                <w:rFonts w:ascii="Times New Roman" w:hAnsi="Times New Roman" w:cs="Times New Roman"/>
                <w:sz w:val="28"/>
                <w:szCs w:val="28"/>
                <w:lang w:val="ru-RU" w:eastAsia="ru-RU"/>
              </w:rPr>
            </w:pPr>
            <w:r w:rsidRPr="007D5271">
              <w:rPr>
                <w:rFonts w:ascii="Times New Roman" w:hAnsi="Times New Roman" w:cs="Times New Roman"/>
                <w:sz w:val="28"/>
                <w:szCs w:val="28"/>
              </w:rPr>
              <w:t>Мар’янівська селищна</w:t>
            </w:r>
            <w:r w:rsidRPr="007D5271">
              <w:rPr>
                <w:rFonts w:ascii="Times New Roman" w:hAnsi="Times New Roman" w:cs="Times New Roman"/>
                <w:b/>
                <w:sz w:val="28"/>
                <w:szCs w:val="28"/>
              </w:rPr>
              <w:t xml:space="preserve"> </w:t>
            </w:r>
            <w:r w:rsidRPr="007D5271">
              <w:rPr>
                <w:rFonts w:ascii="Times New Roman" w:hAnsi="Times New Roman" w:cs="Times New Roman"/>
                <w:sz w:val="28"/>
                <w:szCs w:val="28"/>
              </w:rPr>
              <w:t>рада</w:t>
            </w:r>
          </w:p>
        </w:tc>
      </w:tr>
      <w:tr w:rsidR="007D5271" w:rsidRPr="007D5271" w14:paraId="70827E73" w14:textId="77777777" w:rsidTr="00532878">
        <w:tc>
          <w:tcPr>
            <w:tcW w:w="356" w:type="dxa"/>
          </w:tcPr>
          <w:p w14:paraId="1C68F999" w14:textId="77777777" w:rsidR="007D5271" w:rsidRPr="007D5271" w:rsidRDefault="007D5271" w:rsidP="007D5271">
            <w:pPr>
              <w:spacing w:line="240" w:lineRule="auto"/>
              <w:jc w:val="center"/>
              <w:rPr>
                <w:rFonts w:ascii="Times New Roman" w:hAnsi="Times New Roman" w:cs="Times New Roman"/>
                <w:sz w:val="28"/>
                <w:szCs w:val="28"/>
                <w:lang w:eastAsia="ru-RU"/>
              </w:rPr>
            </w:pPr>
            <w:r w:rsidRPr="007D5271">
              <w:rPr>
                <w:rFonts w:ascii="Times New Roman" w:hAnsi="Times New Roman" w:cs="Times New Roman"/>
                <w:sz w:val="28"/>
                <w:szCs w:val="28"/>
              </w:rPr>
              <w:t>5</w:t>
            </w:r>
          </w:p>
        </w:tc>
        <w:tc>
          <w:tcPr>
            <w:tcW w:w="3801" w:type="dxa"/>
          </w:tcPr>
          <w:p w14:paraId="023C16E3" w14:textId="77777777" w:rsidR="007D5271" w:rsidRPr="007D5271" w:rsidRDefault="007D5271" w:rsidP="007D5271">
            <w:pPr>
              <w:spacing w:line="240" w:lineRule="auto"/>
              <w:rPr>
                <w:rFonts w:ascii="Times New Roman" w:hAnsi="Times New Roman" w:cs="Times New Roman"/>
                <w:sz w:val="28"/>
                <w:szCs w:val="28"/>
                <w:lang w:eastAsia="ru-RU"/>
              </w:rPr>
            </w:pPr>
            <w:r w:rsidRPr="007D5271">
              <w:rPr>
                <w:rFonts w:ascii="Times New Roman" w:hAnsi="Times New Roman" w:cs="Times New Roman"/>
                <w:sz w:val="28"/>
                <w:szCs w:val="28"/>
              </w:rPr>
              <w:t>Відповідальні виконавці Програми</w:t>
            </w:r>
          </w:p>
        </w:tc>
        <w:tc>
          <w:tcPr>
            <w:tcW w:w="5624" w:type="dxa"/>
          </w:tcPr>
          <w:p w14:paraId="5646ADB3" w14:textId="77777777" w:rsidR="007D5271" w:rsidRPr="007D5271" w:rsidRDefault="007D5271" w:rsidP="007D5271">
            <w:pPr>
              <w:spacing w:line="240" w:lineRule="auto"/>
              <w:rPr>
                <w:rFonts w:ascii="Times New Roman" w:hAnsi="Times New Roman" w:cs="Times New Roman"/>
                <w:sz w:val="28"/>
                <w:szCs w:val="28"/>
                <w:lang w:val="ru-RU" w:eastAsia="ru-RU"/>
              </w:rPr>
            </w:pPr>
            <w:r w:rsidRPr="007D5271">
              <w:rPr>
                <w:rFonts w:ascii="Times New Roman" w:hAnsi="Times New Roman" w:cs="Times New Roman"/>
                <w:sz w:val="28"/>
                <w:szCs w:val="28"/>
              </w:rPr>
              <w:t>Мар’янівська селищна</w:t>
            </w:r>
            <w:r w:rsidRPr="007D5271">
              <w:rPr>
                <w:rFonts w:ascii="Times New Roman" w:hAnsi="Times New Roman" w:cs="Times New Roman"/>
                <w:b/>
                <w:sz w:val="28"/>
                <w:szCs w:val="28"/>
              </w:rPr>
              <w:t xml:space="preserve"> </w:t>
            </w:r>
            <w:r w:rsidRPr="007D5271">
              <w:rPr>
                <w:rFonts w:ascii="Times New Roman" w:hAnsi="Times New Roman" w:cs="Times New Roman"/>
                <w:sz w:val="28"/>
                <w:szCs w:val="28"/>
              </w:rPr>
              <w:t>рада</w:t>
            </w:r>
          </w:p>
        </w:tc>
      </w:tr>
      <w:tr w:rsidR="007D5271" w:rsidRPr="007D5271" w14:paraId="3A5DA371" w14:textId="77777777" w:rsidTr="00532878">
        <w:tc>
          <w:tcPr>
            <w:tcW w:w="356" w:type="dxa"/>
          </w:tcPr>
          <w:p w14:paraId="5939EB20" w14:textId="77777777" w:rsidR="007D5271" w:rsidRPr="007D5271" w:rsidRDefault="007D5271" w:rsidP="007D5271">
            <w:pPr>
              <w:spacing w:line="240" w:lineRule="auto"/>
              <w:jc w:val="center"/>
              <w:rPr>
                <w:rFonts w:ascii="Times New Roman" w:hAnsi="Times New Roman" w:cs="Times New Roman"/>
                <w:sz w:val="28"/>
                <w:szCs w:val="28"/>
                <w:lang w:eastAsia="ru-RU"/>
              </w:rPr>
            </w:pPr>
            <w:r w:rsidRPr="007D5271">
              <w:rPr>
                <w:rFonts w:ascii="Times New Roman" w:hAnsi="Times New Roman" w:cs="Times New Roman"/>
                <w:sz w:val="28"/>
                <w:szCs w:val="28"/>
              </w:rPr>
              <w:t>6</w:t>
            </w:r>
          </w:p>
        </w:tc>
        <w:tc>
          <w:tcPr>
            <w:tcW w:w="3801" w:type="dxa"/>
          </w:tcPr>
          <w:p w14:paraId="1DFE1374" w14:textId="77777777" w:rsidR="007D5271" w:rsidRPr="007D5271" w:rsidRDefault="007D5271" w:rsidP="007D5271">
            <w:pPr>
              <w:spacing w:line="240" w:lineRule="auto"/>
              <w:rPr>
                <w:rFonts w:ascii="Times New Roman" w:hAnsi="Times New Roman" w:cs="Times New Roman"/>
                <w:sz w:val="28"/>
                <w:szCs w:val="28"/>
                <w:lang w:eastAsia="ru-RU"/>
              </w:rPr>
            </w:pPr>
            <w:r w:rsidRPr="007D5271">
              <w:rPr>
                <w:rFonts w:ascii="Times New Roman" w:hAnsi="Times New Roman" w:cs="Times New Roman"/>
                <w:sz w:val="28"/>
                <w:szCs w:val="28"/>
              </w:rPr>
              <w:t>Учасники Програми</w:t>
            </w:r>
          </w:p>
        </w:tc>
        <w:tc>
          <w:tcPr>
            <w:tcW w:w="5624" w:type="dxa"/>
          </w:tcPr>
          <w:p w14:paraId="373D010A" w14:textId="77777777" w:rsidR="007D5271" w:rsidRPr="007D5271" w:rsidRDefault="007D5271" w:rsidP="007D5271">
            <w:pPr>
              <w:spacing w:line="240" w:lineRule="auto"/>
              <w:rPr>
                <w:rFonts w:ascii="Times New Roman" w:hAnsi="Times New Roman" w:cs="Times New Roman"/>
                <w:sz w:val="28"/>
                <w:szCs w:val="28"/>
                <w:lang w:eastAsia="ru-RU"/>
              </w:rPr>
            </w:pPr>
            <w:r w:rsidRPr="007D5271">
              <w:rPr>
                <w:rFonts w:ascii="Times New Roman" w:hAnsi="Times New Roman" w:cs="Times New Roman"/>
                <w:sz w:val="28"/>
                <w:szCs w:val="28"/>
              </w:rPr>
              <w:t>Депутати та посадові особи селищної ради</w:t>
            </w:r>
          </w:p>
        </w:tc>
      </w:tr>
      <w:tr w:rsidR="007D5271" w:rsidRPr="007D5271" w14:paraId="4B4B46E8" w14:textId="77777777" w:rsidTr="00532878">
        <w:tc>
          <w:tcPr>
            <w:tcW w:w="356" w:type="dxa"/>
          </w:tcPr>
          <w:p w14:paraId="3553F27B" w14:textId="77777777" w:rsidR="007D5271" w:rsidRPr="007D5271" w:rsidRDefault="007D5271" w:rsidP="007D5271">
            <w:pPr>
              <w:spacing w:line="240" w:lineRule="auto"/>
              <w:jc w:val="center"/>
              <w:rPr>
                <w:rFonts w:ascii="Times New Roman" w:hAnsi="Times New Roman" w:cs="Times New Roman"/>
                <w:sz w:val="28"/>
                <w:szCs w:val="28"/>
                <w:lang w:eastAsia="ru-RU"/>
              </w:rPr>
            </w:pPr>
            <w:r w:rsidRPr="007D5271">
              <w:rPr>
                <w:rFonts w:ascii="Times New Roman" w:hAnsi="Times New Roman" w:cs="Times New Roman"/>
                <w:sz w:val="28"/>
                <w:szCs w:val="28"/>
              </w:rPr>
              <w:t>7</w:t>
            </w:r>
          </w:p>
        </w:tc>
        <w:tc>
          <w:tcPr>
            <w:tcW w:w="3801" w:type="dxa"/>
          </w:tcPr>
          <w:p w14:paraId="708A16A6" w14:textId="77777777" w:rsidR="007D5271" w:rsidRPr="007D5271" w:rsidRDefault="007D5271" w:rsidP="007D5271">
            <w:pPr>
              <w:spacing w:line="240" w:lineRule="auto"/>
              <w:rPr>
                <w:rFonts w:ascii="Times New Roman" w:hAnsi="Times New Roman" w:cs="Times New Roman"/>
                <w:sz w:val="28"/>
                <w:szCs w:val="28"/>
                <w:lang w:eastAsia="ru-RU"/>
              </w:rPr>
            </w:pPr>
            <w:r w:rsidRPr="007D5271">
              <w:rPr>
                <w:rFonts w:ascii="Times New Roman" w:hAnsi="Times New Roman" w:cs="Times New Roman"/>
                <w:sz w:val="28"/>
                <w:szCs w:val="28"/>
              </w:rPr>
              <w:t>Термін реалізації Програми</w:t>
            </w:r>
          </w:p>
        </w:tc>
        <w:tc>
          <w:tcPr>
            <w:tcW w:w="5624" w:type="dxa"/>
          </w:tcPr>
          <w:p w14:paraId="7C93C075" w14:textId="77777777" w:rsidR="007D5271" w:rsidRPr="007D5271" w:rsidRDefault="007D5271" w:rsidP="007D5271">
            <w:pPr>
              <w:spacing w:line="240" w:lineRule="auto"/>
              <w:rPr>
                <w:rFonts w:ascii="Times New Roman" w:hAnsi="Times New Roman" w:cs="Times New Roman"/>
                <w:sz w:val="28"/>
                <w:szCs w:val="28"/>
                <w:lang w:eastAsia="ru-RU"/>
              </w:rPr>
            </w:pPr>
            <w:r w:rsidRPr="007D5271">
              <w:rPr>
                <w:rFonts w:ascii="Times New Roman" w:hAnsi="Times New Roman" w:cs="Times New Roman"/>
                <w:sz w:val="28"/>
                <w:szCs w:val="28"/>
              </w:rPr>
              <w:t>2026-2030 роки</w:t>
            </w:r>
          </w:p>
        </w:tc>
      </w:tr>
      <w:tr w:rsidR="007D5271" w:rsidRPr="007D5271" w14:paraId="30639CE4" w14:textId="77777777" w:rsidTr="00532878">
        <w:tc>
          <w:tcPr>
            <w:tcW w:w="356" w:type="dxa"/>
          </w:tcPr>
          <w:p w14:paraId="21EC1C9B" w14:textId="77777777" w:rsidR="007D5271" w:rsidRPr="007D5271" w:rsidRDefault="007D5271" w:rsidP="007D5271">
            <w:pPr>
              <w:spacing w:line="240" w:lineRule="auto"/>
              <w:jc w:val="center"/>
              <w:rPr>
                <w:rFonts w:ascii="Times New Roman" w:hAnsi="Times New Roman" w:cs="Times New Roman"/>
                <w:sz w:val="28"/>
                <w:szCs w:val="28"/>
                <w:lang w:eastAsia="ru-RU"/>
              </w:rPr>
            </w:pPr>
            <w:r w:rsidRPr="007D5271">
              <w:rPr>
                <w:rFonts w:ascii="Times New Roman" w:hAnsi="Times New Roman" w:cs="Times New Roman"/>
                <w:sz w:val="28"/>
                <w:szCs w:val="28"/>
              </w:rPr>
              <w:t>8</w:t>
            </w:r>
          </w:p>
        </w:tc>
        <w:tc>
          <w:tcPr>
            <w:tcW w:w="3801" w:type="dxa"/>
          </w:tcPr>
          <w:p w14:paraId="7A12367B" w14:textId="77777777" w:rsidR="007D5271" w:rsidRPr="007D5271" w:rsidRDefault="007D5271" w:rsidP="007D5271">
            <w:pPr>
              <w:spacing w:line="240" w:lineRule="auto"/>
              <w:rPr>
                <w:rFonts w:ascii="Times New Roman" w:hAnsi="Times New Roman" w:cs="Times New Roman"/>
                <w:sz w:val="28"/>
                <w:szCs w:val="28"/>
                <w:lang w:eastAsia="ru-RU"/>
              </w:rPr>
            </w:pPr>
            <w:r w:rsidRPr="007D5271">
              <w:rPr>
                <w:rFonts w:ascii="Times New Roman" w:hAnsi="Times New Roman" w:cs="Times New Roman"/>
                <w:sz w:val="28"/>
                <w:szCs w:val="28"/>
              </w:rPr>
              <w:t>Перелік бюджетів, які беруть участь у виконання Програми</w:t>
            </w:r>
          </w:p>
        </w:tc>
        <w:tc>
          <w:tcPr>
            <w:tcW w:w="5624" w:type="dxa"/>
          </w:tcPr>
          <w:p w14:paraId="27C0F429" w14:textId="77777777" w:rsidR="007D5271" w:rsidRPr="007D5271" w:rsidRDefault="007D5271" w:rsidP="007D5271">
            <w:pPr>
              <w:spacing w:line="240" w:lineRule="auto"/>
              <w:rPr>
                <w:rFonts w:ascii="Times New Roman" w:hAnsi="Times New Roman" w:cs="Times New Roman"/>
                <w:sz w:val="28"/>
                <w:szCs w:val="28"/>
                <w:lang w:eastAsia="ru-RU"/>
              </w:rPr>
            </w:pPr>
            <w:r w:rsidRPr="007D5271">
              <w:rPr>
                <w:rFonts w:ascii="Times New Roman" w:hAnsi="Times New Roman" w:cs="Times New Roman"/>
                <w:sz w:val="28"/>
                <w:szCs w:val="28"/>
              </w:rPr>
              <w:t>Місцевий бюджет та інші кошти не заборонені законодавством</w:t>
            </w:r>
          </w:p>
        </w:tc>
      </w:tr>
      <w:tr w:rsidR="007D5271" w:rsidRPr="007D5271" w14:paraId="08A70F46" w14:textId="77777777" w:rsidTr="00532878">
        <w:trPr>
          <w:trHeight w:val="1282"/>
        </w:trPr>
        <w:tc>
          <w:tcPr>
            <w:tcW w:w="356" w:type="dxa"/>
          </w:tcPr>
          <w:p w14:paraId="7886A20E" w14:textId="77777777" w:rsidR="007D5271" w:rsidRPr="007D5271" w:rsidRDefault="007D5271" w:rsidP="007D5271">
            <w:pPr>
              <w:spacing w:line="240" w:lineRule="auto"/>
              <w:jc w:val="center"/>
              <w:rPr>
                <w:rFonts w:ascii="Times New Roman" w:hAnsi="Times New Roman" w:cs="Times New Roman"/>
                <w:sz w:val="28"/>
                <w:szCs w:val="28"/>
                <w:lang w:eastAsia="ru-RU"/>
              </w:rPr>
            </w:pPr>
            <w:r w:rsidRPr="007D5271">
              <w:rPr>
                <w:rFonts w:ascii="Times New Roman" w:hAnsi="Times New Roman" w:cs="Times New Roman"/>
                <w:sz w:val="28"/>
                <w:szCs w:val="28"/>
              </w:rPr>
              <w:t>9</w:t>
            </w:r>
          </w:p>
        </w:tc>
        <w:tc>
          <w:tcPr>
            <w:tcW w:w="3801" w:type="dxa"/>
          </w:tcPr>
          <w:p w14:paraId="6003DB03" w14:textId="77777777" w:rsidR="007D5271" w:rsidRPr="007D5271" w:rsidRDefault="007D5271" w:rsidP="007D5271">
            <w:pPr>
              <w:spacing w:line="240" w:lineRule="auto"/>
              <w:rPr>
                <w:rFonts w:ascii="Times New Roman" w:hAnsi="Times New Roman" w:cs="Times New Roman"/>
                <w:sz w:val="28"/>
                <w:szCs w:val="28"/>
                <w:lang w:eastAsia="ru-RU"/>
              </w:rPr>
            </w:pPr>
            <w:r w:rsidRPr="007D5271">
              <w:rPr>
                <w:rFonts w:ascii="Times New Roman" w:hAnsi="Times New Roman" w:cs="Times New Roman"/>
                <w:sz w:val="28"/>
                <w:szCs w:val="28"/>
              </w:rPr>
              <w:t xml:space="preserve">Загальний обсяг фінансових ресурсів </w:t>
            </w:r>
          </w:p>
        </w:tc>
        <w:tc>
          <w:tcPr>
            <w:tcW w:w="5624" w:type="dxa"/>
          </w:tcPr>
          <w:p w14:paraId="0EF5D989" w14:textId="77777777" w:rsidR="007D5271" w:rsidRPr="007D5271" w:rsidRDefault="007D5271" w:rsidP="007D5271">
            <w:pPr>
              <w:widowControl w:val="0"/>
              <w:numPr>
                <w:ilvl w:val="0"/>
                <w:numId w:val="2"/>
              </w:numPr>
              <w:spacing w:after="0" w:line="240" w:lineRule="auto"/>
              <w:rPr>
                <w:rFonts w:ascii="Times New Roman" w:hAnsi="Times New Roman" w:cs="Times New Roman"/>
                <w:sz w:val="28"/>
                <w:szCs w:val="28"/>
                <w:lang w:eastAsia="ru-RU"/>
              </w:rPr>
            </w:pPr>
            <w:r w:rsidRPr="007D5271">
              <w:rPr>
                <w:rFonts w:ascii="Times New Roman" w:hAnsi="Times New Roman" w:cs="Times New Roman"/>
                <w:sz w:val="28"/>
                <w:szCs w:val="28"/>
              </w:rPr>
              <w:t>тис. грн.</w:t>
            </w:r>
          </w:p>
        </w:tc>
      </w:tr>
    </w:tbl>
    <w:p w14:paraId="26040C64" w14:textId="77777777" w:rsidR="007D5271" w:rsidRPr="007D5271" w:rsidRDefault="007D5271" w:rsidP="007D5271">
      <w:pPr>
        <w:pStyle w:val="Bodytext21"/>
        <w:shd w:val="clear" w:color="auto" w:fill="auto"/>
        <w:tabs>
          <w:tab w:val="left" w:pos="3590"/>
        </w:tabs>
        <w:spacing w:after="0" w:line="240" w:lineRule="auto"/>
        <w:jc w:val="center"/>
        <w:rPr>
          <w:rFonts w:ascii="Times New Roman" w:hAnsi="Times New Roman" w:cs="Times New Roman"/>
          <w:b/>
          <w:szCs w:val="28"/>
        </w:rPr>
      </w:pPr>
      <w:r w:rsidRPr="007D5271">
        <w:rPr>
          <w:rFonts w:ascii="Times New Roman" w:hAnsi="Times New Roman" w:cs="Times New Roman"/>
          <w:b/>
          <w:szCs w:val="28"/>
          <w:lang w:val="en-US"/>
        </w:rPr>
        <w:lastRenderedPageBreak/>
        <w:t>II</w:t>
      </w:r>
      <w:r w:rsidRPr="007D5271">
        <w:rPr>
          <w:rFonts w:ascii="Times New Roman" w:hAnsi="Times New Roman" w:cs="Times New Roman"/>
          <w:b/>
          <w:szCs w:val="28"/>
        </w:rPr>
        <w:t>. Загальні положення</w:t>
      </w:r>
    </w:p>
    <w:p w14:paraId="045C2B94" w14:textId="77777777" w:rsidR="007D5271" w:rsidRPr="007D5271" w:rsidRDefault="007D5271" w:rsidP="007D5271">
      <w:pPr>
        <w:pStyle w:val="Bodytext21"/>
        <w:shd w:val="clear" w:color="auto" w:fill="auto"/>
        <w:spacing w:after="0" w:line="240" w:lineRule="auto"/>
        <w:ind w:firstLine="880"/>
        <w:jc w:val="both"/>
        <w:rPr>
          <w:rFonts w:ascii="Times New Roman" w:hAnsi="Times New Roman" w:cs="Times New Roman"/>
          <w:szCs w:val="28"/>
        </w:rPr>
      </w:pPr>
      <w:r w:rsidRPr="007D5271">
        <w:rPr>
          <w:rFonts w:ascii="Times New Roman" w:hAnsi="Times New Roman" w:cs="Times New Roman"/>
          <w:szCs w:val="28"/>
        </w:rPr>
        <w:t>Місцеве самоврядування в Україні виступає одним із найважливіших принципів організації і функціонування влади в суспільстві й державі та є необхідною складовою будь - якого демократичного ладу. Реалізація органами місцевого самоврядування наданих повноважень постійно потребує системного вдосконалення організаційних, правових, інформаційних засад їх діяльності.</w:t>
      </w:r>
    </w:p>
    <w:p w14:paraId="5F0078AC" w14:textId="77777777" w:rsidR="007D5271" w:rsidRPr="007D5271" w:rsidRDefault="007D5271" w:rsidP="007D5271">
      <w:pPr>
        <w:tabs>
          <w:tab w:val="left" w:pos="1134"/>
        </w:tabs>
        <w:spacing w:line="240" w:lineRule="auto"/>
        <w:jc w:val="both"/>
        <w:rPr>
          <w:rFonts w:ascii="Times New Roman" w:hAnsi="Times New Roman" w:cs="Times New Roman"/>
          <w:sz w:val="28"/>
          <w:szCs w:val="28"/>
        </w:rPr>
      </w:pPr>
      <w:r w:rsidRPr="007D5271">
        <w:rPr>
          <w:rFonts w:ascii="Times New Roman" w:hAnsi="Times New Roman" w:cs="Times New Roman"/>
          <w:sz w:val="28"/>
          <w:szCs w:val="28"/>
        </w:rPr>
        <w:t xml:space="preserve">        Програма фінансового забезпечення виконання депутатських повноважень, службових повноважень посадових осіб місцевого самоврядування та інших, пов’язаних із діяльністю селищної ради на 2026-2030 роки  (далі - Програма) визначає комплекс завдань і заходів, спрямованих на</w:t>
      </w:r>
      <w:r w:rsidRPr="007D5271">
        <w:rPr>
          <w:rFonts w:ascii="Times New Roman" w:hAnsi="Times New Roman" w:cs="Times New Roman"/>
          <w:color w:val="FF6600"/>
          <w:sz w:val="28"/>
          <w:szCs w:val="28"/>
        </w:rPr>
        <w:t xml:space="preserve"> </w:t>
      </w:r>
      <w:r w:rsidRPr="007D5271">
        <w:rPr>
          <w:rFonts w:ascii="Times New Roman" w:hAnsi="Times New Roman" w:cs="Times New Roman"/>
          <w:sz w:val="28"/>
          <w:szCs w:val="28"/>
        </w:rPr>
        <w:t>забезпечення</w:t>
      </w:r>
      <w:r w:rsidRPr="007D5271">
        <w:rPr>
          <w:rFonts w:ascii="Times New Roman" w:hAnsi="Times New Roman" w:cs="Times New Roman"/>
          <w:sz w:val="28"/>
          <w:szCs w:val="28"/>
          <w:shd w:val="clear" w:color="auto" w:fill="FFFFFF"/>
        </w:rPr>
        <w:t xml:space="preserve"> повного та безперешкодного інформування про роботу селищної ради,</w:t>
      </w:r>
      <w:r w:rsidRPr="007D5271">
        <w:rPr>
          <w:rFonts w:ascii="Times New Roman" w:hAnsi="Times New Roman" w:cs="Times New Roman"/>
          <w:color w:val="FF6600"/>
          <w:sz w:val="28"/>
          <w:szCs w:val="28"/>
        </w:rPr>
        <w:t xml:space="preserve"> </w:t>
      </w:r>
      <w:r w:rsidRPr="007D5271">
        <w:rPr>
          <w:rFonts w:ascii="Times New Roman" w:hAnsi="Times New Roman" w:cs="Times New Roman"/>
          <w:sz w:val="28"/>
          <w:szCs w:val="28"/>
        </w:rPr>
        <w:t>нагородження відзнаками селищної ради та здійснення інших виплат.</w:t>
      </w:r>
    </w:p>
    <w:p w14:paraId="30224942" w14:textId="77777777" w:rsidR="007D5271" w:rsidRPr="007D5271" w:rsidRDefault="007D5271" w:rsidP="007D5271">
      <w:pPr>
        <w:pStyle w:val="Bodytext21"/>
        <w:shd w:val="clear" w:color="auto" w:fill="auto"/>
        <w:spacing w:after="320" w:line="240" w:lineRule="auto"/>
        <w:ind w:right="180" w:firstLine="760"/>
        <w:jc w:val="both"/>
        <w:rPr>
          <w:rFonts w:ascii="Times New Roman" w:hAnsi="Times New Roman" w:cs="Times New Roman"/>
          <w:szCs w:val="28"/>
        </w:rPr>
      </w:pPr>
      <w:r w:rsidRPr="007D5271">
        <w:rPr>
          <w:rFonts w:ascii="Times New Roman" w:hAnsi="Times New Roman" w:cs="Times New Roman"/>
          <w:szCs w:val="28"/>
        </w:rPr>
        <w:t xml:space="preserve">Програма розроблена відповідно до Конституції України, Закону України «Про місцеве самоврядування в Україні», Європейської хартії місцевого самоврядування, з урахуванням інших нормативно – правових актів та спрямована на подальший розвиток місцевого самоврядування громади, як особливо важливої складової становлення громадянського суспільства. </w:t>
      </w:r>
    </w:p>
    <w:p w14:paraId="78CDFA43" w14:textId="77777777" w:rsidR="007D5271" w:rsidRPr="00B74EDF" w:rsidRDefault="007D5271" w:rsidP="007D5271">
      <w:pPr>
        <w:pStyle w:val="Bodytext21"/>
        <w:shd w:val="clear" w:color="auto" w:fill="auto"/>
        <w:tabs>
          <w:tab w:val="left" w:pos="3330"/>
        </w:tabs>
        <w:spacing w:after="0" w:line="240" w:lineRule="auto"/>
        <w:ind w:left="2960"/>
        <w:rPr>
          <w:rFonts w:ascii="Times New Roman" w:hAnsi="Times New Roman" w:cs="Times New Roman"/>
          <w:b/>
          <w:szCs w:val="28"/>
        </w:rPr>
      </w:pPr>
    </w:p>
    <w:p w14:paraId="2E613C99" w14:textId="1B3FC750" w:rsidR="007D5271" w:rsidRPr="007D5271" w:rsidRDefault="007D5271" w:rsidP="007D5271">
      <w:pPr>
        <w:pStyle w:val="Bodytext21"/>
        <w:shd w:val="clear" w:color="auto" w:fill="auto"/>
        <w:tabs>
          <w:tab w:val="left" w:pos="3330"/>
        </w:tabs>
        <w:spacing w:after="0" w:line="240" w:lineRule="auto"/>
        <w:ind w:left="2960"/>
        <w:rPr>
          <w:rFonts w:ascii="Times New Roman" w:hAnsi="Times New Roman" w:cs="Times New Roman"/>
          <w:b/>
          <w:szCs w:val="28"/>
        </w:rPr>
      </w:pPr>
      <w:r w:rsidRPr="007D5271">
        <w:rPr>
          <w:rFonts w:ascii="Times New Roman" w:hAnsi="Times New Roman" w:cs="Times New Roman"/>
          <w:b/>
          <w:szCs w:val="28"/>
          <w:lang w:val="en-US"/>
        </w:rPr>
        <w:t>III</w:t>
      </w:r>
      <w:r w:rsidRPr="007D5271">
        <w:rPr>
          <w:rFonts w:ascii="Times New Roman" w:hAnsi="Times New Roman" w:cs="Times New Roman"/>
          <w:b/>
          <w:szCs w:val="28"/>
        </w:rPr>
        <w:t>. Мета та основні завдання</w:t>
      </w:r>
    </w:p>
    <w:p w14:paraId="635E8854" w14:textId="77777777" w:rsidR="007D5271" w:rsidRPr="007D5271" w:rsidRDefault="007D5271" w:rsidP="007D5271">
      <w:pPr>
        <w:spacing w:line="240" w:lineRule="auto"/>
        <w:ind w:firstLine="708"/>
        <w:jc w:val="both"/>
        <w:rPr>
          <w:rFonts w:ascii="Times New Roman" w:hAnsi="Times New Roman" w:cs="Times New Roman"/>
          <w:sz w:val="28"/>
          <w:szCs w:val="28"/>
        </w:rPr>
      </w:pPr>
      <w:r w:rsidRPr="007D5271">
        <w:rPr>
          <w:rFonts w:ascii="Times New Roman" w:hAnsi="Times New Roman" w:cs="Times New Roman"/>
          <w:sz w:val="28"/>
          <w:szCs w:val="28"/>
        </w:rPr>
        <w:t>Метою Програми є створення належних умов для реалізації повноважень депутатів селищної ради, підготовки та проведення  засідань постійних комісій, сесійних засідань селищної ради, підвищення професійного рівня посадових осіб органів місцевого самоврядування, забезпечення належної підготовки кадрів, вивчення і впровадження досвіду органів місцевого самоврядування Волині, інших регіонів України та зарубіжних країн, набуття нових знань і навичок у сфері депутатської діяльності, проведення роз’яснювальної та просвітницької роботи серед населення та виконання функціональних обов’язків посадовими особами селищної ради.</w:t>
      </w:r>
    </w:p>
    <w:p w14:paraId="3CA0FB0C" w14:textId="77777777" w:rsidR="007D5271" w:rsidRPr="007D5271" w:rsidRDefault="007D5271" w:rsidP="007D5271">
      <w:pPr>
        <w:spacing w:line="240" w:lineRule="auto"/>
        <w:ind w:left="15"/>
        <w:jc w:val="both"/>
        <w:rPr>
          <w:rFonts w:ascii="Times New Roman" w:hAnsi="Times New Roman" w:cs="Times New Roman"/>
          <w:sz w:val="28"/>
          <w:szCs w:val="28"/>
        </w:rPr>
      </w:pPr>
      <w:r w:rsidRPr="007D5271">
        <w:rPr>
          <w:rFonts w:ascii="Times New Roman" w:hAnsi="Times New Roman" w:cs="Times New Roman"/>
          <w:sz w:val="28"/>
          <w:szCs w:val="28"/>
        </w:rPr>
        <w:t xml:space="preserve">        Завданнями Програми  є:</w:t>
      </w:r>
    </w:p>
    <w:p w14:paraId="06CBD0DB" w14:textId="77777777" w:rsidR="007D5271" w:rsidRPr="007D5271" w:rsidRDefault="007D5271" w:rsidP="007D5271">
      <w:pPr>
        <w:spacing w:line="240" w:lineRule="auto"/>
        <w:ind w:left="15"/>
        <w:jc w:val="both"/>
        <w:rPr>
          <w:rFonts w:ascii="Times New Roman" w:hAnsi="Times New Roman" w:cs="Times New Roman"/>
          <w:sz w:val="28"/>
          <w:szCs w:val="28"/>
          <w:lang w:eastAsia="ar-SA"/>
        </w:rPr>
      </w:pPr>
      <w:r w:rsidRPr="007D5271">
        <w:rPr>
          <w:rFonts w:ascii="Times New Roman" w:hAnsi="Times New Roman" w:cs="Times New Roman"/>
          <w:sz w:val="28"/>
          <w:szCs w:val="28"/>
          <w:lang w:eastAsia="ar-SA"/>
        </w:rPr>
        <w:tab/>
        <w:t>-забезпечення депутатів документами, довідково-інформаційними матеріалами,  необхідними для здійснення депутатських  повноважень;</w:t>
      </w:r>
    </w:p>
    <w:p w14:paraId="54181EB3" w14:textId="77777777" w:rsidR="007D5271" w:rsidRPr="007D5271" w:rsidRDefault="007D5271" w:rsidP="007D5271">
      <w:pPr>
        <w:spacing w:line="240" w:lineRule="auto"/>
        <w:jc w:val="both"/>
        <w:rPr>
          <w:rFonts w:ascii="Times New Roman" w:hAnsi="Times New Roman" w:cs="Times New Roman"/>
          <w:sz w:val="28"/>
          <w:szCs w:val="28"/>
          <w:lang w:eastAsia="ar-SA"/>
        </w:rPr>
      </w:pPr>
      <w:r w:rsidRPr="007D5271">
        <w:rPr>
          <w:rFonts w:ascii="Times New Roman" w:hAnsi="Times New Roman" w:cs="Times New Roman"/>
          <w:sz w:val="28"/>
          <w:szCs w:val="28"/>
          <w:lang w:eastAsia="ar-SA"/>
        </w:rPr>
        <w:tab/>
        <w:t>-матеріально-технічне забезпечення своєчасної та якісної підготовки матеріалів на розгляд постійних комісій, сесій селищної ради, підготовки їх рішень та протоколів засідань;</w:t>
      </w:r>
      <w:r w:rsidRPr="007D5271">
        <w:rPr>
          <w:rFonts w:ascii="Times New Roman" w:hAnsi="Times New Roman" w:cs="Times New Roman"/>
          <w:sz w:val="28"/>
          <w:szCs w:val="28"/>
          <w:lang w:eastAsia="ar-SA"/>
        </w:rPr>
        <w:tab/>
      </w:r>
    </w:p>
    <w:p w14:paraId="3C5E9B42" w14:textId="77777777" w:rsidR="007D5271" w:rsidRPr="007D5271" w:rsidRDefault="007D5271" w:rsidP="007D5271">
      <w:pPr>
        <w:spacing w:line="240" w:lineRule="auto"/>
        <w:jc w:val="both"/>
        <w:rPr>
          <w:rFonts w:ascii="Times New Roman" w:hAnsi="Times New Roman" w:cs="Times New Roman"/>
          <w:sz w:val="28"/>
          <w:szCs w:val="28"/>
          <w:lang w:eastAsia="ar-SA"/>
        </w:rPr>
      </w:pPr>
      <w:r w:rsidRPr="007D5271">
        <w:rPr>
          <w:rFonts w:ascii="Times New Roman" w:hAnsi="Times New Roman" w:cs="Times New Roman"/>
          <w:sz w:val="28"/>
          <w:szCs w:val="28"/>
          <w:lang w:eastAsia="ar-SA"/>
        </w:rPr>
        <w:tab/>
        <w:t>-матеріально-технічне забезпечення організації навчання депутатів, звітів депутатів, вивчення досвіду роботи рад різних рівнів;</w:t>
      </w:r>
    </w:p>
    <w:p w14:paraId="147711D7" w14:textId="77777777" w:rsidR="007D5271" w:rsidRPr="007D5271" w:rsidRDefault="007D5271" w:rsidP="007D5271">
      <w:pPr>
        <w:spacing w:line="240" w:lineRule="auto"/>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eastAsia="ar-SA"/>
        </w:rPr>
        <w:tab/>
        <w:t>-матеріально-технічне забезпечення організаційних заходів ради.</w:t>
      </w:r>
    </w:p>
    <w:p w14:paraId="4D8CE629" w14:textId="77777777" w:rsidR="007D5271" w:rsidRDefault="007D5271" w:rsidP="007D5271">
      <w:pPr>
        <w:spacing w:before="120" w:after="120" w:line="240" w:lineRule="auto"/>
        <w:ind w:left="357"/>
        <w:jc w:val="center"/>
        <w:rPr>
          <w:rFonts w:ascii="Times New Roman" w:hAnsi="Times New Roman" w:cs="Times New Roman"/>
          <w:b/>
          <w:bCs/>
          <w:sz w:val="28"/>
          <w:szCs w:val="28"/>
          <w:lang w:val="ru-RU"/>
        </w:rPr>
      </w:pPr>
    </w:p>
    <w:p w14:paraId="7F453493" w14:textId="77777777" w:rsidR="00B74EDF" w:rsidRDefault="00B74EDF" w:rsidP="007D5271">
      <w:pPr>
        <w:spacing w:before="120" w:after="120" w:line="240" w:lineRule="auto"/>
        <w:ind w:left="357"/>
        <w:jc w:val="center"/>
        <w:rPr>
          <w:rFonts w:ascii="Times New Roman" w:hAnsi="Times New Roman" w:cs="Times New Roman"/>
          <w:b/>
          <w:bCs/>
          <w:sz w:val="28"/>
          <w:szCs w:val="28"/>
          <w:lang w:val="ru-RU"/>
        </w:rPr>
      </w:pPr>
    </w:p>
    <w:p w14:paraId="1CFEF31A" w14:textId="77777777" w:rsidR="00B74EDF" w:rsidRDefault="00B74EDF" w:rsidP="007D5271">
      <w:pPr>
        <w:spacing w:before="120" w:after="120" w:line="240" w:lineRule="auto"/>
        <w:ind w:left="357"/>
        <w:jc w:val="center"/>
        <w:rPr>
          <w:rFonts w:ascii="Times New Roman" w:hAnsi="Times New Roman" w:cs="Times New Roman"/>
          <w:b/>
          <w:bCs/>
          <w:sz w:val="28"/>
          <w:szCs w:val="28"/>
          <w:lang w:val="ru-RU"/>
        </w:rPr>
      </w:pPr>
    </w:p>
    <w:p w14:paraId="7BC0DE1F" w14:textId="77777777" w:rsidR="00B74EDF" w:rsidRPr="00B74EDF" w:rsidRDefault="00B74EDF" w:rsidP="007D5271">
      <w:pPr>
        <w:spacing w:before="120" w:after="120" w:line="240" w:lineRule="auto"/>
        <w:ind w:left="357"/>
        <w:jc w:val="center"/>
        <w:rPr>
          <w:rFonts w:ascii="Times New Roman" w:hAnsi="Times New Roman" w:cs="Times New Roman"/>
          <w:b/>
          <w:bCs/>
          <w:sz w:val="28"/>
          <w:szCs w:val="28"/>
          <w:lang w:val="ru-RU"/>
        </w:rPr>
      </w:pPr>
    </w:p>
    <w:p w14:paraId="36F416EF" w14:textId="1106D102" w:rsidR="007D5271" w:rsidRPr="007D5271" w:rsidRDefault="007D5271" w:rsidP="007D5271">
      <w:pPr>
        <w:spacing w:before="120" w:after="120" w:line="240" w:lineRule="auto"/>
        <w:ind w:left="357"/>
        <w:jc w:val="center"/>
        <w:rPr>
          <w:rFonts w:ascii="Times New Roman" w:hAnsi="Times New Roman" w:cs="Times New Roman"/>
          <w:b/>
          <w:bCs/>
          <w:sz w:val="28"/>
          <w:szCs w:val="28"/>
        </w:rPr>
      </w:pPr>
      <w:r w:rsidRPr="007D5271">
        <w:rPr>
          <w:rFonts w:ascii="Times New Roman" w:hAnsi="Times New Roman" w:cs="Times New Roman"/>
          <w:b/>
          <w:bCs/>
          <w:sz w:val="28"/>
          <w:szCs w:val="28"/>
          <w:lang w:val="en-US"/>
        </w:rPr>
        <w:lastRenderedPageBreak/>
        <w:t>IV</w:t>
      </w:r>
      <w:r w:rsidRPr="007D5271">
        <w:rPr>
          <w:rFonts w:ascii="Times New Roman" w:hAnsi="Times New Roman" w:cs="Times New Roman"/>
          <w:b/>
          <w:bCs/>
          <w:sz w:val="28"/>
          <w:szCs w:val="28"/>
        </w:rPr>
        <w:t>. Напрями реалізації Програми</w:t>
      </w:r>
    </w:p>
    <w:p w14:paraId="4D20A0A5" w14:textId="77777777" w:rsidR="007D5271" w:rsidRPr="007D5271" w:rsidRDefault="007D5271" w:rsidP="007D5271">
      <w:pPr>
        <w:autoSpaceDE w:val="0"/>
        <w:autoSpaceDN w:val="0"/>
        <w:adjustRightInd w:val="0"/>
        <w:spacing w:line="240" w:lineRule="auto"/>
        <w:ind w:firstLine="360"/>
        <w:jc w:val="both"/>
        <w:rPr>
          <w:rFonts w:ascii="Times New Roman" w:hAnsi="Times New Roman" w:cs="Times New Roman"/>
          <w:sz w:val="28"/>
          <w:szCs w:val="28"/>
        </w:rPr>
      </w:pPr>
      <w:r w:rsidRPr="007D5271">
        <w:rPr>
          <w:rFonts w:ascii="Times New Roman" w:hAnsi="Times New Roman" w:cs="Times New Roman"/>
          <w:sz w:val="28"/>
          <w:szCs w:val="28"/>
        </w:rPr>
        <w:t xml:space="preserve">    1. Перепідготовка та підвищення кваліфікації депутатів селищної ради, голів постійних комісій та їх заступників, посадових осіб місцевого самоврядування в т.ч. видатки на відрядження та проживання.</w:t>
      </w:r>
    </w:p>
    <w:p w14:paraId="77BFC144" w14:textId="77777777" w:rsidR="007D5271" w:rsidRPr="007D5271" w:rsidRDefault="007D5271" w:rsidP="007D5271">
      <w:pPr>
        <w:autoSpaceDE w:val="0"/>
        <w:autoSpaceDN w:val="0"/>
        <w:adjustRightInd w:val="0"/>
        <w:spacing w:line="240" w:lineRule="auto"/>
        <w:jc w:val="both"/>
        <w:rPr>
          <w:rFonts w:ascii="Times New Roman" w:hAnsi="Times New Roman" w:cs="Times New Roman"/>
          <w:sz w:val="28"/>
          <w:szCs w:val="28"/>
          <w:lang w:val="ru-RU"/>
        </w:rPr>
      </w:pPr>
      <w:r w:rsidRPr="007D5271">
        <w:rPr>
          <w:rFonts w:ascii="Times New Roman" w:hAnsi="Times New Roman" w:cs="Times New Roman"/>
          <w:sz w:val="28"/>
          <w:szCs w:val="28"/>
        </w:rPr>
        <w:t xml:space="preserve">        2. Забезпечення участі селищної ради в Асоціаціях місцевих та регіональних рад.</w:t>
      </w:r>
    </w:p>
    <w:p w14:paraId="12663A0D" w14:textId="77777777" w:rsidR="007D5271" w:rsidRPr="007D5271" w:rsidRDefault="007D5271" w:rsidP="007D5271">
      <w:pPr>
        <w:autoSpaceDE w:val="0"/>
        <w:autoSpaceDN w:val="0"/>
        <w:adjustRightInd w:val="0"/>
        <w:spacing w:line="240" w:lineRule="auto"/>
        <w:ind w:firstLine="360"/>
        <w:jc w:val="both"/>
        <w:rPr>
          <w:rFonts w:ascii="Times New Roman" w:hAnsi="Times New Roman" w:cs="Times New Roman"/>
          <w:sz w:val="28"/>
          <w:szCs w:val="28"/>
        </w:rPr>
      </w:pPr>
      <w:r w:rsidRPr="007D5271">
        <w:rPr>
          <w:rFonts w:ascii="Times New Roman" w:hAnsi="Times New Roman" w:cs="Times New Roman"/>
          <w:sz w:val="28"/>
          <w:szCs w:val="28"/>
        </w:rPr>
        <w:t xml:space="preserve">  3. Забезпечення необхідних умов для участі представництва депутатів  та посадових осіб селищної ради в заходах загальнодержавного і місцевого значення, суспільно-політичних подіях (автотранспортні послуги, видатки на відрядження, харчування, проживання та ін.).</w:t>
      </w:r>
    </w:p>
    <w:p w14:paraId="76CDD15F" w14:textId="77777777" w:rsidR="007D5271" w:rsidRPr="007D5271" w:rsidRDefault="007D5271" w:rsidP="007D5271">
      <w:pPr>
        <w:autoSpaceDE w:val="0"/>
        <w:autoSpaceDN w:val="0"/>
        <w:adjustRightInd w:val="0"/>
        <w:spacing w:line="240" w:lineRule="auto"/>
        <w:ind w:firstLine="360"/>
        <w:jc w:val="both"/>
        <w:rPr>
          <w:rFonts w:ascii="Times New Roman" w:hAnsi="Times New Roman" w:cs="Times New Roman"/>
          <w:sz w:val="28"/>
          <w:szCs w:val="28"/>
        </w:rPr>
      </w:pPr>
      <w:r w:rsidRPr="007D5271">
        <w:rPr>
          <w:rFonts w:ascii="Times New Roman" w:hAnsi="Times New Roman" w:cs="Times New Roman"/>
          <w:sz w:val="28"/>
          <w:szCs w:val="28"/>
        </w:rPr>
        <w:t xml:space="preserve"> 4. Відзначення депутатів з нагоди особистого ювілею та пам’ятними датами (придбання квітів, цінних подарунків, придбання відповідних атрибутів та ін.).</w:t>
      </w:r>
    </w:p>
    <w:p w14:paraId="50E622BF" w14:textId="77777777" w:rsidR="007D5271" w:rsidRPr="007D5271" w:rsidRDefault="007D5271" w:rsidP="007D5271">
      <w:pPr>
        <w:autoSpaceDE w:val="0"/>
        <w:autoSpaceDN w:val="0"/>
        <w:adjustRightInd w:val="0"/>
        <w:spacing w:line="240" w:lineRule="auto"/>
        <w:ind w:firstLine="360"/>
        <w:jc w:val="both"/>
        <w:rPr>
          <w:rFonts w:ascii="Times New Roman" w:hAnsi="Times New Roman" w:cs="Times New Roman"/>
          <w:sz w:val="28"/>
          <w:szCs w:val="28"/>
        </w:rPr>
      </w:pPr>
      <w:r w:rsidRPr="007D5271">
        <w:rPr>
          <w:rFonts w:ascii="Times New Roman" w:hAnsi="Times New Roman" w:cs="Times New Roman"/>
          <w:sz w:val="28"/>
          <w:szCs w:val="28"/>
        </w:rPr>
        <w:t>5. Участь у заходах з привітання видатних осіб, керівників установ та організацій з нагоди пам’ятних дат, ювілеїв, професійних свят (придбання квітів, цінних подарунків та ін.).</w:t>
      </w:r>
    </w:p>
    <w:p w14:paraId="27CFCF55" w14:textId="77777777" w:rsidR="007D5271" w:rsidRPr="007D5271" w:rsidRDefault="007D5271" w:rsidP="007D5271">
      <w:pPr>
        <w:autoSpaceDE w:val="0"/>
        <w:autoSpaceDN w:val="0"/>
        <w:adjustRightInd w:val="0"/>
        <w:spacing w:line="240" w:lineRule="auto"/>
        <w:ind w:firstLine="360"/>
        <w:jc w:val="both"/>
        <w:rPr>
          <w:rFonts w:ascii="Times New Roman" w:hAnsi="Times New Roman" w:cs="Times New Roman"/>
          <w:sz w:val="28"/>
          <w:szCs w:val="28"/>
        </w:rPr>
      </w:pPr>
      <w:r w:rsidRPr="007D5271">
        <w:rPr>
          <w:rFonts w:ascii="Times New Roman" w:hAnsi="Times New Roman" w:cs="Times New Roman"/>
          <w:sz w:val="28"/>
          <w:szCs w:val="28"/>
        </w:rPr>
        <w:t>6. Проведення заходів, відзначення пам’ятних дат, визначних історичних подій, релігійних свят, ювілеїв та інше.</w:t>
      </w:r>
    </w:p>
    <w:p w14:paraId="6A51B077" w14:textId="77777777" w:rsidR="007D5271" w:rsidRPr="007D5271" w:rsidRDefault="007D5271" w:rsidP="007D5271">
      <w:pPr>
        <w:autoSpaceDE w:val="0"/>
        <w:autoSpaceDN w:val="0"/>
        <w:adjustRightInd w:val="0"/>
        <w:spacing w:line="240" w:lineRule="auto"/>
        <w:ind w:firstLine="360"/>
        <w:jc w:val="both"/>
        <w:rPr>
          <w:rFonts w:ascii="Times New Roman" w:hAnsi="Times New Roman" w:cs="Times New Roman"/>
          <w:sz w:val="28"/>
          <w:szCs w:val="28"/>
        </w:rPr>
      </w:pPr>
      <w:r w:rsidRPr="007D5271">
        <w:rPr>
          <w:rFonts w:ascii="Times New Roman" w:hAnsi="Times New Roman" w:cs="Times New Roman"/>
          <w:sz w:val="28"/>
          <w:szCs w:val="28"/>
        </w:rPr>
        <w:t>7. Забезпечення участі депутатів та посадових осіб селищної ради в заходах, які сприяють зміцненню міжнародних відносин, в тому числі поїздки за кордон (автотранспортні послуги, видатки на відрядження та проживання, витрати при перетині кордону, придбання сувенірної продукції та ін.).</w:t>
      </w:r>
    </w:p>
    <w:p w14:paraId="5AEBB519" w14:textId="77777777" w:rsidR="007D5271" w:rsidRPr="007D5271" w:rsidRDefault="007D5271" w:rsidP="007D5271">
      <w:pPr>
        <w:autoSpaceDE w:val="0"/>
        <w:autoSpaceDN w:val="0"/>
        <w:adjustRightInd w:val="0"/>
        <w:spacing w:line="240" w:lineRule="auto"/>
        <w:ind w:firstLine="360"/>
        <w:jc w:val="both"/>
        <w:rPr>
          <w:rFonts w:ascii="Times New Roman" w:hAnsi="Times New Roman" w:cs="Times New Roman"/>
          <w:sz w:val="28"/>
          <w:szCs w:val="28"/>
        </w:rPr>
      </w:pPr>
      <w:r w:rsidRPr="007D5271">
        <w:rPr>
          <w:rFonts w:ascii="Times New Roman" w:hAnsi="Times New Roman" w:cs="Times New Roman"/>
          <w:sz w:val="28"/>
          <w:szCs w:val="28"/>
        </w:rPr>
        <w:t>8. Сприяння депутатам селищної ради у здійсненні ними депутатських повноважень, а саме: участі у пленарних засіданнях ради (в тому числі виплата добових), засіданнях її постійних комісій, звітуванні перед виборцями.</w:t>
      </w:r>
    </w:p>
    <w:p w14:paraId="1F8F6131" w14:textId="77777777" w:rsidR="007D5271" w:rsidRPr="007D5271" w:rsidRDefault="007D5271" w:rsidP="007D5271">
      <w:pPr>
        <w:autoSpaceDE w:val="0"/>
        <w:autoSpaceDN w:val="0"/>
        <w:adjustRightInd w:val="0"/>
        <w:spacing w:line="240" w:lineRule="auto"/>
        <w:ind w:firstLine="360"/>
        <w:jc w:val="both"/>
        <w:rPr>
          <w:rFonts w:ascii="Times New Roman" w:hAnsi="Times New Roman" w:cs="Times New Roman"/>
          <w:sz w:val="28"/>
          <w:szCs w:val="28"/>
        </w:rPr>
      </w:pPr>
      <w:r w:rsidRPr="007D5271">
        <w:rPr>
          <w:rFonts w:ascii="Times New Roman" w:hAnsi="Times New Roman" w:cs="Times New Roman"/>
          <w:sz w:val="28"/>
          <w:szCs w:val="28"/>
        </w:rPr>
        <w:t>9.Організація та проведення спільних семінарів, тренінгів з актуальних проблем, зустрічей, круглих столів, конференцій, фестивалів,конкурсів, концертів в рамках міжнародного співробітництва.</w:t>
      </w:r>
    </w:p>
    <w:p w14:paraId="5A9057DC" w14:textId="77777777" w:rsidR="007D5271" w:rsidRPr="007D5271" w:rsidRDefault="007D5271" w:rsidP="007D5271">
      <w:pPr>
        <w:autoSpaceDE w:val="0"/>
        <w:autoSpaceDN w:val="0"/>
        <w:adjustRightInd w:val="0"/>
        <w:spacing w:line="240" w:lineRule="auto"/>
        <w:ind w:firstLine="435"/>
        <w:jc w:val="both"/>
        <w:rPr>
          <w:rFonts w:ascii="Times New Roman" w:hAnsi="Times New Roman" w:cs="Times New Roman"/>
          <w:sz w:val="28"/>
          <w:szCs w:val="28"/>
        </w:rPr>
      </w:pPr>
      <w:r w:rsidRPr="007D5271">
        <w:rPr>
          <w:rFonts w:ascii="Times New Roman" w:hAnsi="Times New Roman" w:cs="Times New Roman"/>
          <w:sz w:val="28"/>
          <w:szCs w:val="28"/>
        </w:rPr>
        <w:t>10. Забезпечити фінансування видатків на відшкодування відрядних та придбання паливо-мастильних матеріалів для виконання посадових обов’язків посадовими особами селищної ради.</w:t>
      </w:r>
    </w:p>
    <w:p w14:paraId="6E878290" w14:textId="77777777" w:rsidR="007D5271" w:rsidRPr="007D5271" w:rsidRDefault="007D5271" w:rsidP="007D5271">
      <w:pPr>
        <w:spacing w:line="240" w:lineRule="auto"/>
        <w:jc w:val="both"/>
        <w:rPr>
          <w:rFonts w:ascii="Times New Roman" w:hAnsi="Times New Roman" w:cs="Times New Roman"/>
          <w:sz w:val="28"/>
          <w:szCs w:val="28"/>
          <w:lang w:eastAsia="ru-RU"/>
        </w:rPr>
      </w:pPr>
      <w:r w:rsidRPr="007D5271">
        <w:rPr>
          <w:rFonts w:ascii="Times New Roman" w:hAnsi="Times New Roman" w:cs="Times New Roman"/>
          <w:sz w:val="28"/>
          <w:szCs w:val="28"/>
          <w:lang w:eastAsia="ru-RU"/>
        </w:rPr>
        <w:t xml:space="preserve">       11. Оплата судових зборів в процесі направлення до суду позовних заяв, а також апеляційних та касаційних справ в інтересах селищної ради та інші нотаріальні і юридичні дії.</w:t>
      </w:r>
    </w:p>
    <w:p w14:paraId="5FA8C0E0" w14:textId="77777777" w:rsidR="007D5271" w:rsidRPr="007D5271" w:rsidRDefault="007D5271" w:rsidP="007D5271">
      <w:pPr>
        <w:autoSpaceDE w:val="0"/>
        <w:autoSpaceDN w:val="0"/>
        <w:adjustRightInd w:val="0"/>
        <w:spacing w:line="240" w:lineRule="auto"/>
        <w:ind w:firstLine="360"/>
        <w:jc w:val="both"/>
        <w:rPr>
          <w:rFonts w:ascii="Times New Roman" w:hAnsi="Times New Roman" w:cs="Times New Roman"/>
          <w:b/>
          <w:sz w:val="28"/>
          <w:szCs w:val="28"/>
        </w:rPr>
      </w:pPr>
      <w:r w:rsidRPr="007D5271">
        <w:rPr>
          <w:rFonts w:ascii="Times New Roman" w:hAnsi="Times New Roman" w:cs="Times New Roman"/>
          <w:b/>
          <w:sz w:val="28"/>
          <w:szCs w:val="28"/>
        </w:rPr>
        <w:t xml:space="preserve">       </w:t>
      </w:r>
    </w:p>
    <w:p w14:paraId="67FC473C" w14:textId="77777777" w:rsidR="007D5271" w:rsidRPr="007D5271" w:rsidRDefault="007D5271" w:rsidP="007D5271">
      <w:pPr>
        <w:pStyle w:val="a5"/>
        <w:spacing w:before="0" w:beforeAutospacing="0" w:after="0" w:afterAutospacing="0"/>
        <w:ind w:firstLine="720"/>
        <w:jc w:val="center"/>
        <w:rPr>
          <w:b/>
          <w:sz w:val="28"/>
          <w:szCs w:val="28"/>
        </w:rPr>
      </w:pPr>
      <w:r w:rsidRPr="007D5271">
        <w:rPr>
          <w:b/>
          <w:sz w:val="28"/>
          <w:szCs w:val="28"/>
          <w:lang w:val="en-US"/>
        </w:rPr>
        <w:t>V</w:t>
      </w:r>
      <w:r w:rsidRPr="007D5271">
        <w:rPr>
          <w:b/>
          <w:sz w:val="28"/>
          <w:szCs w:val="28"/>
        </w:rPr>
        <w:t>.</w:t>
      </w:r>
      <w:r w:rsidRPr="007D5271">
        <w:rPr>
          <w:b/>
          <w:sz w:val="28"/>
          <w:szCs w:val="28"/>
          <w:lang w:val="uk-UA"/>
        </w:rPr>
        <w:t xml:space="preserve"> </w:t>
      </w:r>
      <w:proofErr w:type="spellStart"/>
      <w:r w:rsidRPr="007D5271">
        <w:rPr>
          <w:b/>
          <w:sz w:val="28"/>
          <w:szCs w:val="28"/>
        </w:rPr>
        <w:t>Фінансове</w:t>
      </w:r>
      <w:proofErr w:type="spellEnd"/>
      <w:r w:rsidRPr="007D5271">
        <w:rPr>
          <w:b/>
          <w:sz w:val="28"/>
          <w:szCs w:val="28"/>
        </w:rPr>
        <w:t xml:space="preserve"> </w:t>
      </w:r>
      <w:proofErr w:type="spellStart"/>
      <w:r w:rsidRPr="007D5271">
        <w:rPr>
          <w:b/>
          <w:sz w:val="28"/>
          <w:szCs w:val="28"/>
        </w:rPr>
        <w:t>забезпечення</w:t>
      </w:r>
      <w:proofErr w:type="spellEnd"/>
    </w:p>
    <w:p w14:paraId="5445BE49" w14:textId="77777777" w:rsidR="007D5271" w:rsidRPr="007D5271" w:rsidRDefault="007D5271" w:rsidP="007D5271">
      <w:pPr>
        <w:pStyle w:val="a5"/>
        <w:spacing w:before="0" w:beforeAutospacing="0" w:after="0" w:afterAutospacing="0"/>
        <w:ind w:firstLine="720"/>
        <w:jc w:val="both"/>
        <w:rPr>
          <w:sz w:val="28"/>
          <w:szCs w:val="28"/>
          <w:lang w:val="uk-UA"/>
        </w:rPr>
      </w:pPr>
      <w:r w:rsidRPr="007D5271">
        <w:rPr>
          <w:sz w:val="28"/>
          <w:szCs w:val="28"/>
          <w:lang w:val="uk-UA"/>
        </w:rPr>
        <w:t xml:space="preserve">Фінансування Програми здійснюється за рахунок коштів бюджету селищної ради та джерел, не заборонених законодавством. Сума може уточнюватися залежно від зміни ціни на дані види послуг.       </w:t>
      </w:r>
    </w:p>
    <w:p w14:paraId="12A1C92B" w14:textId="77777777" w:rsidR="007D5271" w:rsidRPr="007D5271" w:rsidRDefault="007D5271" w:rsidP="007D5271">
      <w:pPr>
        <w:pStyle w:val="Bodytext21"/>
        <w:shd w:val="clear" w:color="auto" w:fill="auto"/>
        <w:tabs>
          <w:tab w:val="left" w:pos="3417"/>
        </w:tabs>
        <w:spacing w:after="0" w:line="240" w:lineRule="auto"/>
        <w:rPr>
          <w:rFonts w:ascii="Times New Roman" w:hAnsi="Times New Roman" w:cs="Times New Roman"/>
          <w:b/>
          <w:szCs w:val="28"/>
        </w:rPr>
      </w:pPr>
      <w:r w:rsidRPr="007D5271">
        <w:rPr>
          <w:rFonts w:ascii="Times New Roman" w:hAnsi="Times New Roman" w:cs="Times New Roman"/>
          <w:szCs w:val="28"/>
        </w:rPr>
        <w:t xml:space="preserve">          Розпорядником коштів є Мар’янівська селищна рада</w:t>
      </w:r>
    </w:p>
    <w:p w14:paraId="63AF3782" w14:textId="77777777" w:rsidR="007D5271" w:rsidRPr="007D5271" w:rsidRDefault="007D5271" w:rsidP="007D5271">
      <w:pPr>
        <w:pStyle w:val="a5"/>
        <w:spacing w:before="0" w:beforeAutospacing="0" w:after="0" w:afterAutospacing="0"/>
        <w:ind w:firstLine="720"/>
        <w:jc w:val="both"/>
        <w:rPr>
          <w:sz w:val="28"/>
          <w:szCs w:val="28"/>
          <w:lang w:val="uk-UA"/>
        </w:rPr>
      </w:pPr>
      <w:proofErr w:type="spellStart"/>
      <w:r w:rsidRPr="007D5271">
        <w:rPr>
          <w:sz w:val="28"/>
          <w:szCs w:val="28"/>
        </w:rPr>
        <w:lastRenderedPageBreak/>
        <w:t>Загальний</w:t>
      </w:r>
      <w:proofErr w:type="spellEnd"/>
      <w:r w:rsidRPr="007D5271">
        <w:rPr>
          <w:sz w:val="28"/>
          <w:szCs w:val="28"/>
        </w:rPr>
        <w:t xml:space="preserve"> </w:t>
      </w:r>
      <w:proofErr w:type="spellStart"/>
      <w:r w:rsidRPr="007D5271">
        <w:rPr>
          <w:sz w:val="28"/>
          <w:szCs w:val="28"/>
        </w:rPr>
        <w:t>обсяг</w:t>
      </w:r>
      <w:proofErr w:type="spellEnd"/>
      <w:r w:rsidRPr="007D5271">
        <w:rPr>
          <w:sz w:val="28"/>
          <w:szCs w:val="28"/>
        </w:rPr>
        <w:t xml:space="preserve"> </w:t>
      </w:r>
      <w:proofErr w:type="spellStart"/>
      <w:r w:rsidRPr="007D5271">
        <w:rPr>
          <w:sz w:val="28"/>
          <w:szCs w:val="28"/>
        </w:rPr>
        <w:t>фінансового</w:t>
      </w:r>
      <w:proofErr w:type="spellEnd"/>
      <w:r w:rsidRPr="007D5271">
        <w:rPr>
          <w:sz w:val="28"/>
          <w:szCs w:val="28"/>
        </w:rPr>
        <w:t xml:space="preserve"> </w:t>
      </w:r>
      <w:proofErr w:type="spellStart"/>
      <w:r w:rsidRPr="007D5271">
        <w:rPr>
          <w:sz w:val="28"/>
          <w:szCs w:val="28"/>
        </w:rPr>
        <w:t>забезпечення</w:t>
      </w:r>
      <w:proofErr w:type="spellEnd"/>
      <w:r w:rsidRPr="007D5271">
        <w:rPr>
          <w:sz w:val="28"/>
          <w:szCs w:val="28"/>
        </w:rPr>
        <w:t xml:space="preserve"> </w:t>
      </w:r>
      <w:proofErr w:type="spellStart"/>
      <w:r w:rsidRPr="007D5271">
        <w:rPr>
          <w:sz w:val="28"/>
          <w:szCs w:val="28"/>
        </w:rPr>
        <w:t>Програми</w:t>
      </w:r>
      <w:proofErr w:type="spellEnd"/>
      <w:r w:rsidRPr="007D5271">
        <w:rPr>
          <w:sz w:val="28"/>
          <w:szCs w:val="28"/>
        </w:rPr>
        <w:t xml:space="preserve"> на 202</w:t>
      </w:r>
      <w:r w:rsidRPr="007D5271">
        <w:rPr>
          <w:sz w:val="28"/>
          <w:szCs w:val="28"/>
          <w:lang w:val="uk-UA"/>
        </w:rPr>
        <w:t>6</w:t>
      </w:r>
      <w:r w:rsidRPr="007D5271">
        <w:rPr>
          <w:sz w:val="28"/>
          <w:szCs w:val="28"/>
        </w:rPr>
        <w:t>-20</w:t>
      </w:r>
      <w:r w:rsidRPr="007D5271">
        <w:rPr>
          <w:sz w:val="28"/>
          <w:szCs w:val="28"/>
          <w:lang w:val="uk-UA"/>
        </w:rPr>
        <w:t>30</w:t>
      </w:r>
      <w:r w:rsidRPr="007D5271">
        <w:rPr>
          <w:sz w:val="28"/>
          <w:szCs w:val="28"/>
        </w:rPr>
        <w:t xml:space="preserve"> роки становить 400 тис</w:t>
      </w:r>
      <w:proofErr w:type="gramStart"/>
      <w:r w:rsidRPr="007D5271">
        <w:rPr>
          <w:sz w:val="28"/>
          <w:szCs w:val="28"/>
        </w:rPr>
        <w:t>.</w:t>
      </w:r>
      <w:proofErr w:type="gramEnd"/>
      <w:r w:rsidRPr="007D5271">
        <w:rPr>
          <w:sz w:val="28"/>
          <w:szCs w:val="28"/>
        </w:rPr>
        <w:t xml:space="preserve"> </w:t>
      </w:r>
      <w:proofErr w:type="gramStart"/>
      <w:r w:rsidRPr="007D5271">
        <w:rPr>
          <w:sz w:val="28"/>
          <w:szCs w:val="28"/>
        </w:rPr>
        <w:t>г</w:t>
      </w:r>
      <w:proofErr w:type="gramEnd"/>
      <w:r w:rsidRPr="007D5271">
        <w:rPr>
          <w:sz w:val="28"/>
          <w:szCs w:val="28"/>
        </w:rPr>
        <w:t>рн.</w:t>
      </w:r>
    </w:p>
    <w:p w14:paraId="53F15B9B" w14:textId="77777777" w:rsidR="007D5271" w:rsidRPr="007D5271" w:rsidRDefault="007D5271" w:rsidP="007D5271">
      <w:pPr>
        <w:pStyle w:val="a5"/>
        <w:spacing w:before="0" w:beforeAutospacing="0" w:after="0" w:afterAutospacing="0"/>
        <w:ind w:firstLine="720"/>
        <w:jc w:val="both"/>
        <w:rPr>
          <w:b/>
          <w:sz w:val="28"/>
          <w:szCs w:val="28"/>
          <w:lang w:val="uk-UA"/>
        </w:rPr>
      </w:pPr>
      <w:r w:rsidRPr="007D5271">
        <w:rPr>
          <w:sz w:val="28"/>
          <w:szCs w:val="28"/>
          <w:lang w:val="uk-UA"/>
        </w:rPr>
        <w:t xml:space="preserve">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191"/>
        <w:gridCol w:w="1100"/>
        <w:gridCol w:w="1100"/>
        <w:gridCol w:w="1143"/>
        <w:gridCol w:w="1067"/>
        <w:gridCol w:w="2225"/>
      </w:tblGrid>
      <w:tr w:rsidR="007D5271" w:rsidRPr="007D5271" w14:paraId="298E0DE4" w14:textId="77777777" w:rsidTr="00532878">
        <w:tc>
          <w:tcPr>
            <w:tcW w:w="1719" w:type="dxa"/>
          </w:tcPr>
          <w:p w14:paraId="6D5419EE" w14:textId="77777777" w:rsidR="007D5271" w:rsidRPr="007D5271" w:rsidRDefault="007D5271" w:rsidP="007D5271">
            <w:pPr>
              <w:spacing w:line="240" w:lineRule="auto"/>
              <w:ind w:right="180"/>
              <w:jc w:val="both"/>
              <w:rPr>
                <w:rFonts w:ascii="Times New Roman" w:hAnsi="Times New Roman" w:cs="Times New Roman"/>
                <w:b/>
                <w:sz w:val="28"/>
                <w:szCs w:val="28"/>
                <w:lang w:val="ru-RU" w:eastAsia="ru-RU"/>
              </w:rPr>
            </w:pPr>
            <w:r w:rsidRPr="007D5271">
              <w:rPr>
                <w:rFonts w:ascii="Times New Roman" w:hAnsi="Times New Roman" w:cs="Times New Roman"/>
                <w:sz w:val="28"/>
                <w:szCs w:val="28"/>
                <w:shd w:val="clear" w:color="auto" w:fill="FFFFFF"/>
              </w:rPr>
              <w:t>Обсяг коштів, які пропонується залучити на виконання Програми</w:t>
            </w:r>
          </w:p>
        </w:tc>
        <w:tc>
          <w:tcPr>
            <w:tcW w:w="1205" w:type="dxa"/>
          </w:tcPr>
          <w:p w14:paraId="4E73AA62" w14:textId="77777777" w:rsidR="007D5271" w:rsidRPr="007D5271" w:rsidRDefault="007D5271" w:rsidP="007D5271">
            <w:pPr>
              <w:spacing w:line="240" w:lineRule="auto"/>
              <w:ind w:right="180"/>
              <w:jc w:val="both"/>
              <w:rPr>
                <w:rFonts w:ascii="Times New Roman" w:hAnsi="Times New Roman" w:cs="Times New Roman"/>
                <w:b/>
                <w:sz w:val="28"/>
                <w:szCs w:val="28"/>
                <w:lang w:val="ru-RU" w:eastAsia="ru-RU"/>
              </w:rPr>
            </w:pPr>
            <w:r w:rsidRPr="007D5271">
              <w:rPr>
                <w:rFonts w:ascii="Times New Roman" w:hAnsi="Times New Roman" w:cs="Times New Roman"/>
                <w:sz w:val="28"/>
                <w:szCs w:val="28"/>
                <w:shd w:val="clear" w:color="auto" w:fill="FFFFFF"/>
              </w:rPr>
              <w:t>2026 рік</w:t>
            </w:r>
          </w:p>
        </w:tc>
        <w:tc>
          <w:tcPr>
            <w:tcW w:w="1108" w:type="dxa"/>
          </w:tcPr>
          <w:p w14:paraId="465C533C"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en-US" w:eastAsia="ru-RU"/>
              </w:rPr>
              <w:t>202</w:t>
            </w:r>
            <w:r w:rsidRPr="007D5271">
              <w:rPr>
                <w:rFonts w:ascii="Times New Roman" w:hAnsi="Times New Roman" w:cs="Times New Roman"/>
                <w:sz w:val="28"/>
                <w:szCs w:val="28"/>
                <w:lang w:eastAsia="ru-RU"/>
              </w:rPr>
              <w:t>7</w:t>
            </w:r>
            <w:r w:rsidRPr="007D5271">
              <w:rPr>
                <w:rFonts w:ascii="Times New Roman" w:hAnsi="Times New Roman" w:cs="Times New Roman"/>
                <w:sz w:val="28"/>
                <w:szCs w:val="28"/>
                <w:lang w:val="en-US" w:eastAsia="ru-RU"/>
              </w:rPr>
              <w:t xml:space="preserve"> </w:t>
            </w:r>
            <w:r w:rsidRPr="007D5271">
              <w:rPr>
                <w:rFonts w:ascii="Times New Roman" w:hAnsi="Times New Roman" w:cs="Times New Roman"/>
                <w:sz w:val="28"/>
                <w:szCs w:val="28"/>
                <w:lang w:val="ru-RU" w:eastAsia="ru-RU"/>
              </w:rPr>
              <w:t xml:space="preserve"> </w:t>
            </w:r>
            <w:proofErr w:type="spellStart"/>
            <w:r w:rsidRPr="007D5271">
              <w:rPr>
                <w:rFonts w:ascii="Times New Roman" w:hAnsi="Times New Roman" w:cs="Times New Roman"/>
                <w:sz w:val="28"/>
                <w:szCs w:val="28"/>
                <w:lang w:val="ru-RU" w:eastAsia="ru-RU"/>
              </w:rPr>
              <w:t>рік</w:t>
            </w:r>
            <w:proofErr w:type="spellEnd"/>
          </w:p>
        </w:tc>
        <w:tc>
          <w:tcPr>
            <w:tcW w:w="1108" w:type="dxa"/>
          </w:tcPr>
          <w:p w14:paraId="5EF1F245"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 xml:space="preserve">2028 </w:t>
            </w:r>
            <w:proofErr w:type="spellStart"/>
            <w:proofErr w:type="gramStart"/>
            <w:r w:rsidRPr="007D5271">
              <w:rPr>
                <w:rFonts w:ascii="Times New Roman" w:hAnsi="Times New Roman" w:cs="Times New Roman"/>
                <w:sz w:val="28"/>
                <w:szCs w:val="28"/>
                <w:lang w:val="ru-RU" w:eastAsia="ru-RU"/>
              </w:rPr>
              <w:t>р</w:t>
            </w:r>
            <w:proofErr w:type="gramEnd"/>
            <w:r w:rsidRPr="007D5271">
              <w:rPr>
                <w:rFonts w:ascii="Times New Roman" w:hAnsi="Times New Roman" w:cs="Times New Roman"/>
                <w:sz w:val="28"/>
                <w:szCs w:val="28"/>
                <w:lang w:val="ru-RU" w:eastAsia="ru-RU"/>
              </w:rPr>
              <w:t>ік</w:t>
            </w:r>
            <w:proofErr w:type="spellEnd"/>
          </w:p>
        </w:tc>
        <w:tc>
          <w:tcPr>
            <w:tcW w:w="1153" w:type="dxa"/>
          </w:tcPr>
          <w:p w14:paraId="02E83A3B"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 xml:space="preserve">2029 </w:t>
            </w:r>
            <w:proofErr w:type="spellStart"/>
            <w:proofErr w:type="gramStart"/>
            <w:r w:rsidRPr="007D5271">
              <w:rPr>
                <w:rFonts w:ascii="Times New Roman" w:hAnsi="Times New Roman" w:cs="Times New Roman"/>
                <w:sz w:val="28"/>
                <w:szCs w:val="28"/>
                <w:lang w:val="ru-RU" w:eastAsia="ru-RU"/>
              </w:rPr>
              <w:t>р</w:t>
            </w:r>
            <w:proofErr w:type="gramEnd"/>
            <w:r w:rsidRPr="007D5271">
              <w:rPr>
                <w:rFonts w:ascii="Times New Roman" w:hAnsi="Times New Roman" w:cs="Times New Roman"/>
                <w:sz w:val="28"/>
                <w:szCs w:val="28"/>
                <w:lang w:val="ru-RU" w:eastAsia="ru-RU"/>
              </w:rPr>
              <w:t>ік</w:t>
            </w:r>
            <w:proofErr w:type="spellEnd"/>
          </w:p>
        </w:tc>
        <w:tc>
          <w:tcPr>
            <w:tcW w:w="1073" w:type="dxa"/>
          </w:tcPr>
          <w:p w14:paraId="220E91E6"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 xml:space="preserve">2030  </w:t>
            </w:r>
            <w:proofErr w:type="spellStart"/>
            <w:proofErr w:type="gramStart"/>
            <w:r w:rsidRPr="007D5271">
              <w:rPr>
                <w:rFonts w:ascii="Times New Roman" w:hAnsi="Times New Roman" w:cs="Times New Roman"/>
                <w:sz w:val="28"/>
                <w:szCs w:val="28"/>
                <w:lang w:val="ru-RU" w:eastAsia="ru-RU"/>
              </w:rPr>
              <w:t>р</w:t>
            </w:r>
            <w:proofErr w:type="gramEnd"/>
            <w:r w:rsidRPr="007D5271">
              <w:rPr>
                <w:rFonts w:ascii="Times New Roman" w:hAnsi="Times New Roman" w:cs="Times New Roman"/>
                <w:sz w:val="28"/>
                <w:szCs w:val="28"/>
                <w:lang w:val="ru-RU" w:eastAsia="ru-RU"/>
              </w:rPr>
              <w:t>ік</w:t>
            </w:r>
            <w:proofErr w:type="spellEnd"/>
          </w:p>
        </w:tc>
        <w:tc>
          <w:tcPr>
            <w:tcW w:w="2256" w:type="dxa"/>
          </w:tcPr>
          <w:p w14:paraId="23FFDB55" w14:textId="77777777" w:rsidR="007D5271" w:rsidRPr="007D5271" w:rsidRDefault="007D5271" w:rsidP="007D5271">
            <w:pPr>
              <w:spacing w:line="240" w:lineRule="auto"/>
              <w:ind w:right="180"/>
              <w:jc w:val="both"/>
              <w:rPr>
                <w:rFonts w:ascii="Times New Roman" w:hAnsi="Times New Roman" w:cs="Times New Roman"/>
                <w:b/>
                <w:sz w:val="28"/>
                <w:szCs w:val="28"/>
                <w:lang w:val="ru-RU" w:eastAsia="ru-RU"/>
              </w:rPr>
            </w:pPr>
            <w:r w:rsidRPr="007D5271">
              <w:rPr>
                <w:rFonts w:ascii="Times New Roman" w:hAnsi="Times New Roman" w:cs="Times New Roman"/>
                <w:sz w:val="28"/>
                <w:szCs w:val="28"/>
                <w:shd w:val="clear" w:color="auto" w:fill="FFFFFF"/>
              </w:rPr>
              <w:t>Усього витрат на виконання Програми (тис. грн.)</w:t>
            </w:r>
          </w:p>
        </w:tc>
      </w:tr>
      <w:tr w:rsidR="007D5271" w:rsidRPr="007D5271" w14:paraId="21D64970" w14:textId="77777777" w:rsidTr="00532878">
        <w:tc>
          <w:tcPr>
            <w:tcW w:w="1719" w:type="dxa"/>
          </w:tcPr>
          <w:p w14:paraId="49B7BEA4"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proofErr w:type="spellStart"/>
            <w:r w:rsidRPr="007D5271">
              <w:rPr>
                <w:rFonts w:ascii="Times New Roman" w:hAnsi="Times New Roman" w:cs="Times New Roman"/>
                <w:sz w:val="28"/>
                <w:szCs w:val="28"/>
                <w:lang w:val="ru-RU" w:eastAsia="ru-RU"/>
              </w:rPr>
              <w:t>Усього</w:t>
            </w:r>
            <w:proofErr w:type="spellEnd"/>
          </w:p>
        </w:tc>
        <w:tc>
          <w:tcPr>
            <w:tcW w:w="1205" w:type="dxa"/>
          </w:tcPr>
          <w:p w14:paraId="2919791D"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100</w:t>
            </w:r>
          </w:p>
        </w:tc>
        <w:tc>
          <w:tcPr>
            <w:tcW w:w="1108" w:type="dxa"/>
          </w:tcPr>
          <w:p w14:paraId="514817B7"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100</w:t>
            </w:r>
          </w:p>
        </w:tc>
        <w:tc>
          <w:tcPr>
            <w:tcW w:w="1108" w:type="dxa"/>
          </w:tcPr>
          <w:p w14:paraId="55C29A93"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100</w:t>
            </w:r>
          </w:p>
        </w:tc>
        <w:tc>
          <w:tcPr>
            <w:tcW w:w="1153" w:type="dxa"/>
          </w:tcPr>
          <w:p w14:paraId="25B0E41A"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50</w:t>
            </w:r>
          </w:p>
        </w:tc>
        <w:tc>
          <w:tcPr>
            <w:tcW w:w="1073" w:type="dxa"/>
          </w:tcPr>
          <w:p w14:paraId="0E2B861A"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50</w:t>
            </w:r>
          </w:p>
        </w:tc>
        <w:tc>
          <w:tcPr>
            <w:tcW w:w="2256" w:type="dxa"/>
          </w:tcPr>
          <w:p w14:paraId="36C43FF4"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400</w:t>
            </w:r>
          </w:p>
        </w:tc>
      </w:tr>
      <w:tr w:rsidR="007D5271" w:rsidRPr="007D5271" w14:paraId="385BCDB3" w14:textId="77777777" w:rsidTr="00532878">
        <w:tc>
          <w:tcPr>
            <w:tcW w:w="1719" w:type="dxa"/>
          </w:tcPr>
          <w:p w14:paraId="34CC0057"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proofErr w:type="gramStart"/>
            <w:r w:rsidRPr="007D5271">
              <w:rPr>
                <w:rFonts w:ascii="Times New Roman" w:hAnsi="Times New Roman" w:cs="Times New Roman"/>
                <w:sz w:val="28"/>
                <w:szCs w:val="28"/>
                <w:lang w:val="ru-RU" w:eastAsia="ru-RU"/>
              </w:rPr>
              <w:t>у</w:t>
            </w:r>
            <w:proofErr w:type="gramEnd"/>
            <w:r w:rsidRPr="007D5271">
              <w:rPr>
                <w:rFonts w:ascii="Times New Roman" w:hAnsi="Times New Roman" w:cs="Times New Roman"/>
                <w:sz w:val="28"/>
                <w:szCs w:val="28"/>
                <w:lang w:val="ru-RU" w:eastAsia="ru-RU"/>
              </w:rPr>
              <w:t xml:space="preserve"> </w:t>
            </w:r>
            <w:proofErr w:type="spellStart"/>
            <w:r w:rsidRPr="007D5271">
              <w:rPr>
                <w:rFonts w:ascii="Times New Roman" w:hAnsi="Times New Roman" w:cs="Times New Roman"/>
                <w:sz w:val="28"/>
                <w:szCs w:val="28"/>
                <w:lang w:val="ru-RU" w:eastAsia="ru-RU"/>
              </w:rPr>
              <w:t>томі</w:t>
            </w:r>
            <w:proofErr w:type="spellEnd"/>
            <w:r w:rsidRPr="007D5271">
              <w:rPr>
                <w:rFonts w:ascii="Times New Roman" w:hAnsi="Times New Roman" w:cs="Times New Roman"/>
                <w:sz w:val="28"/>
                <w:szCs w:val="28"/>
                <w:lang w:val="ru-RU" w:eastAsia="ru-RU"/>
              </w:rPr>
              <w:t xml:space="preserve"> </w:t>
            </w:r>
            <w:proofErr w:type="spellStart"/>
            <w:r w:rsidRPr="007D5271">
              <w:rPr>
                <w:rFonts w:ascii="Times New Roman" w:hAnsi="Times New Roman" w:cs="Times New Roman"/>
                <w:sz w:val="28"/>
                <w:szCs w:val="28"/>
                <w:lang w:val="ru-RU" w:eastAsia="ru-RU"/>
              </w:rPr>
              <w:t>числі</w:t>
            </w:r>
            <w:proofErr w:type="spellEnd"/>
          </w:p>
        </w:tc>
        <w:tc>
          <w:tcPr>
            <w:tcW w:w="1205" w:type="dxa"/>
          </w:tcPr>
          <w:p w14:paraId="1135DB5B"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p>
        </w:tc>
        <w:tc>
          <w:tcPr>
            <w:tcW w:w="1108" w:type="dxa"/>
          </w:tcPr>
          <w:p w14:paraId="5A2CEC0D"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p>
        </w:tc>
        <w:tc>
          <w:tcPr>
            <w:tcW w:w="1108" w:type="dxa"/>
          </w:tcPr>
          <w:p w14:paraId="08689F32"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p>
        </w:tc>
        <w:tc>
          <w:tcPr>
            <w:tcW w:w="1153" w:type="dxa"/>
          </w:tcPr>
          <w:p w14:paraId="30AFE6EE"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p>
        </w:tc>
        <w:tc>
          <w:tcPr>
            <w:tcW w:w="1073" w:type="dxa"/>
          </w:tcPr>
          <w:p w14:paraId="673B00EA"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p>
        </w:tc>
        <w:tc>
          <w:tcPr>
            <w:tcW w:w="2256" w:type="dxa"/>
          </w:tcPr>
          <w:p w14:paraId="5D9F03A6"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p>
        </w:tc>
      </w:tr>
      <w:tr w:rsidR="007D5271" w:rsidRPr="007D5271" w14:paraId="286C5100" w14:textId="77777777" w:rsidTr="00532878">
        <w:tc>
          <w:tcPr>
            <w:tcW w:w="1719" w:type="dxa"/>
          </w:tcPr>
          <w:p w14:paraId="34EF1010" w14:textId="77777777" w:rsidR="007D5271" w:rsidRPr="007D5271" w:rsidRDefault="007D5271" w:rsidP="007D5271">
            <w:pPr>
              <w:spacing w:line="240" w:lineRule="auto"/>
              <w:ind w:right="180"/>
              <w:jc w:val="both"/>
              <w:rPr>
                <w:rFonts w:ascii="Times New Roman" w:hAnsi="Times New Roman" w:cs="Times New Roman"/>
                <w:b/>
                <w:sz w:val="28"/>
                <w:szCs w:val="28"/>
                <w:lang w:val="ru-RU" w:eastAsia="ru-RU"/>
              </w:rPr>
            </w:pPr>
            <w:r w:rsidRPr="007D5271">
              <w:rPr>
                <w:rFonts w:ascii="Times New Roman" w:hAnsi="Times New Roman" w:cs="Times New Roman"/>
                <w:sz w:val="28"/>
                <w:szCs w:val="28"/>
                <w:shd w:val="clear" w:color="auto" w:fill="FFFFFF"/>
              </w:rPr>
              <w:t>кошти сільського бюджету</w:t>
            </w:r>
          </w:p>
        </w:tc>
        <w:tc>
          <w:tcPr>
            <w:tcW w:w="1205" w:type="dxa"/>
          </w:tcPr>
          <w:p w14:paraId="52480CF4"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100</w:t>
            </w:r>
          </w:p>
        </w:tc>
        <w:tc>
          <w:tcPr>
            <w:tcW w:w="1108" w:type="dxa"/>
          </w:tcPr>
          <w:p w14:paraId="3125CFFF"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100</w:t>
            </w:r>
          </w:p>
        </w:tc>
        <w:tc>
          <w:tcPr>
            <w:tcW w:w="1108" w:type="dxa"/>
          </w:tcPr>
          <w:p w14:paraId="12A93DEF"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100</w:t>
            </w:r>
          </w:p>
        </w:tc>
        <w:tc>
          <w:tcPr>
            <w:tcW w:w="1153" w:type="dxa"/>
          </w:tcPr>
          <w:p w14:paraId="01B9BA91"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50</w:t>
            </w:r>
          </w:p>
        </w:tc>
        <w:tc>
          <w:tcPr>
            <w:tcW w:w="1073" w:type="dxa"/>
          </w:tcPr>
          <w:p w14:paraId="4D36FDC1"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50</w:t>
            </w:r>
          </w:p>
        </w:tc>
        <w:tc>
          <w:tcPr>
            <w:tcW w:w="2256" w:type="dxa"/>
          </w:tcPr>
          <w:p w14:paraId="51B1ADFB" w14:textId="77777777" w:rsidR="007D5271" w:rsidRPr="007D5271" w:rsidRDefault="007D5271" w:rsidP="007D5271">
            <w:pPr>
              <w:spacing w:line="240" w:lineRule="auto"/>
              <w:ind w:right="180"/>
              <w:jc w:val="both"/>
              <w:rPr>
                <w:rFonts w:ascii="Times New Roman" w:hAnsi="Times New Roman" w:cs="Times New Roman"/>
                <w:sz w:val="28"/>
                <w:szCs w:val="28"/>
                <w:lang w:val="ru-RU" w:eastAsia="ru-RU"/>
              </w:rPr>
            </w:pPr>
            <w:r w:rsidRPr="007D5271">
              <w:rPr>
                <w:rFonts w:ascii="Times New Roman" w:hAnsi="Times New Roman" w:cs="Times New Roman"/>
                <w:sz w:val="28"/>
                <w:szCs w:val="28"/>
                <w:lang w:val="ru-RU" w:eastAsia="ru-RU"/>
              </w:rPr>
              <w:t>400</w:t>
            </w:r>
          </w:p>
        </w:tc>
      </w:tr>
    </w:tbl>
    <w:p w14:paraId="76013029" w14:textId="77777777" w:rsidR="007D5271" w:rsidRPr="007D5271" w:rsidRDefault="007D5271" w:rsidP="007D5271">
      <w:pPr>
        <w:pStyle w:val="Bodytext21"/>
        <w:shd w:val="clear" w:color="auto" w:fill="auto"/>
        <w:spacing w:after="0" w:line="240" w:lineRule="auto"/>
        <w:ind w:right="180"/>
        <w:jc w:val="both"/>
        <w:rPr>
          <w:rFonts w:ascii="Times New Roman" w:hAnsi="Times New Roman" w:cs="Times New Roman"/>
          <w:b/>
          <w:szCs w:val="28"/>
        </w:rPr>
      </w:pPr>
      <w:r w:rsidRPr="007D5271">
        <w:rPr>
          <w:rFonts w:ascii="Times New Roman" w:hAnsi="Times New Roman" w:cs="Times New Roman"/>
          <w:b/>
          <w:szCs w:val="28"/>
        </w:rPr>
        <w:t xml:space="preserve">                                  </w:t>
      </w:r>
    </w:p>
    <w:p w14:paraId="694871B9" w14:textId="77777777" w:rsidR="007D5271" w:rsidRPr="007D5271" w:rsidRDefault="007D5271" w:rsidP="007D5271">
      <w:pPr>
        <w:framePr w:w="9307" w:wrap="notBeside" w:vAnchor="text" w:hAnchor="text" w:xAlign="center" w:y="1"/>
        <w:spacing w:line="240" w:lineRule="auto"/>
        <w:rPr>
          <w:rFonts w:ascii="Times New Roman" w:hAnsi="Times New Roman" w:cs="Times New Roman"/>
          <w:sz w:val="28"/>
          <w:szCs w:val="28"/>
        </w:rPr>
      </w:pPr>
    </w:p>
    <w:p w14:paraId="6BAEB836" w14:textId="77777777" w:rsidR="007D5271" w:rsidRPr="007D5271" w:rsidRDefault="007D5271" w:rsidP="007D5271">
      <w:pPr>
        <w:pStyle w:val="10"/>
        <w:keepNext/>
        <w:keepLines/>
        <w:shd w:val="clear" w:color="auto" w:fill="auto"/>
        <w:tabs>
          <w:tab w:val="left" w:pos="376"/>
        </w:tabs>
        <w:rPr>
          <w:rFonts w:ascii="Times New Roman" w:hAnsi="Times New Roman" w:cs="Times New Roman"/>
          <w:szCs w:val="28"/>
        </w:rPr>
      </w:pPr>
      <w:r w:rsidRPr="007D5271">
        <w:rPr>
          <w:rFonts w:ascii="Times New Roman" w:hAnsi="Times New Roman" w:cs="Times New Roman"/>
          <w:szCs w:val="28"/>
          <w:lang w:val="en-US"/>
        </w:rPr>
        <w:t>VI</w:t>
      </w:r>
      <w:r w:rsidRPr="007D5271">
        <w:rPr>
          <w:rFonts w:ascii="Times New Roman" w:hAnsi="Times New Roman" w:cs="Times New Roman"/>
          <w:szCs w:val="28"/>
        </w:rPr>
        <w:t>. Термін реалізації програми</w:t>
      </w:r>
    </w:p>
    <w:p w14:paraId="28DDE4BB" w14:textId="77777777" w:rsidR="007D5271" w:rsidRPr="007D5271" w:rsidRDefault="007D5271" w:rsidP="007D5271">
      <w:pPr>
        <w:pStyle w:val="a6"/>
        <w:shd w:val="clear" w:color="auto" w:fill="auto"/>
        <w:spacing w:after="320"/>
        <w:ind w:firstLine="700"/>
        <w:jc w:val="both"/>
        <w:rPr>
          <w:color w:val="auto"/>
          <w:szCs w:val="28"/>
        </w:rPr>
      </w:pPr>
      <w:proofErr w:type="spellStart"/>
      <w:r w:rsidRPr="007D5271">
        <w:rPr>
          <w:color w:val="auto"/>
          <w:szCs w:val="28"/>
        </w:rPr>
        <w:t>Термін</w:t>
      </w:r>
      <w:proofErr w:type="spellEnd"/>
      <w:r w:rsidRPr="007D5271">
        <w:rPr>
          <w:color w:val="auto"/>
          <w:szCs w:val="28"/>
        </w:rPr>
        <w:t xml:space="preserve"> </w:t>
      </w:r>
      <w:proofErr w:type="spellStart"/>
      <w:r w:rsidRPr="007D5271">
        <w:rPr>
          <w:color w:val="auto"/>
          <w:szCs w:val="28"/>
        </w:rPr>
        <w:t>реалізації</w:t>
      </w:r>
      <w:proofErr w:type="spellEnd"/>
      <w:r w:rsidRPr="007D5271">
        <w:rPr>
          <w:color w:val="auto"/>
          <w:szCs w:val="28"/>
        </w:rPr>
        <w:t xml:space="preserve"> </w:t>
      </w:r>
      <w:proofErr w:type="spellStart"/>
      <w:r w:rsidRPr="007D5271">
        <w:rPr>
          <w:color w:val="auto"/>
          <w:szCs w:val="28"/>
        </w:rPr>
        <w:t>програми</w:t>
      </w:r>
      <w:proofErr w:type="spellEnd"/>
      <w:r w:rsidRPr="007D5271">
        <w:rPr>
          <w:color w:val="auto"/>
          <w:szCs w:val="28"/>
        </w:rPr>
        <w:t xml:space="preserve"> - до 31 </w:t>
      </w:r>
      <w:proofErr w:type="spellStart"/>
      <w:r w:rsidRPr="007D5271">
        <w:rPr>
          <w:color w:val="auto"/>
          <w:szCs w:val="28"/>
        </w:rPr>
        <w:t>грудня</w:t>
      </w:r>
      <w:proofErr w:type="spellEnd"/>
      <w:r w:rsidRPr="007D5271">
        <w:rPr>
          <w:color w:val="auto"/>
          <w:szCs w:val="28"/>
        </w:rPr>
        <w:t xml:space="preserve"> 20</w:t>
      </w:r>
      <w:r w:rsidRPr="007D5271">
        <w:rPr>
          <w:color w:val="auto"/>
          <w:szCs w:val="28"/>
          <w:lang w:val="uk-UA"/>
        </w:rPr>
        <w:t>30</w:t>
      </w:r>
      <w:r w:rsidRPr="007D5271">
        <w:rPr>
          <w:color w:val="auto"/>
          <w:szCs w:val="28"/>
        </w:rPr>
        <w:t xml:space="preserve"> року.</w:t>
      </w:r>
    </w:p>
    <w:p w14:paraId="639CB02D" w14:textId="77777777" w:rsidR="007D5271" w:rsidRPr="007D5271" w:rsidRDefault="007D5271" w:rsidP="007D5271">
      <w:pPr>
        <w:pStyle w:val="10"/>
        <w:keepNext/>
        <w:keepLines/>
        <w:shd w:val="clear" w:color="auto" w:fill="auto"/>
        <w:tabs>
          <w:tab w:val="left" w:pos="400"/>
        </w:tabs>
        <w:rPr>
          <w:rFonts w:ascii="Times New Roman" w:hAnsi="Times New Roman" w:cs="Times New Roman"/>
          <w:szCs w:val="28"/>
        </w:rPr>
      </w:pPr>
      <w:bookmarkStart w:id="1" w:name="bookmark19"/>
      <w:bookmarkStart w:id="2" w:name="bookmark18"/>
      <w:r w:rsidRPr="007D5271">
        <w:rPr>
          <w:rFonts w:ascii="Times New Roman" w:hAnsi="Times New Roman" w:cs="Times New Roman"/>
          <w:szCs w:val="28"/>
          <w:lang w:val="en-US"/>
        </w:rPr>
        <w:t>VII</w:t>
      </w:r>
      <w:r w:rsidRPr="007D5271">
        <w:rPr>
          <w:rFonts w:ascii="Times New Roman" w:hAnsi="Times New Roman" w:cs="Times New Roman"/>
          <w:szCs w:val="28"/>
        </w:rPr>
        <w:t>. Очікувані результати</w:t>
      </w:r>
      <w:bookmarkEnd w:id="1"/>
      <w:bookmarkEnd w:id="2"/>
    </w:p>
    <w:p w14:paraId="0D1F8AD0" w14:textId="77777777" w:rsidR="007D5271" w:rsidRPr="007D5271" w:rsidRDefault="007D5271" w:rsidP="007D5271">
      <w:pPr>
        <w:pStyle w:val="a6"/>
        <w:shd w:val="clear" w:color="auto" w:fill="auto"/>
        <w:ind w:firstLine="620"/>
        <w:jc w:val="both"/>
        <w:rPr>
          <w:szCs w:val="28"/>
          <w:lang w:val="uk-UA"/>
        </w:rPr>
      </w:pPr>
    </w:p>
    <w:p w14:paraId="0E1D0696" w14:textId="77777777" w:rsidR="007D5271" w:rsidRPr="007D5271" w:rsidRDefault="007D5271" w:rsidP="007D5271">
      <w:pPr>
        <w:pStyle w:val="a6"/>
        <w:shd w:val="clear" w:color="auto" w:fill="auto"/>
        <w:ind w:firstLine="620"/>
        <w:jc w:val="both"/>
        <w:rPr>
          <w:color w:val="auto"/>
          <w:szCs w:val="28"/>
        </w:rPr>
      </w:pPr>
      <w:proofErr w:type="spellStart"/>
      <w:r w:rsidRPr="007D5271">
        <w:rPr>
          <w:szCs w:val="28"/>
        </w:rPr>
        <w:t>Виконання</w:t>
      </w:r>
      <w:proofErr w:type="spellEnd"/>
      <w:r w:rsidRPr="007D5271">
        <w:rPr>
          <w:szCs w:val="28"/>
        </w:rPr>
        <w:t xml:space="preserve"> </w:t>
      </w:r>
      <w:proofErr w:type="spellStart"/>
      <w:r w:rsidRPr="007D5271">
        <w:rPr>
          <w:szCs w:val="28"/>
        </w:rPr>
        <w:t>Програми</w:t>
      </w:r>
      <w:proofErr w:type="spellEnd"/>
      <w:r w:rsidRPr="007D5271">
        <w:rPr>
          <w:szCs w:val="28"/>
        </w:rPr>
        <w:t xml:space="preserve"> </w:t>
      </w:r>
      <w:proofErr w:type="spellStart"/>
      <w:r w:rsidRPr="007D5271">
        <w:rPr>
          <w:szCs w:val="28"/>
        </w:rPr>
        <w:t>дасть</w:t>
      </w:r>
      <w:proofErr w:type="spellEnd"/>
      <w:r w:rsidRPr="007D5271">
        <w:rPr>
          <w:szCs w:val="28"/>
        </w:rPr>
        <w:t xml:space="preserve"> </w:t>
      </w:r>
      <w:proofErr w:type="spellStart"/>
      <w:r w:rsidRPr="007D5271">
        <w:rPr>
          <w:szCs w:val="28"/>
        </w:rPr>
        <w:t>змогу</w:t>
      </w:r>
      <w:proofErr w:type="spellEnd"/>
    </w:p>
    <w:p w14:paraId="0A9264BD" w14:textId="77777777" w:rsidR="007D5271" w:rsidRPr="007D5271" w:rsidRDefault="007D5271" w:rsidP="007D5271">
      <w:pPr>
        <w:pStyle w:val="a5"/>
        <w:shd w:val="clear" w:color="auto" w:fill="FFFFFF"/>
        <w:spacing w:before="274" w:beforeAutospacing="0" w:after="274" w:afterAutospacing="0"/>
        <w:jc w:val="both"/>
        <w:rPr>
          <w:color w:val="333333"/>
          <w:sz w:val="28"/>
          <w:szCs w:val="28"/>
          <w:lang w:val="uk-UA"/>
        </w:rPr>
      </w:pPr>
      <w:bookmarkStart w:id="3" w:name="188"/>
      <w:bookmarkStart w:id="4" w:name="189"/>
      <w:bookmarkEnd w:id="3"/>
      <w:bookmarkEnd w:id="4"/>
      <w:r w:rsidRPr="007D5271">
        <w:rPr>
          <w:color w:val="333333"/>
          <w:sz w:val="28"/>
          <w:szCs w:val="28"/>
        </w:rPr>
        <w:t xml:space="preserve">        </w:t>
      </w:r>
      <w:r w:rsidRPr="007D5271">
        <w:rPr>
          <w:color w:val="333333"/>
          <w:sz w:val="28"/>
          <w:szCs w:val="28"/>
          <w:lang w:val="uk-UA"/>
        </w:rPr>
        <w:t>- підвищити якість інформування територіальної громади та забезпечення індивідуальних інформаційних потреб населення з отримання необхідної інформації стосовно діяльності місцевого самоврядування;</w:t>
      </w:r>
    </w:p>
    <w:p w14:paraId="2D2F5BA3" w14:textId="77777777" w:rsidR="007D5271" w:rsidRPr="007D5271" w:rsidRDefault="007D5271" w:rsidP="007D5271">
      <w:pPr>
        <w:pStyle w:val="a5"/>
        <w:shd w:val="clear" w:color="auto" w:fill="FFFFFF"/>
        <w:spacing w:before="274" w:beforeAutospacing="0" w:after="274" w:afterAutospacing="0"/>
        <w:jc w:val="both"/>
        <w:rPr>
          <w:color w:val="333333"/>
          <w:sz w:val="28"/>
          <w:szCs w:val="28"/>
          <w:lang w:val="uk-UA"/>
        </w:rPr>
      </w:pPr>
      <w:bookmarkStart w:id="5" w:name="190"/>
      <w:bookmarkEnd w:id="5"/>
      <w:r w:rsidRPr="007D5271">
        <w:rPr>
          <w:color w:val="333333"/>
          <w:sz w:val="28"/>
          <w:szCs w:val="28"/>
        </w:rPr>
        <w:t xml:space="preserve">        </w:t>
      </w:r>
      <w:r w:rsidRPr="007D5271">
        <w:rPr>
          <w:color w:val="333333"/>
          <w:sz w:val="28"/>
          <w:szCs w:val="28"/>
          <w:lang w:val="uk-UA"/>
        </w:rPr>
        <w:t>- запровадження постійного діалогу громади з владою для залучення широких верств населення до обговорення та участі у вирішенні питань місцевого значення;</w:t>
      </w:r>
    </w:p>
    <w:p w14:paraId="0CDB3FCE" w14:textId="77777777" w:rsidR="007D5271" w:rsidRPr="007D5271" w:rsidRDefault="007D5271" w:rsidP="007D5271">
      <w:pPr>
        <w:pStyle w:val="a5"/>
        <w:shd w:val="clear" w:color="auto" w:fill="FFFFFF"/>
        <w:spacing w:before="274" w:beforeAutospacing="0" w:after="274" w:afterAutospacing="0"/>
        <w:jc w:val="both"/>
        <w:rPr>
          <w:color w:val="333333"/>
          <w:sz w:val="28"/>
          <w:szCs w:val="28"/>
          <w:lang w:val="uk-UA"/>
        </w:rPr>
      </w:pPr>
      <w:bookmarkStart w:id="6" w:name="192"/>
      <w:bookmarkStart w:id="7" w:name="191"/>
      <w:bookmarkEnd w:id="6"/>
      <w:bookmarkEnd w:id="7"/>
      <w:r w:rsidRPr="007D5271">
        <w:rPr>
          <w:color w:val="333333"/>
          <w:sz w:val="28"/>
          <w:szCs w:val="28"/>
          <w:lang w:val="uk-UA"/>
        </w:rPr>
        <w:t xml:space="preserve">     </w:t>
      </w:r>
      <w:bookmarkStart w:id="8" w:name="193"/>
      <w:bookmarkEnd w:id="8"/>
      <w:r w:rsidRPr="007D5271">
        <w:rPr>
          <w:color w:val="333333"/>
          <w:sz w:val="28"/>
          <w:szCs w:val="28"/>
          <w:lang w:val="uk-UA"/>
        </w:rPr>
        <w:t>- створення об'єктивної суспільної думки стосовно органів місцевого самоврядування і підвищення рівня довіри громади до них на основі отримання повної та всебічної інформації про їх діяльність;</w:t>
      </w:r>
    </w:p>
    <w:p w14:paraId="522B6F2B" w14:textId="77777777" w:rsidR="007D5271" w:rsidRPr="007D5271" w:rsidRDefault="007D5271" w:rsidP="007D5271">
      <w:pPr>
        <w:pStyle w:val="a5"/>
        <w:shd w:val="clear" w:color="auto" w:fill="FFFFFF"/>
        <w:spacing w:before="274" w:beforeAutospacing="0" w:after="274" w:afterAutospacing="0"/>
        <w:jc w:val="both"/>
        <w:rPr>
          <w:color w:val="333333"/>
          <w:sz w:val="28"/>
          <w:szCs w:val="28"/>
          <w:lang w:val="uk-UA"/>
        </w:rPr>
      </w:pPr>
      <w:bookmarkStart w:id="9" w:name="196"/>
      <w:bookmarkStart w:id="10" w:name="195"/>
      <w:bookmarkStart w:id="11" w:name="194"/>
      <w:bookmarkEnd w:id="9"/>
      <w:bookmarkEnd w:id="10"/>
      <w:bookmarkEnd w:id="11"/>
      <w:r w:rsidRPr="007D5271">
        <w:rPr>
          <w:color w:val="333333"/>
          <w:sz w:val="28"/>
          <w:szCs w:val="28"/>
          <w:lang w:val="uk-UA"/>
        </w:rPr>
        <w:t xml:space="preserve">       - подальше забезпечення відкритості діяльності  влади, прозорості прийняття та виконання рішень </w:t>
      </w:r>
      <w:proofErr w:type="spellStart"/>
      <w:r w:rsidRPr="007D5271">
        <w:rPr>
          <w:color w:val="333333"/>
          <w:sz w:val="28"/>
          <w:szCs w:val="28"/>
        </w:rPr>
        <w:t>селищної</w:t>
      </w:r>
      <w:proofErr w:type="spellEnd"/>
      <w:r w:rsidRPr="007D5271">
        <w:rPr>
          <w:color w:val="333333"/>
          <w:sz w:val="28"/>
          <w:szCs w:val="28"/>
        </w:rPr>
        <w:t xml:space="preserve"> р</w:t>
      </w:r>
      <w:r w:rsidRPr="007D5271">
        <w:rPr>
          <w:color w:val="333333"/>
          <w:sz w:val="28"/>
          <w:szCs w:val="28"/>
          <w:lang w:val="uk-UA"/>
        </w:rPr>
        <w:t>ади.</w:t>
      </w:r>
    </w:p>
    <w:p w14:paraId="67549A56" w14:textId="77777777" w:rsidR="007D5271" w:rsidRPr="007D5271" w:rsidRDefault="007D5271" w:rsidP="007D5271">
      <w:pPr>
        <w:pStyle w:val="Bodytext21"/>
        <w:shd w:val="clear" w:color="auto" w:fill="auto"/>
        <w:tabs>
          <w:tab w:val="left" w:pos="3659"/>
        </w:tabs>
        <w:spacing w:after="0" w:line="240" w:lineRule="auto"/>
        <w:rPr>
          <w:rFonts w:ascii="Times New Roman" w:hAnsi="Times New Roman" w:cs="Times New Roman"/>
          <w:szCs w:val="28"/>
        </w:rPr>
      </w:pPr>
      <w:r w:rsidRPr="007D5271">
        <w:rPr>
          <w:rFonts w:ascii="Times New Roman" w:hAnsi="Times New Roman" w:cs="Times New Roman"/>
          <w:b/>
          <w:szCs w:val="28"/>
        </w:rPr>
        <w:t xml:space="preserve">       - </w:t>
      </w:r>
      <w:r w:rsidRPr="007D5271">
        <w:rPr>
          <w:rFonts w:ascii="Times New Roman" w:hAnsi="Times New Roman" w:cs="Times New Roman"/>
          <w:szCs w:val="28"/>
        </w:rPr>
        <w:t>підвищенню кваліфікації посадових осіб органів місцевого самоврядування;</w:t>
      </w:r>
    </w:p>
    <w:p w14:paraId="33B1CDA7" w14:textId="77777777" w:rsidR="007D5271" w:rsidRPr="007D5271" w:rsidRDefault="007D5271" w:rsidP="007D5271">
      <w:pPr>
        <w:pStyle w:val="Bodytext21"/>
        <w:numPr>
          <w:ilvl w:val="0"/>
          <w:numId w:val="1"/>
        </w:numPr>
        <w:shd w:val="clear" w:color="auto" w:fill="auto"/>
        <w:tabs>
          <w:tab w:val="left" w:pos="1048"/>
        </w:tabs>
        <w:spacing w:after="0" w:line="240" w:lineRule="auto"/>
        <w:ind w:firstLine="840"/>
        <w:rPr>
          <w:rFonts w:ascii="Times New Roman" w:hAnsi="Times New Roman" w:cs="Times New Roman"/>
          <w:szCs w:val="28"/>
        </w:rPr>
      </w:pPr>
      <w:r w:rsidRPr="007D5271">
        <w:rPr>
          <w:rFonts w:ascii="Times New Roman" w:hAnsi="Times New Roman" w:cs="Times New Roman"/>
          <w:szCs w:val="28"/>
        </w:rPr>
        <w:t>розвиткові ініціативи населення у вирішенні питань місцевого значення;</w:t>
      </w:r>
    </w:p>
    <w:p w14:paraId="472B5589" w14:textId="77777777" w:rsidR="007D5271" w:rsidRPr="007D5271" w:rsidRDefault="007D5271" w:rsidP="007D5271">
      <w:pPr>
        <w:pStyle w:val="Bodytext21"/>
        <w:numPr>
          <w:ilvl w:val="0"/>
          <w:numId w:val="1"/>
        </w:numPr>
        <w:shd w:val="clear" w:color="auto" w:fill="auto"/>
        <w:tabs>
          <w:tab w:val="left" w:pos="1048"/>
        </w:tabs>
        <w:spacing w:after="0" w:line="240" w:lineRule="auto"/>
        <w:ind w:firstLine="840"/>
        <w:rPr>
          <w:rFonts w:ascii="Times New Roman" w:hAnsi="Times New Roman" w:cs="Times New Roman"/>
          <w:szCs w:val="28"/>
        </w:rPr>
      </w:pPr>
      <w:r w:rsidRPr="007D5271">
        <w:rPr>
          <w:rFonts w:ascii="Times New Roman" w:hAnsi="Times New Roman" w:cs="Times New Roman"/>
          <w:szCs w:val="28"/>
        </w:rPr>
        <w:t>вивченню та впровадженню кращого вітчизняного і міжнародного досвіду в сфері розвитку місцевого самоврядування;</w:t>
      </w:r>
    </w:p>
    <w:p w14:paraId="647D48C0" w14:textId="77777777" w:rsidR="007D5271" w:rsidRPr="007D5271" w:rsidRDefault="007D5271" w:rsidP="007D5271">
      <w:pPr>
        <w:pStyle w:val="Bodytext21"/>
        <w:numPr>
          <w:ilvl w:val="0"/>
          <w:numId w:val="1"/>
        </w:numPr>
        <w:shd w:val="clear" w:color="auto" w:fill="auto"/>
        <w:tabs>
          <w:tab w:val="left" w:pos="1178"/>
        </w:tabs>
        <w:spacing w:after="331" w:line="240" w:lineRule="auto"/>
        <w:ind w:firstLine="840"/>
        <w:rPr>
          <w:rFonts w:ascii="Times New Roman" w:hAnsi="Times New Roman" w:cs="Times New Roman"/>
          <w:szCs w:val="28"/>
        </w:rPr>
      </w:pPr>
      <w:r w:rsidRPr="007D5271">
        <w:rPr>
          <w:rFonts w:ascii="Times New Roman" w:hAnsi="Times New Roman" w:cs="Times New Roman"/>
          <w:szCs w:val="28"/>
        </w:rPr>
        <w:t>організованому проведенню представницьких заходів.</w:t>
      </w:r>
    </w:p>
    <w:p w14:paraId="355CE1BD" w14:textId="77777777" w:rsidR="007D5271" w:rsidRPr="007D5271" w:rsidRDefault="007D5271" w:rsidP="007D5271">
      <w:pPr>
        <w:pStyle w:val="Bodytext21"/>
        <w:shd w:val="clear" w:color="auto" w:fill="auto"/>
        <w:tabs>
          <w:tab w:val="left" w:pos="1930"/>
        </w:tabs>
        <w:spacing w:after="0" w:line="240" w:lineRule="auto"/>
        <w:ind w:left="1400"/>
        <w:rPr>
          <w:rFonts w:ascii="Times New Roman" w:hAnsi="Times New Roman" w:cs="Times New Roman"/>
          <w:b/>
          <w:szCs w:val="28"/>
        </w:rPr>
      </w:pPr>
      <w:r w:rsidRPr="007D5271">
        <w:rPr>
          <w:rFonts w:ascii="Times New Roman" w:hAnsi="Times New Roman" w:cs="Times New Roman"/>
          <w:szCs w:val="28"/>
        </w:rPr>
        <w:lastRenderedPageBreak/>
        <w:t xml:space="preserve">    </w:t>
      </w:r>
      <w:r w:rsidRPr="007D5271">
        <w:rPr>
          <w:rFonts w:ascii="Times New Roman" w:hAnsi="Times New Roman" w:cs="Times New Roman"/>
          <w:b/>
          <w:szCs w:val="28"/>
          <w:lang w:val="en-US"/>
        </w:rPr>
        <w:t>VIII</w:t>
      </w:r>
      <w:r w:rsidRPr="007D5271">
        <w:rPr>
          <w:rFonts w:ascii="Times New Roman" w:hAnsi="Times New Roman" w:cs="Times New Roman"/>
          <w:b/>
          <w:szCs w:val="28"/>
        </w:rPr>
        <w:t>. Координація та контроль за виконанням Програми</w:t>
      </w:r>
    </w:p>
    <w:p w14:paraId="474CF064" w14:textId="77777777" w:rsidR="007D5271" w:rsidRPr="007D5271" w:rsidRDefault="007D5271" w:rsidP="007D5271">
      <w:pPr>
        <w:pStyle w:val="Bodytext21"/>
        <w:shd w:val="clear" w:color="auto" w:fill="auto"/>
        <w:spacing w:after="0" w:line="240" w:lineRule="auto"/>
        <w:ind w:right="140" w:firstLine="840"/>
        <w:jc w:val="both"/>
        <w:rPr>
          <w:rFonts w:ascii="Times New Roman" w:hAnsi="Times New Roman" w:cs="Times New Roman"/>
          <w:szCs w:val="28"/>
        </w:rPr>
      </w:pPr>
      <w:r w:rsidRPr="007D5271">
        <w:rPr>
          <w:rFonts w:ascii="Times New Roman" w:hAnsi="Times New Roman" w:cs="Times New Roman"/>
          <w:szCs w:val="28"/>
        </w:rPr>
        <w:t xml:space="preserve">Виконання Програми покладається на </w:t>
      </w:r>
      <w:proofErr w:type="spellStart"/>
      <w:r w:rsidRPr="007D5271">
        <w:rPr>
          <w:rFonts w:ascii="Times New Roman" w:hAnsi="Times New Roman" w:cs="Times New Roman"/>
          <w:szCs w:val="28"/>
        </w:rPr>
        <w:t>Мар’янівську</w:t>
      </w:r>
      <w:proofErr w:type="spellEnd"/>
      <w:r w:rsidRPr="007D5271">
        <w:rPr>
          <w:rFonts w:ascii="Times New Roman" w:hAnsi="Times New Roman" w:cs="Times New Roman"/>
          <w:szCs w:val="28"/>
        </w:rPr>
        <w:t xml:space="preserve"> селищну раду.       </w:t>
      </w:r>
    </w:p>
    <w:p w14:paraId="6DAF1945" w14:textId="77777777" w:rsidR="007D5271" w:rsidRPr="007D5271" w:rsidRDefault="007D5271" w:rsidP="007D5271">
      <w:pPr>
        <w:pStyle w:val="Bodytext21"/>
        <w:shd w:val="clear" w:color="auto" w:fill="auto"/>
        <w:spacing w:after="0" w:line="240" w:lineRule="auto"/>
        <w:ind w:right="140" w:firstLine="840"/>
        <w:jc w:val="both"/>
        <w:rPr>
          <w:rFonts w:ascii="Times New Roman" w:hAnsi="Times New Roman" w:cs="Times New Roman"/>
          <w:szCs w:val="28"/>
        </w:rPr>
      </w:pPr>
      <w:r w:rsidRPr="007D5271">
        <w:rPr>
          <w:rFonts w:ascii="Times New Roman" w:hAnsi="Times New Roman" w:cs="Times New Roman"/>
          <w:szCs w:val="28"/>
        </w:rPr>
        <w:t xml:space="preserve">Координація та контроль за виконанням Програми покладається на постійну комісію </w:t>
      </w:r>
      <w:r w:rsidRPr="007D5271">
        <w:rPr>
          <w:rFonts w:ascii="Times New Roman" w:hAnsi="Times New Roman" w:cs="Times New Roman"/>
          <w:bCs/>
          <w:color w:val="333333"/>
          <w:szCs w:val="28"/>
          <w:bdr w:val="none" w:sz="0" w:space="0" w:color="auto" w:frame="1"/>
          <w:shd w:val="clear" w:color="auto" w:fill="FFFFFF"/>
        </w:rPr>
        <w:t>з питань бюджету, фінансів, планування, управління власністю, соціально-економічного розвитку та інвестиційної діяльності, депутатської діяльності та етики, дотримання прав людини, законності та правопорядку</w:t>
      </w:r>
      <w:r w:rsidRPr="007D5271">
        <w:rPr>
          <w:rFonts w:ascii="Times New Roman" w:hAnsi="Times New Roman" w:cs="Times New Roman"/>
          <w:bCs/>
          <w:szCs w:val="28"/>
          <w:bdr w:val="none" w:sz="0" w:space="0" w:color="auto" w:frame="1"/>
          <w:shd w:val="clear" w:color="auto" w:fill="FFFFFF"/>
        </w:rPr>
        <w:t xml:space="preserve"> Мар’янівської селищної ради</w:t>
      </w:r>
      <w:r w:rsidRPr="007D5271">
        <w:rPr>
          <w:rFonts w:ascii="Times New Roman" w:hAnsi="Times New Roman" w:cs="Times New Roman"/>
          <w:szCs w:val="28"/>
        </w:rPr>
        <w:t>.</w:t>
      </w:r>
    </w:p>
    <w:p w14:paraId="71697050" w14:textId="77777777" w:rsidR="007D5271" w:rsidRPr="007D5271" w:rsidRDefault="007D5271" w:rsidP="007D5271">
      <w:pPr>
        <w:pStyle w:val="Bodytext21"/>
        <w:shd w:val="clear" w:color="auto" w:fill="auto"/>
        <w:spacing w:after="0" w:line="240" w:lineRule="auto"/>
        <w:ind w:right="140" w:firstLine="840"/>
        <w:jc w:val="both"/>
        <w:rPr>
          <w:rFonts w:ascii="Times New Roman" w:hAnsi="Times New Roman" w:cs="Times New Roman"/>
          <w:szCs w:val="28"/>
        </w:rPr>
      </w:pPr>
      <w:r w:rsidRPr="007D5271">
        <w:rPr>
          <w:rFonts w:ascii="Times New Roman" w:hAnsi="Times New Roman" w:cs="Times New Roman"/>
          <w:szCs w:val="28"/>
        </w:rPr>
        <w:t>У разі необхідності внесення змін протягом терміну виконання Програми відповідальний виконавець готує уточнення показників, заходів та вносить їх на розгляд селищної ради.</w:t>
      </w:r>
    </w:p>
    <w:p w14:paraId="75069DD4" w14:textId="77777777" w:rsidR="007D5271" w:rsidRPr="007D5271" w:rsidRDefault="007D5271" w:rsidP="007D5271">
      <w:pPr>
        <w:pStyle w:val="Bodytext21"/>
        <w:shd w:val="clear" w:color="auto" w:fill="auto"/>
        <w:spacing w:after="0" w:line="240" w:lineRule="auto"/>
        <w:ind w:right="140" w:firstLine="840"/>
        <w:jc w:val="both"/>
        <w:rPr>
          <w:rFonts w:ascii="Times New Roman" w:hAnsi="Times New Roman" w:cs="Times New Roman"/>
          <w:szCs w:val="28"/>
        </w:rPr>
      </w:pPr>
      <w:r w:rsidRPr="007D5271">
        <w:rPr>
          <w:rFonts w:ascii="Times New Roman" w:hAnsi="Times New Roman" w:cs="Times New Roman"/>
          <w:szCs w:val="28"/>
        </w:rPr>
        <w:t>Відділ бухгалтерського обліку та господарської діяльності селищної ради до 01 березня щороку подає на розгляд  селищної ради звіт про виконання заходів і завдань щодо реалізації цієї Програми.</w:t>
      </w:r>
    </w:p>
    <w:p w14:paraId="19E1B618" w14:textId="77777777" w:rsidR="007D5271" w:rsidRPr="007D5271" w:rsidRDefault="007D5271" w:rsidP="007D5271">
      <w:pPr>
        <w:pStyle w:val="Bodytext21"/>
        <w:shd w:val="clear" w:color="auto" w:fill="auto"/>
        <w:spacing w:after="0" w:line="240" w:lineRule="auto"/>
        <w:ind w:right="140" w:firstLine="840"/>
        <w:jc w:val="both"/>
        <w:rPr>
          <w:rFonts w:ascii="Times New Roman" w:hAnsi="Times New Roman" w:cs="Times New Roman"/>
          <w:szCs w:val="28"/>
        </w:rPr>
      </w:pPr>
    </w:p>
    <w:p w14:paraId="031375BD" w14:textId="77777777" w:rsidR="007D5271" w:rsidRPr="007D5271" w:rsidRDefault="007D5271" w:rsidP="007D5271">
      <w:pPr>
        <w:pStyle w:val="Bodytext21"/>
        <w:shd w:val="clear" w:color="auto" w:fill="auto"/>
        <w:spacing w:after="0" w:line="240" w:lineRule="auto"/>
        <w:ind w:right="140" w:firstLine="840"/>
        <w:jc w:val="center"/>
        <w:rPr>
          <w:rFonts w:ascii="Times New Roman" w:hAnsi="Times New Roman" w:cs="Times New Roman"/>
          <w:szCs w:val="28"/>
        </w:rPr>
      </w:pPr>
      <w:r w:rsidRPr="007D5271">
        <w:rPr>
          <w:rFonts w:ascii="Times New Roman" w:hAnsi="Times New Roman" w:cs="Times New Roman"/>
          <w:szCs w:val="28"/>
        </w:rPr>
        <w:t xml:space="preserve">_______________________     </w:t>
      </w:r>
    </w:p>
    <w:p w14:paraId="6838BA5D" w14:textId="100F6DEE" w:rsidR="00602245" w:rsidRPr="007D5271" w:rsidRDefault="00602245" w:rsidP="007D5271">
      <w:pPr>
        <w:spacing w:after="0" w:line="240" w:lineRule="auto"/>
        <w:jc w:val="both"/>
        <w:rPr>
          <w:rFonts w:ascii="Times New Roman" w:hAnsi="Times New Roman" w:cs="Times New Roman"/>
          <w:sz w:val="28"/>
          <w:szCs w:val="28"/>
          <w:lang w:val="ru-RU"/>
        </w:rPr>
      </w:pPr>
      <w:r w:rsidRPr="007D5271">
        <w:rPr>
          <w:rFonts w:ascii="Times New Roman" w:eastAsia="Calibri" w:hAnsi="Times New Roman" w:cs="Times New Roman"/>
          <w:sz w:val="28"/>
          <w:szCs w:val="28"/>
        </w:rPr>
        <w:t xml:space="preserve"> </w:t>
      </w:r>
    </w:p>
    <w:sectPr w:rsidR="00602245" w:rsidRPr="007D5271" w:rsidSect="007D5271">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154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A3D16E5"/>
    <w:multiLevelType w:val="hybridMultilevel"/>
    <w:tmpl w:val="65AA915A"/>
    <w:lvl w:ilvl="0" w:tplc="798ED7B2">
      <w:start w:val="400"/>
      <w:numFmt w:val="decimal"/>
      <w:lvlText w:val="%1"/>
      <w:lvlJc w:val="left"/>
      <w:pPr>
        <w:ind w:left="420" w:hanging="360"/>
      </w:pPr>
      <w:rPr>
        <w:rFonts w:cs="Times New Roman" w:hint="default"/>
      </w:rPr>
    </w:lvl>
    <w:lvl w:ilvl="1" w:tplc="04220019" w:tentative="1">
      <w:start w:val="1"/>
      <w:numFmt w:val="lowerLetter"/>
      <w:lvlText w:val="%2."/>
      <w:lvlJc w:val="left"/>
      <w:pPr>
        <w:ind w:left="1140" w:hanging="360"/>
      </w:pPr>
      <w:rPr>
        <w:rFonts w:cs="Times New Roman"/>
      </w:rPr>
    </w:lvl>
    <w:lvl w:ilvl="2" w:tplc="0422001B" w:tentative="1">
      <w:start w:val="1"/>
      <w:numFmt w:val="lowerRoman"/>
      <w:lvlText w:val="%3."/>
      <w:lvlJc w:val="right"/>
      <w:pPr>
        <w:ind w:left="1860" w:hanging="180"/>
      </w:pPr>
      <w:rPr>
        <w:rFonts w:cs="Times New Roman"/>
      </w:rPr>
    </w:lvl>
    <w:lvl w:ilvl="3" w:tplc="0422000F" w:tentative="1">
      <w:start w:val="1"/>
      <w:numFmt w:val="decimal"/>
      <w:lvlText w:val="%4."/>
      <w:lvlJc w:val="left"/>
      <w:pPr>
        <w:ind w:left="2580" w:hanging="360"/>
      </w:pPr>
      <w:rPr>
        <w:rFonts w:cs="Times New Roman"/>
      </w:rPr>
    </w:lvl>
    <w:lvl w:ilvl="4" w:tplc="04220019" w:tentative="1">
      <w:start w:val="1"/>
      <w:numFmt w:val="lowerLetter"/>
      <w:lvlText w:val="%5."/>
      <w:lvlJc w:val="left"/>
      <w:pPr>
        <w:ind w:left="3300" w:hanging="360"/>
      </w:pPr>
      <w:rPr>
        <w:rFonts w:cs="Times New Roman"/>
      </w:rPr>
    </w:lvl>
    <w:lvl w:ilvl="5" w:tplc="0422001B" w:tentative="1">
      <w:start w:val="1"/>
      <w:numFmt w:val="lowerRoman"/>
      <w:lvlText w:val="%6."/>
      <w:lvlJc w:val="right"/>
      <w:pPr>
        <w:ind w:left="4020" w:hanging="180"/>
      </w:pPr>
      <w:rPr>
        <w:rFonts w:cs="Times New Roman"/>
      </w:rPr>
    </w:lvl>
    <w:lvl w:ilvl="6" w:tplc="0422000F" w:tentative="1">
      <w:start w:val="1"/>
      <w:numFmt w:val="decimal"/>
      <w:lvlText w:val="%7."/>
      <w:lvlJc w:val="left"/>
      <w:pPr>
        <w:ind w:left="4740" w:hanging="360"/>
      </w:pPr>
      <w:rPr>
        <w:rFonts w:cs="Times New Roman"/>
      </w:rPr>
    </w:lvl>
    <w:lvl w:ilvl="7" w:tplc="04220019" w:tentative="1">
      <w:start w:val="1"/>
      <w:numFmt w:val="lowerLetter"/>
      <w:lvlText w:val="%8."/>
      <w:lvlJc w:val="left"/>
      <w:pPr>
        <w:ind w:left="5460" w:hanging="360"/>
      </w:pPr>
      <w:rPr>
        <w:rFonts w:cs="Times New Roman"/>
      </w:rPr>
    </w:lvl>
    <w:lvl w:ilvl="8" w:tplc="0422001B" w:tentative="1">
      <w:start w:val="1"/>
      <w:numFmt w:val="lowerRoman"/>
      <w:lvlText w:val="%9."/>
      <w:lvlJc w:val="right"/>
      <w:pPr>
        <w:ind w:left="61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55"/>
    <w:rsid w:val="000328E9"/>
    <w:rsid w:val="00047556"/>
    <w:rsid w:val="0009040E"/>
    <w:rsid w:val="000B23B0"/>
    <w:rsid w:val="000C0A96"/>
    <w:rsid w:val="000D7253"/>
    <w:rsid w:val="000E320C"/>
    <w:rsid w:val="000F47F6"/>
    <w:rsid w:val="001028D1"/>
    <w:rsid w:val="00102AB3"/>
    <w:rsid w:val="00145542"/>
    <w:rsid w:val="001535BB"/>
    <w:rsid w:val="00173489"/>
    <w:rsid w:val="001A6FF8"/>
    <w:rsid w:val="001C5217"/>
    <w:rsid w:val="001C69ED"/>
    <w:rsid w:val="001D71B5"/>
    <w:rsid w:val="001D798F"/>
    <w:rsid w:val="00201B75"/>
    <w:rsid w:val="00212EB1"/>
    <w:rsid w:val="00243721"/>
    <w:rsid w:val="002B5099"/>
    <w:rsid w:val="002D1D74"/>
    <w:rsid w:val="002F05BF"/>
    <w:rsid w:val="003074A3"/>
    <w:rsid w:val="003179A6"/>
    <w:rsid w:val="00374568"/>
    <w:rsid w:val="00374DCC"/>
    <w:rsid w:val="00391C3B"/>
    <w:rsid w:val="003B2FAE"/>
    <w:rsid w:val="003B7F39"/>
    <w:rsid w:val="003C6890"/>
    <w:rsid w:val="003E1BE0"/>
    <w:rsid w:val="003E2B3F"/>
    <w:rsid w:val="003E7545"/>
    <w:rsid w:val="003F0684"/>
    <w:rsid w:val="00416433"/>
    <w:rsid w:val="00426DF1"/>
    <w:rsid w:val="00443455"/>
    <w:rsid w:val="00475AAA"/>
    <w:rsid w:val="00497FB8"/>
    <w:rsid w:val="004E1C8B"/>
    <w:rsid w:val="00505B48"/>
    <w:rsid w:val="00517B2A"/>
    <w:rsid w:val="005348CD"/>
    <w:rsid w:val="005742F2"/>
    <w:rsid w:val="00592570"/>
    <w:rsid w:val="005D0FFE"/>
    <w:rsid w:val="005D2C5A"/>
    <w:rsid w:val="005E5AA4"/>
    <w:rsid w:val="00602245"/>
    <w:rsid w:val="00612D99"/>
    <w:rsid w:val="00632297"/>
    <w:rsid w:val="00652B35"/>
    <w:rsid w:val="00664EC3"/>
    <w:rsid w:val="006712C8"/>
    <w:rsid w:val="00672859"/>
    <w:rsid w:val="00694ECB"/>
    <w:rsid w:val="006C0BB0"/>
    <w:rsid w:val="006C4E6B"/>
    <w:rsid w:val="006D2E6B"/>
    <w:rsid w:val="00724804"/>
    <w:rsid w:val="00732340"/>
    <w:rsid w:val="007337F6"/>
    <w:rsid w:val="007428E5"/>
    <w:rsid w:val="00752E4F"/>
    <w:rsid w:val="007866B5"/>
    <w:rsid w:val="007B6801"/>
    <w:rsid w:val="007D5271"/>
    <w:rsid w:val="007F3847"/>
    <w:rsid w:val="00830A4F"/>
    <w:rsid w:val="00844A7D"/>
    <w:rsid w:val="00861D92"/>
    <w:rsid w:val="008626C4"/>
    <w:rsid w:val="00872849"/>
    <w:rsid w:val="008A3C64"/>
    <w:rsid w:val="008A4745"/>
    <w:rsid w:val="008B503A"/>
    <w:rsid w:val="008C6050"/>
    <w:rsid w:val="0090420C"/>
    <w:rsid w:val="009251F8"/>
    <w:rsid w:val="00937A79"/>
    <w:rsid w:val="00943EB8"/>
    <w:rsid w:val="0096238A"/>
    <w:rsid w:val="009651CA"/>
    <w:rsid w:val="00982D8C"/>
    <w:rsid w:val="009848EA"/>
    <w:rsid w:val="009C54F0"/>
    <w:rsid w:val="00A03FBD"/>
    <w:rsid w:val="00A30A08"/>
    <w:rsid w:val="00A35662"/>
    <w:rsid w:val="00A41721"/>
    <w:rsid w:val="00A952C1"/>
    <w:rsid w:val="00AE2E86"/>
    <w:rsid w:val="00B00A5E"/>
    <w:rsid w:val="00B15559"/>
    <w:rsid w:val="00B23BD1"/>
    <w:rsid w:val="00B65A36"/>
    <w:rsid w:val="00B74EDF"/>
    <w:rsid w:val="00B769BE"/>
    <w:rsid w:val="00BB4B57"/>
    <w:rsid w:val="00BD5360"/>
    <w:rsid w:val="00C22D22"/>
    <w:rsid w:val="00C238C8"/>
    <w:rsid w:val="00C30E26"/>
    <w:rsid w:val="00C40791"/>
    <w:rsid w:val="00C62189"/>
    <w:rsid w:val="00CA09DC"/>
    <w:rsid w:val="00CC3BF3"/>
    <w:rsid w:val="00CC70D1"/>
    <w:rsid w:val="00CD7911"/>
    <w:rsid w:val="00D041B8"/>
    <w:rsid w:val="00D27917"/>
    <w:rsid w:val="00D31B49"/>
    <w:rsid w:val="00D554FB"/>
    <w:rsid w:val="00D63669"/>
    <w:rsid w:val="00D63746"/>
    <w:rsid w:val="00D72C05"/>
    <w:rsid w:val="00D734BA"/>
    <w:rsid w:val="00D760A1"/>
    <w:rsid w:val="00D9345C"/>
    <w:rsid w:val="00DA381B"/>
    <w:rsid w:val="00DD0782"/>
    <w:rsid w:val="00E04155"/>
    <w:rsid w:val="00E1127B"/>
    <w:rsid w:val="00EA2EF0"/>
    <w:rsid w:val="00EF700B"/>
    <w:rsid w:val="00F03374"/>
    <w:rsid w:val="00F222B5"/>
    <w:rsid w:val="00F76588"/>
    <w:rsid w:val="00F85CED"/>
    <w:rsid w:val="00F8779E"/>
    <w:rsid w:val="00FA6723"/>
    <w:rsid w:val="00FD65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3F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3FBD"/>
    <w:rPr>
      <w:rFonts w:ascii="Tahoma" w:hAnsi="Tahoma" w:cs="Tahoma"/>
      <w:sz w:val="16"/>
      <w:szCs w:val="16"/>
    </w:rPr>
  </w:style>
  <w:style w:type="character" w:customStyle="1" w:styleId="Bodytext2">
    <w:name w:val="Body text (2)_"/>
    <w:link w:val="Bodytext21"/>
    <w:uiPriority w:val="99"/>
    <w:locked/>
    <w:rsid w:val="007D5271"/>
    <w:rPr>
      <w:sz w:val="28"/>
      <w:shd w:val="clear" w:color="auto" w:fill="FFFFFF"/>
    </w:rPr>
  </w:style>
  <w:style w:type="paragraph" w:customStyle="1" w:styleId="Bodytext21">
    <w:name w:val="Body text (2)1"/>
    <w:basedOn w:val="a"/>
    <w:link w:val="Bodytext2"/>
    <w:uiPriority w:val="99"/>
    <w:rsid w:val="007D5271"/>
    <w:pPr>
      <w:widowControl w:val="0"/>
      <w:shd w:val="clear" w:color="auto" w:fill="FFFFFF"/>
      <w:spacing w:after="340" w:line="322" w:lineRule="exact"/>
    </w:pPr>
    <w:rPr>
      <w:sz w:val="28"/>
    </w:rPr>
  </w:style>
  <w:style w:type="paragraph" w:styleId="a5">
    <w:name w:val="Normal (Web)"/>
    <w:basedOn w:val="a"/>
    <w:uiPriority w:val="99"/>
    <w:rsid w:val="007D52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Заголовок №1_"/>
    <w:link w:val="10"/>
    <w:uiPriority w:val="99"/>
    <w:locked/>
    <w:rsid w:val="007D5271"/>
    <w:rPr>
      <w:b/>
      <w:sz w:val="28"/>
      <w:shd w:val="clear" w:color="auto" w:fill="FFFFFF"/>
    </w:rPr>
  </w:style>
  <w:style w:type="paragraph" w:styleId="a6">
    <w:name w:val="Body Text"/>
    <w:basedOn w:val="a"/>
    <w:link w:val="a7"/>
    <w:uiPriority w:val="99"/>
    <w:rsid w:val="007D5271"/>
    <w:pPr>
      <w:widowControl w:val="0"/>
      <w:shd w:val="clear" w:color="auto" w:fill="FFFFFF"/>
      <w:spacing w:after="0" w:line="240" w:lineRule="auto"/>
      <w:ind w:firstLine="380"/>
    </w:pPr>
    <w:rPr>
      <w:rFonts w:ascii="Times New Roman" w:eastAsia="Times New Roman" w:hAnsi="Times New Roman" w:cs="Times New Roman"/>
      <w:color w:val="333333"/>
      <w:sz w:val="28"/>
      <w:szCs w:val="20"/>
      <w:lang w:val="ru-RU" w:eastAsia="ru-RU"/>
    </w:rPr>
  </w:style>
  <w:style w:type="character" w:customStyle="1" w:styleId="a7">
    <w:name w:val="Основной текст Знак"/>
    <w:basedOn w:val="a0"/>
    <w:link w:val="a6"/>
    <w:uiPriority w:val="99"/>
    <w:rsid w:val="007D5271"/>
    <w:rPr>
      <w:rFonts w:ascii="Times New Roman" w:eastAsia="Times New Roman" w:hAnsi="Times New Roman" w:cs="Times New Roman"/>
      <w:color w:val="333333"/>
      <w:sz w:val="28"/>
      <w:szCs w:val="20"/>
      <w:shd w:val="clear" w:color="auto" w:fill="FFFFFF"/>
      <w:lang w:val="ru-RU" w:eastAsia="ru-RU"/>
    </w:rPr>
  </w:style>
  <w:style w:type="paragraph" w:customStyle="1" w:styleId="10">
    <w:name w:val="Заголовок №1"/>
    <w:basedOn w:val="a"/>
    <w:link w:val="1"/>
    <w:uiPriority w:val="99"/>
    <w:rsid w:val="007D5271"/>
    <w:pPr>
      <w:widowControl w:val="0"/>
      <w:shd w:val="clear" w:color="auto" w:fill="FFFFFF"/>
      <w:spacing w:after="0" w:line="240" w:lineRule="auto"/>
      <w:jc w:val="center"/>
      <w:outlineLvl w:val="0"/>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3F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3FBD"/>
    <w:rPr>
      <w:rFonts w:ascii="Tahoma" w:hAnsi="Tahoma" w:cs="Tahoma"/>
      <w:sz w:val="16"/>
      <w:szCs w:val="16"/>
    </w:rPr>
  </w:style>
  <w:style w:type="character" w:customStyle="1" w:styleId="Bodytext2">
    <w:name w:val="Body text (2)_"/>
    <w:link w:val="Bodytext21"/>
    <w:uiPriority w:val="99"/>
    <w:locked/>
    <w:rsid w:val="007D5271"/>
    <w:rPr>
      <w:sz w:val="28"/>
      <w:shd w:val="clear" w:color="auto" w:fill="FFFFFF"/>
    </w:rPr>
  </w:style>
  <w:style w:type="paragraph" w:customStyle="1" w:styleId="Bodytext21">
    <w:name w:val="Body text (2)1"/>
    <w:basedOn w:val="a"/>
    <w:link w:val="Bodytext2"/>
    <w:uiPriority w:val="99"/>
    <w:rsid w:val="007D5271"/>
    <w:pPr>
      <w:widowControl w:val="0"/>
      <w:shd w:val="clear" w:color="auto" w:fill="FFFFFF"/>
      <w:spacing w:after="340" w:line="322" w:lineRule="exact"/>
    </w:pPr>
    <w:rPr>
      <w:sz w:val="28"/>
    </w:rPr>
  </w:style>
  <w:style w:type="paragraph" w:styleId="a5">
    <w:name w:val="Normal (Web)"/>
    <w:basedOn w:val="a"/>
    <w:uiPriority w:val="99"/>
    <w:rsid w:val="007D527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Заголовок №1_"/>
    <w:link w:val="10"/>
    <w:uiPriority w:val="99"/>
    <w:locked/>
    <w:rsid w:val="007D5271"/>
    <w:rPr>
      <w:b/>
      <w:sz w:val="28"/>
      <w:shd w:val="clear" w:color="auto" w:fill="FFFFFF"/>
    </w:rPr>
  </w:style>
  <w:style w:type="paragraph" w:styleId="a6">
    <w:name w:val="Body Text"/>
    <w:basedOn w:val="a"/>
    <w:link w:val="a7"/>
    <w:uiPriority w:val="99"/>
    <w:rsid w:val="007D5271"/>
    <w:pPr>
      <w:widowControl w:val="0"/>
      <w:shd w:val="clear" w:color="auto" w:fill="FFFFFF"/>
      <w:spacing w:after="0" w:line="240" w:lineRule="auto"/>
      <w:ind w:firstLine="380"/>
    </w:pPr>
    <w:rPr>
      <w:rFonts w:ascii="Times New Roman" w:eastAsia="Times New Roman" w:hAnsi="Times New Roman" w:cs="Times New Roman"/>
      <w:color w:val="333333"/>
      <w:sz w:val="28"/>
      <w:szCs w:val="20"/>
      <w:lang w:val="ru-RU" w:eastAsia="ru-RU"/>
    </w:rPr>
  </w:style>
  <w:style w:type="character" w:customStyle="1" w:styleId="a7">
    <w:name w:val="Основной текст Знак"/>
    <w:basedOn w:val="a0"/>
    <w:link w:val="a6"/>
    <w:uiPriority w:val="99"/>
    <w:rsid w:val="007D5271"/>
    <w:rPr>
      <w:rFonts w:ascii="Times New Roman" w:eastAsia="Times New Roman" w:hAnsi="Times New Roman" w:cs="Times New Roman"/>
      <w:color w:val="333333"/>
      <w:sz w:val="28"/>
      <w:szCs w:val="20"/>
      <w:shd w:val="clear" w:color="auto" w:fill="FFFFFF"/>
      <w:lang w:val="ru-RU" w:eastAsia="ru-RU"/>
    </w:rPr>
  </w:style>
  <w:style w:type="paragraph" w:customStyle="1" w:styleId="10">
    <w:name w:val="Заголовок №1"/>
    <w:basedOn w:val="a"/>
    <w:link w:val="1"/>
    <w:uiPriority w:val="99"/>
    <w:rsid w:val="007D5271"/>
    <w:pPr>
      <w:widowControl w:val="0"/>
      <w:shd w:val="clear" w:color="auto" w:fill="FFFFFF"/>
      <w:spacing w:after="0" w:line="240" w:lineRule="auto"/>
      <w:jc w:val="center"/>
      <w:outlineLvl w:val="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92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5550</Words>
  <Characters>3164</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Windows</cp:lastModifiedBy>
  <cp:revision>4</cp:revision>
  <cp:lastPrinted>2025-09-15T05:53:00Z</cp:lastPrinted>
  <dcterms:created xsi:type="dcterms:W3CDTF">2025-10-14T12:02:00Z</dcterms:created>
  <dcterms:modified xsi:type="dcterms:W3CDTF">2025-10-27T14:20:00Z</dcterms:modified>
</cp:coreProperties>
</file>