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08F" w:rsidRDefault="006F108F" w:rsidP="00604102">
      <w:pPr>
        <w:spacing w:after="0" w:line="240" w:lineRule="auto"/>
      </w:pPr>
      <w:r>
        <w:t xml:space="preserve">         </w:t>
      </w:r>
      <w:proofErr w:type="spellStart"/>
      <w:r w:rsidR="00331F55" w:rsidRPr="00331F55">
        <w:t>Мар’янівська</w:t>
      </w:r>
      <w:proofErr w:type="spellEnd"/>
      <w:r w:rsidR="00CD2AB4">
        <w:t xml:space="preserve"> </w:t>
      </w:r>
      <w:r w:rsidR="00331F55" w:rsidRPr="00331F55">
        <w:t>селищна рада Луцького району Волинської області</w:t>
      </w:r>
      <w:r w:rsidR="00331F55" w:rsidRPr="00331F55">
        <w:t xml:space="preserve"> </w:t>
      </w:r>
      <w:r>
        <w:t xml:space="preserve">повідомляє про оприлюднення заяви про визначення обсягу стратегічної екологічної оцінки </w:t>
      </w:r>
      <w:proofErr w:type="spellStart"/>
      <w:r>
        <w:t>проєкту</w:t>
      </w:r>
      <w:proofErr w:type="spellEnd"/>
      <w:r>
        <w:t xml:space="preserve"> містобудівної документації – </w:t>
      </w:r>
      <w:r w:rsidR="00492EB8">
        <w:t xml:space="preserve">детального плану території </w:t>
      </w:r>
      <w:r w:rsidR="00604102">
        <w:t xml:space="preserve">орієнтовною площею 4,0000 га. в смт. </w:t>
      </w:r>
      <w:proofErr w:type="spellStart"/>
      <w:r w:rsidR="00604102">
        <w:t>Мар’янівка</w:t>
      </w:r>
      <w:proofErr w:type="spellEnd"/>
      <w:r w:rsidR="00604102">
        <w:t xml:space="preserve"> по вул. Соборна</w:t>
      </w:r>
      <w:r>
        <w:t>.</w:t>
      </w:r>
    </w:p>
    <w:p w:rsidR="00C572C4" w:rsidRDefault="006F108F" w:rsidP="00C572C4">
      <w:pPr>
        <w:spacing w:after="0" w:line="240" w:lineRule="auto"/>
      </w:pPr>
      <w:r>
        <w:t xml:space="preserve">          </w:t>
      </w:r>
      <w:r w:rsidR="00BC6535">
        <w:t>З</w:t>
      </w:r>
      <w:r w:rsidR="00BC6535" w:rsidRPr="00BC6535">
        <w:t xml:space="preserve">ауваження і пропозиції до </w:t>
      </w:r>
      <w:r w:rsidR="00BC6535">
        <w:t xml:space="preserve">вказаної </w:t>
      </w:r>
      <w:r w:rsidR="00BC6535" w:rsidRPr="00BC6535">
        <w:t>заяви надаються у строк, що не перевищує 10 днів з дня внесення до Єдиного реєстру стратегічної екологічної оцінки заяви про визначення обсягу стратегічної екологічної оцінки</w:t>
      </w:r>
      <w:r w:rsidR="00C572C4">
        <w:t>.</w:t>
      </w:r>
    </w:p>
    <w:p w:rsidR="00C572C4" w:rsidRDefault="00C572C4" w:rsidP="00C572C4">
      <w:pPr>
        <w:spacing w:after="0" w:line="240" w:lineRule="auto"/>
        <w:ind w:firstLine="708"/>
      </w:pPr>
      <w:r>
        <w:t>Пропозиції</w:t>
      </w:r>
      <w:r w:rsidR="008649EE">
        <w:t xml:space="preserve"> </w:t>
      </w:r>
      <w:r>
        <w:t xml:space="preserve">громадськості в процесі громадського обговорення подаються у письмовій формі до </w:t>
      </w:r>
      <w:proofErr w:type="spellStart"/>
      <w:r w:rsidR="00331F55" w:rsidRPr="00331F55">
        <w:t>Мар’янівськ</w:t>
      </w:r>
      <w:r w:rsidR="00331F55">
        <w:t>ої</w:t>
      </w:r>
      <w:proofErr w:type="spellEnd"/>
      <w:r w:rsidR="00331F55" w:rsidRPr="00331F55">
        <w:t xml:space="preserve"> селищн</w:t>
      </w:r>
      <w:r w:rsidR="00331F55">
        <w:t>ої</w:t>
      </w:r>
      <w:r w:rsidR="00331F55" w:rsidRPr="00331F55">
        <w:t xml:space="preserve"> рад</w:t>
      </w:r>
      <w:r w:rsidR="00331F55">
        <w:t>и</w:t>
      </w:r>
      <w:r w:rsidR="00CD2AB4">
        <w:t xml:space="preserve"> </w:t>
      </w:r>
      <w:bookmarkStart w:id="0" w:name="_GoBack"/>
      <w:bookmarkEnd w:id="0"/>
      <w:r w:rsidR="00331F55" w:rsidRPr="00331F55">
        <w:t>Луцького району Волинської області</w:t>
      </w:r>
      <w:r>
        <w:t>:</w:t>
      </w:r>
    </w:p>
    <w:p w:rsidR="00C572C4" w:rsidRDefault="00C572C4" w:rsidP="00C572C4">
      <w:pPr>
        <w:spacing w:after="0" w:line="240" w:lineRule="auto"/>
      </w:pPr>
    </w:p>
    <w:p w:rsidR="00331F55" w:rsidRDefault="00331F55" w:rsidP="00331F55">
      <w:pPr>
        <w:spacing w:after="0" w:line="240" w:lineRule="auto"/>
        <w:ind w:firstLine="708"/>
        <w:rPr>
          <w:rFonts w:eastAsia="Times New Roman" w:cs="Times New Roman"/>
          <w:szCs w:val="28"/>
          <w:lang w:eastAsia="ru-RU"/>
        </w:rPr>
      </w:pPr>
      <w:bookmarkStart w:id="1" w:name="_Hlk168839890"/>
      <w:bookmarkStart w:id="2" w:name="_Hlk162874234"/>
      <w:r w:rsidRPr="006345CC">
        <w:rPr>
          <w:rFonts w:eastAsia="Times New Roman" w:cs="Times New Roman"/>
          <w:szCs w:val="28"/>
          <w:lang w:eastAsia="ru-RU"/>
        </w:rPr>
        <w:t>45744, Волинська область, Луцьк</w:t>
      </w:r>
      <w:r>
        <w:rPr>
          <w:rFonts w:eastAsia="Times New Roman" w:cs="Times New Roman"/>
          <w:szCs w:val="28"/>
          <w:lang w:eastAsia="ru-RU"/>
        </w:rPr>
        <w:t>ий</w:t>
      </w:r>
      <w:r w:rsidRPr="006345CC">
        <w:rPr>
          <w:rFonts w:eastAsia="Times New Roman" w:cs="Times New Roman"/>
          <w:szCs w:val="28"/>
          <w:lang w:eastAsia="ru-RU"/>
        </w:rPr>
        <w:t xml:space="preserve"> район</w:t>
      </w:r>
      <w:r>
        <w:rPr>
          <w:rFonts w:eastAsia="Times New Roman" w:cs="Times New Roman"/>
          <w:szCs w:val="28"/>
          <w:lang w:eastAsia="ru-RU"/>
        </w:rPr>
        <w:t>, смт</w:t>
      </w:r>
      <w:r w:rsidRPr="006345C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345CC">
        <w:rPr>
          <w:rFonts w:eastAsia="Times New Roman" w:cs="Times New Roman"/>
          <w:szCs w:val="28"/>
          <w:lang w:eastAsia="ru-RU"/>
        </w:rPr>
        <w:t>Мар</w:t>
      </w:r>
      <w:r>
        <w:rPr>
          <w:rFonts w:eastAsia="Times New Roman" w:cs="Times New Roman"/>
          <w:szCs w:val="28"/>
          <w:lang w:eastAsia="ru-RU"/>
        </w:rPr>
        <w:t>’</w:t>
      </w:r>
      <w:r w:rsidRPr="006345CC">
        <w:rPr>
          <w:rFonts w:eastAsia="Times New Roman" w:cs="Times New Roman"/>
          <w:szCs w:val="28"/>
          <w:lang w:eastAsia="ru-RU"/>
        </w:rPr>
        <w:t>янівка</w:t>
      </w:r>
      <w:proofErr w:type="spellEnd"/>
      <w:r w:rsidRPr="006345CC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вул. </w:t>
      </w:r>
      <w:r w:rsidRPr="006345CC">
        <w:rPr>
          <w:rFonts w:eastAsia="Times New Roman" w:cs="Times New Roman"/>
          <w:szCs w:val="28"/>
          <w:lang w:eastAsia="ru-RU"/>
        </w:rPr>
        <w:t>Незалежності</w:t>
      </w:r>
      <w:r>
        <w:rPr>
          <w:rFonts w:eastAsia="Times New Roman" w:cs="Times New Roman"/>
          <w:szCs w:val="28"/>
          <w:lang w:eastAsia="ru-RU"/>
        </w:rPr>
        <w:t>,</w:t>
      </w:r>
      <w:r w:rsidRPr="006345CC">
        <w:rPr>
          <w:rFonts w:eastAsia="Times New Roman" w:cs="Times New Roman"/>
          <w:szCs w:val="28"/>
          <w:lang w:eastAsia="ru-RU"/>
        </w:rPr>
        <w:t xml:space="preserve"> 26</w:t>
      </w:r>
    </w:p>
    <w:p w:rsidR="00331F55" w:rsidRPr="00291DFF" w:rsidRDefault="00331F55" w:rsidP="00331F55">
      <w:pPr>
        <w:spacing w:after="0" w:line="240" w:lineRule="auto"/>
        <w:ind w:firstLine="708"/>
        <w:rPr>
          <w:rFonts w:eastAsia="Times New Roman" w:cs="Times New Roman"/>
          <w:szCs w:val="28"/>
          <w:lang w:val="ru-RU" w:eastAsia="ru-RU"/>
        </w:rPr>
      </w:pPr>
      <w:r w:rsidRPr="00023C4E">
        <w:rPr>
          <w:rFonts w:eastAsia="Times New Roman" w:cs="Times New Roman"/>
          <w:szCs w:val="28"/>
          <w:lang w:eastAsia="ru-RU"/>
        </w:rPr>
        <w:t xml:space="preserve">Ел. пошта: </w:t>
      </w:r>
      <w:proofErr w:type="spellStart"/>
      <w:r w:rsidRPr="006345CC">
        <w:rPr>
          <w:rFonts w:eastAsia="Times New Roman" w:cs="Times New Roman"/>
          <w:color w:val="0563C1" w:themeColor="hyperlink"/>
          <w:szCs w:val="28"/>
          <w:u w:val="single"/>
          <w:lang w:val="en-US" w:eastAsia="ru-RU"/>
        </w:rPr>
        <w:t>maryanivka</w:t>
      </w:r>
      <w:proofErr w:type="spellEnd"/>
      <w:r w:rsidRPr="006345CC">
        <w:rPr>
          <w:rFonts w:eastAsia="Times New Roman" w:cs="Times New Roman"/>
          <w:color w:val="0563C1" w:themeColor="hyperlink"/>
          <w:szCs w:val="28"/>
          <w:u w:val="single"/>
          <w:lang w:val="ru-RU" w:eastAsia="ru-RU"/>
        </w:rPr>
        <w:t>_</w:t>
      </w:r>
      <w:proofErr w:type="spellStart"/>
      <w:r w:rsidRPr="006345CC">
        <w:rPr>
          <w:rFonts w:eastAsia="Times New Roman" w:cs="Times New Roman"/>
          <w:color w:val="0563C1" w:themeColor="hyperlink"/>
          <w:szCs w:val="28"/>
          <w:u w:val="single"/>
          <w:lang w:val="en-US" w:eastAsia="ru-RU"/>
        </w:rPr>
        <w:t>silrada</w:t>
      </w:r>
      <w:proofErr w:type="spellEnd"/>
      <w:r w:rsidRPr="006345CC">
        <w:rPr>
          <w:rFonts w:eastAsia="Times New Roman" w:cs="Times New Roman"/>
          <w:color w:val="0563C1" w:themeColor="hyperlink"/>
          <w:szCs w:val="28"/>
          <w:u w:val="single"/>
          <w:lang w:val="ru-RU" w:eastAsia="ru-RU"/>
        </w:rPr>
        <w:t>@</w:t>
      </w:r>
      <w:proofErr w:type="spellStart"/>
      <w:r w:rsidRPr="006345CC">
        <w:rPr>
          <w:rFonts w:eastAsia="Times New Roman" w:cs="Times New Roman"/>
          <w:color w:val="0563C1" w:themeColor="hyperlink"/>
          <w:szCs w:val="28"/>
          <w:u w:val="single"/>
          <w:lang w:val="en-US" w:eastAsia="ru-RU"/>
        </w:rPr>
        <w:t>ukr</w:t>
      </w:r>
      <w:proofErr w:type="spellEnd"/>
      <w:r w:rsidRPr="006345CC">
        <w:rPr>
          <w:rFonts w:eastAsia="Times New Roman" w:cs="Times New Roman"/>
          <w:color w:val="0563C1" w:themeColor="hyperlink"/>
          <w:szCs w:val="28"/>
          <w:u w:val="single"/>
          <w:lang w:val="ru-RU" w:eastAsia="ru-RU"/>
        </w:rPr>
        <w:t>.</w:t>
      </w:r>
      <w:r w:rsidRPr="006345CC">
        <w:rPr>
          <w:rFonts w:eastAsia="Times New Roman" w:cs="Times New Roman"/>
          <w:color w:val="0563C1" w:themeColor="hyperlink"/>
          <w:szCs w:val="28"/>
          <w:u w:val="single"/>
          <w:lang w:val="en-US" w:eastAsia="ru-RU"/>
        </w:rPr>
        <w:t>net</w:t>
      </w:r>
    </w:p>
    <w:p w:rsidR="00331F55" w:rsidRDefault="00331F55" w:rsidP="00331F55">
      <w:pPr>
        <w:spacing w:after="0" w:line="240" w:lineRule="auto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023C4E">
        <w:rPr>
          <w:rFonts w:eastAsia="Times New Roman" w:cs="Times New Roman"/>
          <w:szCs w:val="28"/>
          <w:lang w:eastAsia="ru-RU"/>
        </w:rPr>
        <w:t>Тел</w:t>
      </w:r>
      <w:proofErr w:type="spellEnd"/>
      <w:r w:rsidRPr="00023C4E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+</w:t>
      </w:r>
      <w:r w:rsidRPr="00EA2D55">
        <w:rPr>
          <w:rFonts w:eastAsia="Times New Roman" w:cs="Times New Roman"/>
          <w:szCs w:val="28"/>
          <w:lang w:eastAsia="ru-RU"/>
        </w:rPr>
        <w:t>380672566727</w:t>
      </w:r>
    </w:p>
    <w:p w:rsidR="00331F55" w:rsidRPr="00023C4E" w:rsidRDefault="00331F55" w:rsidP="00331F55">
      <w:pPr>
        <w:spacing w:after="0" w:line="240" w:lineRule="auto"/>
        <w:ind w:firstLine="708"/>
        <w:rPr>
          <w:rFonts w:eastAsia="Times New Roman" w:cs="Times New Roman"/>
          <w:color w:val="0563C1" w:themeColor="hyperlink"/>
          <w:szCs w:val="28"/>
          <w:u w:val="single"/>
          <w:lang w:eastAsia="ru-RU"/>
        </w:rPr>
      </w:pPr>
      <w:r w:rsidRPr="00023C4E">
        <w:rPr>
          <w:rFonts w:eastAsia="Times New Roman" w:cs="Times New Roman"/>
          <w:szCs w:val="28"/>
          <w:lang w:eastAsia="ru-RU"/>
        </w:rPr>
        <w:t xml:space="preserve">Офіційний веб-сайт: </w:t>
      </w:r>
      <w:r w:rsidRPr="006345CC">
        <w:rPr>
          <w:rFonts w:eastAsia="Times New Roman" w:cs="Times New Roman"/>
          <w:color w:val="0563C1" w:themeColor="hyperlink"/>
          <w:szCs w:val="28"/>
          <w:u w:val="single"/>
          <w:lang w:eastAsia="ru-RU"/>
        </w:rPr>
        <w:t>https://maryanivskatg.gov.ua/</w:t>
      </w:r>
    </w:p>
    <w:bookmarkEnd w:id="1"/>
    <w:bookmarkEnd w:id="2"/>
    <w:p w:rsidR="00C572C4" w:rsidRPr="00450338" w:rsidRDefault="00C572C4" w:rsidP="00331F55">
      <w:pPr>
        <w:spacing w:after="0" w:line="240" w:lineRule="auto"/>
      </w:pPr>
    </w:p>
    <w:sectPr w:rsidR="00C572C4" w:rsidRPr="00450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8F"/>
    <w:rsid w:val="00023C4E"/>
    <w:rsid w:val="00057736"/>
    <w:rsid w:val="000719A9"/>
    <w:rsid w:val="00131E72"/>
    <w:rsid w:val="00140EA2"/>
    <w:rsid w:val="00242D4A"/>
    <w:rsid w:val="00272ED9"/>
    <w:rsid w:val="002F074B"/>
    <w:rsid w:val="0031455E"/>
    <w:rsid w:val="00331F55"/>
    <w:rsid w:val="0038587E"/>
    <w:rsid w:val="003C384C"/>
    <w:rsid w:val="003E2130"/>
    <w:rsid w:val="00433B8B"/>
    <w:rsid w:val="00450338"/>
    <w:rsid w:val="0046715C"/>
    <w:rsid w:val="00492EB8"/>
    <w:rsid w:val="004C175B"/>
    <w:rsid w:val="004E7137"/>
    <w:rsid w:val="00562396"/>
    <w:rsid w:val="0057152A"/>
    <w:rsid w:val="00604102"/>
    <w:rsid w:val="00626A6E"/>
    <w:rsid w:val="006514EC"/>
    <w:rsid w:val="006A7419"/>
    <w:rsid w:val="006D64B5"/>
    <w:rsid w:val="006F108F"/>
    <w:rsid w:val="0074247B"/>
    <w:rsid w:val="00792325"/>
    <w:rsid w:val="008649EE"/>
    <w:rsid w:val="00962229"/>
    <w:rsid w:val="00967A9F"/>
    <w:rsid w:val="00A65DF3"/>
    <w:rsid w:val="00A9416C"/>
    <w:rsid w:val="00A95D89"/>
    <w:rsid w:val="00AF4CD9"/>
    <w:rsid w:val="00B12BE4"/>
    <w:rsid w:val="00B53233"/>
    <w:rsid w:val="00B66C00"/>
    <w:rsid w:val="00B71884"/>
    <w:rsid w:val="00BC6535"/>
    <w:rsid w:val="00C572C4"/>
    <w:rsid w:val="00CD2AB4"/>
    <w:rsid w:val="00D53B8D"/>
    <w:rsid w:val="00D576A2"/>
    <w:rsid w:val="00DC46E8"/>
    <w:rsid w:val="00F0367F"/>
    <w:rsid w:val="00F05D15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B1B8"/>
  <w15:chartTrackingRefBased/>
  <w15:docId w15:val="{AD22EBDD-BACB-45A7-8359-D072CAA8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130"/>
    <w:pPr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39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2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6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56</cp:revision>
  <dcterms:created xsi:type="dcterms:W3CDTF">2022-07-03T09:38:00Z</dcterms:created>
  <dcterms:modified xsi:type="dcterms:W3CDTF">2024-12-13T09:22:00Z</dcterms:modified>
</cp:coreProperties>
</file>