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36DA8" w14:textId="3E7510A2" w:rsidR="003A1599" w:rsidRPr="00EF1E18" w:rsidRDefault="003A1599" w:rsidP="00B01C8E">
      <w:pPr>
        <w:widowControl w:val="0"/>
        <w:ind w:left="6237"/>
        <w:jc w:val="center"/>
        <w:rPr>
          <w:rFonts w:eastAsia="Calibri"/>
          <w:b/>
          <w:lang w:eastAsia="en-US"/>
        </w:rPr>
      </w:pPr>
      <w:r w:rsidRPr="00EF1E18">
        <w:rPr>
          <w:rFonts w:eastAsia="Calibri"/>
          <w:b/>
          <w:lang w:eastAsia="en-US"/>
        </w:rPr>
        <w:t>ЗАТВЕРДЖЕНО</w:t>
      </w:r>
    </w:p>
    <w:p w14:paraId="56B2BC31" w14:textId="59FB55E9" w:rsidR="003A1599" w:rsidRPr="00EF1E18" w:rsidRDefault="003A1599" w:rsidP="00B01C8E">
      <w:pPr>
        <w:ind w:left="6237"/>
        <w:jc w:val="both"/>
        <w:rPr>
          <w:rFonts w:eastAsia="Calibri"/>
          <w:lang w:eastAsia="en-US"/>
        </w:rPr>
      </w:pPr>
      <w:r w:rsidRPr="00EF1E18">
        <w:rPr>
          <w:rFonts w:eastAsia="Calibri"/>
          <w:lang w:eastAsia="en-US"/>
        </w:rPr>
        <w:t xml:space="preserve">Рішення виконавчого комітету Мар’янівської  селищної ради від ___ </w:t>
      </w:r>
      <w:r w:rsidR="00B01C8E">
        <w:rPr>
          <w:rFonts w:eastAsia="Calibri"/>
          <w:lang w:eastAsia="en-US"/>
        </w:rPr>
        <w:t>червня</w:t>
      </w:r>
      <w:r w:rsidRPr="00EF1E18">
        <w:rPr>
          <w:rFonts w:eastAsia="Calibri"/>
          <w:lang w:eastAsia="en-US"/>
        </w:rPr>
        <w:t xml:space="preserve"> 2026 року № ___</w:t>
      </w:r>
    </w:p>
    <w:p w14:paraId="02DBE795" w14:textId="77777777" w:rsidR="00E8642C" w:rsidRPr="00EF1E18" w:rsidRDefault="00E8642C" w:rsidP="00E86720">
      <w:pPr>
        <w:pBdr>
          <w:top w:val="nil"/>
          <w:left w:val="nil"/>
          <w:bottom w:val="nil"/>
          <w:right w:val="nil"/>
          <w:between w:val="nil"/>
        </w:pBdr>
        <w:ind w:left="450" w:right="450"/>
        <w:jc w:val="center"/>
        <w:rPr>
          <w:color w:val="000000"/>
        </w:rPr>
      </w:pPr>
    </w:p>
    <w:p w14:paraId="2C0BFF9A" w14:textId="77777777" w:rsidR="003A1599" w:rsidRDefault="003A1599" w:rsidP="00E86720">
      <w:pPr>
        <w:pBdr>
          <w:top w:val="nil"/>
          <w:left w:val="nil"/>
          <w:bottom w:val="nil"/>
          <w:right w:val="nil"/>
          <w:between w:val="nil"/>
        </w:pBdr>
        <w:ind w:left="450" w:right="450"/>
        <w:jc w:val="center"/>
        <w:rPr>
          <w:b/>
          <w:bCs/>
          <w:color w:val="000000"/>
          <w:sz w:val="28"/>
          <w:szCs w:val="28"/>
        </w:rPr>
      </w:pPr>
    </w:p>
    <w:p w14:paraId="1EBA4B48" w14:textId="77777777" w:rsidR="00E86720" w:rsidRPr="00E86720" w:rsidRDefault="00E86720" w:rsidP="00C47AD6">
      <w:pPr>
        <w:pBdr>
          <w:top w:val="nil"/>
          <w:left w:val="nil"/>
          <w:bottom w:val="nil"/>
          <w:right w:val="nil"/>
          <w:between w:val="nil"/>
        </w:pBdr>
        <w:ind w:left="450" w:right="-1"/>
        <w:jc w:val="center"/>
        <w:rPr>
          <w:b/>
          <w:bCs/>
          <w:color w:val="000000"/>
          <w:sz w:val="28"/>
          <w:szCs w:val="28"/>
        </w:rPr>
      </w:pPr>
      <w:r w:rsidRPr="00E86720">
        <w:rPr>
          <w:b/>
          <w:bCs/>
          <w:color w:val="000000"/>
          <w:sz w:val="28"/>
          <w:szCs w:val="28"/>
        </w:rPr>
        <w:t>ПОРЯДОК</w:t>
      </w:r>
    </w:p>
    <w:p w14:paraId="654A6530" w14:textId="33971F60" w:rsidR="005E4FBF" w:rsidRDefault="00E829D6" w:rsidP="00E829D6">
      <w:pPr>
        <w:pBdr>
          <w:top w:val="nil"/>
          <w:left w:val="nil"/>
          <w:bottom w:val="nil"/>
          <w:right w:val="nil"/>
          <w:between w:val="nil"/>
        </w:pBdr>
        <w:ind w:left="450" w:right="-1"/>
        <w:jc w:val="center"/>
        <w:rPr>
          <w:color w:val="000000"/>
          <w:sz w:val="28"/>
          <w:szCs w:val="28"/>
        </w:rPr>
      </w:pPr>
      <w:r w:rsidRPr="00E829D6">
        <w:rPr>
          <w:color w:val="000000"/>
          <w:sz w:val="28"/>
          <w:szCs w:val="28"/>
        </w:rPr>
        <w:t>відшкодування різниці в тарифах на послугу з централізованого водопостачання комунальному підприємству «</w:t>
      </w:r>
      <w:proofErr w:type="spellStart"/>
      <w:r w:rsidRPr="00E829D6">
        <w:rPr>
          <w:color w:val="000000"/>
          <w:sz w:val="28"/>
          <w:szCs w:val="28"/>
        </w:rPr>
        <w:t>Мар’янівське</w:t>
      </w:r>
      <w:proofErr w:type="spellEnd"/>
      <w:r w:rsidRPr="00E829D6">
        <w:rPr>
          <w:color w:val="000000"/>
          <w:sz w:val="28"/>
          <w:szCs w:val="28"/>
        </w:rPr>
        <w:t xml:space="preserve"> ВУЖКГ» у 2026 році</w:t>
      </w:r>
    </w:p>
    <w:p w14:paraId="479B82B6" w14:textId="77777777" w:rsidR="00E829D6" w:rsidRDefault="00E829D6" w:rsidP="00E829D6">
      <w:pPr>
        <w:pBdr>
          <w:top w:val="nil"/>
          <w:left w:val="nil"/>
          <w:bottom w:val="nil"/>
          <w:right w:val="nil"/>
          <w:between w:val="nil"/>
        </w:pBdr>
        <w:ind w:left="450" w:right="-1"/>
        <w:jc w:val="center"/>
        <w:rPr>
          <w:color w:val="000000"/>
        </w:rPr>
      </w:pPr>
    </w:p>
    <w:p w14:paraId="35D8342C" w14:textId="557BB939"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1. Цей Порядок визначає механізм розрахунків, обліку та відшкодування різниці в тарифах на</w:t>
      </w:r>
      <w:r w:rsidR="00576375">
        <w:rPr>
          <w:color w:val="000000"/>
          <w:sz w:val="28"/>
          <w:szCs w:val="28"/>
        </w:rPr>
        <w:t xml:space="preserve"> </w:t>
      </w:r>
      <w:r w:rsidR="00E829D6" w:rsidRPr="00E829D6">
        <w:rPr>
          <w:color w:val="000000"/>
          <w:sz w:val="28"/>
          <w:szCs w:val="28"/>
        </w:rPr>
        <w:t xml:space="preserve">послугу з централізованого водопостачання </w:t>
      </w:r>
      <w:r w:rsidR="00576375" w:rsidRPr="00C22D1C">
        <w:rPr>
          <w:color w:val="000000" w:themeColor="text1"/>
          <w:sz w:val="28"/>
          <w:szCs w:val="28"/>
        </w:rPr>
        <w:t xml:space="preserve">комунальному підприємству </w:t>
      </w:r>
      <w:r w:rsidR="005E4FBF" w:rsidRPr="00C22D1C">
        <w:rPr>
          <w:color w:val="000000" w:themeColor="text1"/>
          <w:sz w:val="28"/>
          <w:szCs w:val="28"/>
        </w:rPr>
        <w:t>«</w:t>
      </w:r>
      <w:proofErr w:type="spellStart"/>
      <w:r w:rsidR="005E4FBF" w:rsidRPr="00C22D1C">
        <w:rPr>
          <w:color w:val="000000" w:themeColor="text1"/>
          <w:sz w:val="28"/>
          <w:szCs w:val="28"/>
        </w:rPr>
        <w:t>Мар’янівське</w:t>
      </w:r>
      <w:proofErr w:type="spellEnd"/>
      <w:r w:rsidR="005E4FBF" w:rsidRPr="00C22D1C">
        <w:rPr>
          <w:color w:val="000000" w:themeColor="text1"/>
          <w:sz w:val="28"/>
          <w:szCs w:val="28"/>
        </w:rPr>
        <w:t xml:space="preserve"> виробниче управління житлово-комунального господарства» </w:t>
      </w:r>
      <w:r w:rsidR="00E307F7" w:rsidRPr="00C22D1C">
        <w:rPr>
          <w:color w:val="000000" w:themeColor="text1"/>
          <w:sz w:val="28"/>
          <w:szCs w:val="28"/>
        </w:rPr>
        <w:t xml:space="preserve">у 2026 році </w:t>
      </w:r>
      <w:r w:rsidRPr="00C22D1C">
        <w:rPr>
          <w:color w:val="000000" w:themeColor="text1"/>
          <w:sz w:val="28"/>
          <w:szCs w:val="28"/>
        </w:rPr>
        <w:t>(далі – Порядок)</w:t>
      </w:r>
      <w:r w:rsidR="00576375" w:rsidRPr="00C22D1C">
        <w:rPr>
          <w:color w:val="000000" w:themeColor="text1"/>
          <w:sz w:val="28"/>
          <w:szCs w:val="28"/>
        </w:rPr>
        <w:t xml:space="preserve"> </w:t>
      </w:r>
      <w:r w:rsidR="005E4FBF" w:rsidRPr="00C22D1C">
        <w:rPr>
          <w:color w:val="000000" w:themeColor="text1"/>
          <w:sz w:val="28"/>
          <w:szCs w:val="28"/>
        </w:rPr>
        <w:t>– надавачу послуг</w:t>
      </w:r>
      <w:r w:rsidR="00E829D6" w:rsidRPr="00C22D1C">
        <w:rPr>
          <w:color w:val="000000" w:themeColor="text1"/>
          <w:sz w:val="28"/>
          <w:szCs w:val="28"/>
        </w:rPr>
        <w:t>и</w:t>
      </w:r>
      <w:r w:rsidR="00576375" w:rsidRPr="00C22D1C">
        <w:rPr>
          <w:color w:val="000000" w:themeColor="text1"/>
          <w:sz w:val="28"/>
          <w:szCs w:val="28"/>
        </w:rPr>
        <w:t xml:space="preserve"> </w:t>
      </w:r>
      <w:r w:rsidRPr="00C22D1C">
        <w:rPr>
          <w:color w:val="000000" w:themeColor="text1"/>
          <w:sz w:val="28"/>
          <w:szCs w:val="28"/>
        </w:rPr>
        <w:t xml:space="preserve"> </w:t>
      </w:r>
      <w:r w:rsidR="005E4FBF" w:rsidRPr="00C22D1C">
        <w:rPr>
          <w:color w:val="000000" w:themeColor="text1"/>
          <w:sz w:val="28"/>
          <w:szCs w:val="28"/>
        </w:rPr>
        <w:t>з це</w:t>
      </w:r>
      <w:r w:rsidR="00E829D6" w:rsidRPr="00C22D1C">
        <w:rPr>
          <w:color w:val="000000" w:themeColor="text1"/>
          <w:sz w:val="28"/>
          <w:szCs w:val="28"/>
        </w:rPr>
        <w:t xml:space="preserve">нтралізованого водопостачання </w:t>
      </w:r>
      <w:r w:rsidR="005E4FBF" w:rsidRPr="00C22D1C">
        <w:rPr>
          <w:color w:val="000000" w:themeColor="text1"/>
          <w:sz w:val="28"/>
          <w:szCs w:val="28"/>
        </w:rPr>
        <w:t>на території Мар’янівської селищної територіальної громади</w:t>
      </w:r>
      <w:r w:rsidR="00E829D6" w:rsidRPr="00C22D1C">
        <w:rPr>
          <w:color w:val="000000" w:themeColor="text1"/>
          <w:sz w:val="28"/>
          <w:szCs w:val="28"/>
        </w:rPr>
        <w:t xml:space="preserve"> (далі – комунальні послуги</w:t>
      </w:r>
      <w:r w:rsidRPr="00C22D1C">
        <w:rPr>
          <w:color w:val="000000" w:themeColor="text1"/>
          <w:sz w:val="28"/>
          <w:szCs w:val="28"/>
        </w:rPr>
        <w:t xml:space="preserve">), яка утворюється у зв’язку </w:t>
      </w:r>
      <w:r>
        <w:rPr>
          <w:color w:val="000000"/>
          <w:sz w:val="28"/>
          <w:szCs w:val="28"/>
        </w:rPr>
        <w:t>з невідповідністю фактичної вартості послуг тарифам, що встановл</w:t>
      </w:r>
      <w:r w:rsidR="00576375">
        <w:rPr>
          <w:color w:val="000000"/>
          <w:sz w:val="28"/>
          <w:szCs w:val="28"/>
        </w:rPr>
        <w:t xml:space="preserve">ені виконавчим комітетом селищної </w:t>
      </w:r>
      <w:r w:rsidR="005E4FBF">
        <w:rPr>
          <w:color w:val="000000"/>
          <w:sz w:val="28"/>
          <w:szCs w:val="28"/>
        </w:rPr>
        <w:t xml:space="preserve"> ради (далі – </w:t>
      </w:r>
      <w:r>
        <w:rPr>
          <w:color w:val="000000"/>
          <w:sz w:val="28"/>
          <w:szCs w:val="28"/>
        </w:rPr>
        <w:t>різниця в тарифах).</w:t>
      </w:r>
    </w:p>
    <w:p w14:paraId="42564112" w14:textId="06A11F43" w:rsidR="00E86720" w:rsidRDefault="00E86720" w:rsidP="00C47AD6">
      <w:pPr>
        <w:pBdr>
          <w:top w:val="nil"/>
          <w:left w:val="nil"/>
          <w:bottom w:val="nil"/>
          <w:right w:val="nil"/>
          <w:between w:val="nil"/>
        </w:pBdr>
        <w:ind w:right="-1" w:firstLine="567"/>
        <w:jc w:val="both"/>
        <w:rPr>
          <w:color w:val="FF0000"/>
          <w:sz w:val="28"/>
          <w:szCs w:val="28"/>
          <w:shd w:val="clear" w:color="auto" w:fill="EE0000"/>
        </w:rPr>
      </w:pPr>
      <w:r>
        <w:rPr>
          <w:color w:val="000000"/>
          <w:sz w:val="28"/>
          <w:szCs w:val="28"/>
        </w:rPr>
        <w:t>2. Видатки на відшкодуванн</w:t>
      </w:r>
      <w:r w:rsidR="009F6AB3">
        <w:rPr>
          <w:color w:val="000000"/>
          <w:sz w:val="28"/>
          <w:szCs w:val="28"/>
        </w:rPr>
        <w:t>я різниці в тарифах комунальному підприємству</w:t>
      </w:r>
      <w:r w:rsidR="00F655D6">
        <w:rPr>
          <w:color w:val="000000"/>
          <w:sz w:val="28"/>
          <w:szCs w:val="28"/>
        </w:rPr>
        <w:t xml:space="preserve"> </w:t>
      </w:r>
      <w:r w:rsidR="00F655D6" w:rsidRPr="00F655D6">
        <w:rPr>
          <w:color w:val="000000"/>
          <w:sz w:val="28"/>
          <w:szCs w:val="28"/>
        </w:rPr>
        <w:t>«</w:t>
      </w:r>
      <w:proofErr w:type="spellStart"/>
      <w:r w:rsidR="00F655D6" w:rsidRPr="00F655D6">
        <w:rPr>
          <w:color w:val="000000"/>
          <w:sz w:val="28"/>
          <w:szCs w:val="28"/>
        </w:rPr>
        <w:t>Мар’янівське</w:t>
      </w:r>
      <w:proofErr w:type="spellEnd"/>
      <w:r w:rsidR="00F655D6" w:rsidRPr="00F655D6">
        <w:rPr>
          <w:color w:val="000000"/>
          <w:sz w:val="28"/>
          <w:szCs w:val="28"/>
        </w:rPr>
        <w:t xml:space="preserve"> виробниче управління житлово-комунального господарства» (далі – комунальне підприємство)</w:t>
      </w:r>
      <w:r>
        <w:rPr>
          <w:color w:val="000000"/>
          <w:sz w:val="28"/>
          <w:szCs w:val="28"/>
        </w:rPr>
        <w:t>, що пов’язані із дією тарифів на комунальні послуги, нижчих від розміру економічно обґрунтованих витрат на їх виробництво, передбачаються у місцевому бюджеті відповідно до вимог Бюджетного кодексу України, Закону У</w:t>
      </w:r>
      <w:r>
        <w:rPr>
          <w:sz w:val="28"/>
          <w:szCs w:val="28"/>
        </w:rPr>
        <w:t xml:space="preserve">країни «Про Державний бюджет України на 2026 рік», а також з врахуванням </w:t>
      </w:r>
      <w:r>
        <w:rPr>
          <w:color w:val="000000"/>
          <w:sz w:val="28"/>
          <w:szCs w:val="28"/>
        </w:rPr>
        <w:t>бюджетного запиту головного розпорядника коштів.</w:t>
      </w:r>
    </w:p>
    <w:p w14:paraId="020B1527" w14:textId="6E38F68C"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3. Обсяг відшкодування різниці в тарифах визначається комунальним підприємством як різниця між фактичними витратами (з урахуванням витрат інвестиційної діяльності та фінансових витрат, пов’язаних з інвестиційною діяльністю) на комунальні послуги і фактичними нарахуваннями згідно з тарифами, що затверджувалися</w:t>
      </w:r>
      <w:r w:rsidR="00503D56">
        <w:rPr>
          <w:color w:val="000000"/>
          <w:sz w:val="28"/>
          <w:szCs w:val="28"/>
        </w:rPr>
        <w:t xml:space="preserve"> рішенням виконавчого комітету селищної </w:t>
      </w:r>
      <w:r>
        <w:rPr>
          <w:color w:val="000000"/>
          <w:sz w:val="28"/>
          <w:szCs w:val="28"/>
        </w:rPr>
        <w:t xml:space="preserve"> ради відповідно до Порядків формування тарифів на комунальні послуги, затверджених Постановою Кабінету Міністрів України №869 від 01.06.2011 «Про забезпечення єдиного підходу до формування тарифів на комунальні послуги» зі змінами та доповненнями (далі – Порядок формування тарифів на комунальні послуги)</w:t>
      </w:r>
      <w:r w:rsidR="00F655D6">
        <w:rPr>
          <w:color w:val="000000"/>
          <w:sz w:val="28"/>
          <w:szCs w:val="28"/>
        </w:rPr>
        <w:t>.</w:t>
      </w:r>
    </w:p>
    <w:p w14:paraId="7E3722D3"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Обсяг відшкодування різниці в тарифах зменшується на суму трансфертів та фінансової допомоги з державного та місцевого бюджетів від основної діяльності, які безпосередньо використано на операційну (основну) діяльність комунального підприємства (відшкодування різниці в тарифах та/або кошти, отримані з бюджетів на відшкодування окремих витрат, згідно із складовими встановлених тарифів тощо).</w:t>
      </w:r>
    </w:p>
    <w:p w14:paraId="243FF88F"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Розрахунок обсягу відшкодування різниці в тарифах здійснюється комунальним підприємством окремо за звітний квартал та наростаючим підсумком за звітний період згідно з додатком 1 до Порядку.</w:t>
      </w:r>
    </w:p>
    <w:p w14:paraId="452F52C0"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lastRenderedPageBreak/>
        <w:t>Розрахунок обсягу відшкодування різниці в тарифах здійснюється без урахування податку на додану вартість.</w:t>
      </w:r>
    </w:p>
    <w:p w14:paraId="4386708F"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 xml:space="preserve">4. Фактичні нарахування визначаються комунальним підприємством виходячи із встановлених тарифів на відповідні комунальні послуги (без урахування податку на додану вартість), розрахованих за вимогами Порядків формування тарифів на комунальні послуги, </w:t>
      </w:r>
      <w:r>
        <w:rPr>
          <w:color w:val="000000"/>
          <w:sz w:val="28"/>
          <w:szCs w:val="28"/>
          <w:highlight w:val="white"/>
        </w:rPr>
        <w:t>затверджених постановами Кабінету Міністрів України</w:t>
      </w:r>
      <w:r>
        <w:rPr>
          <w:color w:val="000000"/>
          <w:sz w:val="28"/>
          <w:szCs w:val="28"/>
        </w:rPr>
        <w:t>.</w:t>
      </w:r>
    </w:p>
    <w:p w14:paraId="1798EB81"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Сума нарахувань визначається шляхом множення обсягів реалізації послуг на тарифи (без урахування податку на додану вартість), що діяли протягом періоду, за який розраховуються фактичні нарахування, для відповідних категорій споживачів (якщо застосовується така диференціація) в розрізі видів діяльності.</w:t>
      </w:r>
    </w:p>
    <w:p w14:paraId="608F6743"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Сума фактичних нарахувань зменшується на суми здійснених перерахунків та коригувань:</w:t>
      </w:r>
    </w:p>
    <w:p w14:paraId="78796667" w14:textId="77777777" w:rsidR="00E86720" w:rsidRDefault="00E86720" w:rsidP="00C47AD6">
      <w:pPr>
        <w:numPr>
          <w:ilvl w:val="0"/>
          <w:numId w:val="32"/>
        </w:numPr>
        <w:pBdr>
          <w:top w:val="nil"/>
          <w:left w:val="nil"/>
          <w:bottom w:val="nil"/>
          <w:right w:val="nil"/>
          <w:between w:val="nil"/>
        </w:pBdr>
        <w:ind w:left="0" w:right="-1" w:firstLine="567"/>
        <w:jc w:val="both"/>
        <w:rPr>
          <w:color w:val="000000"/>
          <w:sz w:val="28"/>
          <w:szCs w:val="28"/>
        </w:rPr>
      </w:pPr>
      <w:r>
        <w:rPr>
          <w:color w:val="000000"/>
          <w:sz w:val="28"/>
          <w:szCs w:val="28"/>
        </w:rPr>
        <w:t>у зв’язку з ненаданням послуг або наданням їх не в повному обсязі, зниженням якості;</w:t>
      </w:r>
    </w:p>
    <w:p w14:paraId="645A814A" w14:textId="77777777" w:rsidR="00E86720" w:rsidRDefault="00E86720" w:rsidP="00C47AD6">
      <w:pPr>
        <w:numPr>
          <w:ilvl w:val="0"/>
          <w:numId w:val="32"/>
        </w:numPr>
        <w:pBdr>
          <w:top w:val="nil"/>
          <w:left w:val="nil"/>
          <w:bottom w:val="nil"/>
          <w:right w:val="nil"/>
          <w:between w:val="nil"/>
        </w:pBdr>
        <w:ind w:left="0" w:right="-1" w:firstLine="567"/>
        <w:jc w:val="both"/>
        <w:rPr>
          <w:color w:val="000000"/>
          <w:sz w:val="28"/>
          <w:szCs w:val="28"/>
        </w:rPr>
      </w:pPr>
      <w:r>
        <w:rPr>
          <w:color w:val="000000"/>
          <w:sz w:val="28"/>
          <w:szCs w:val="28"/>
        </w:rPr>
        <w:t>в результаті встановлених контролюючим органом порушень порядку формування тарифів;</w:t>
      </w:r>
    </w:p>
    <w:p w14:paraId="7F1EE818" w14:textId="77777777" w:rsidR="00E86720" w:rsidRDefault="00E86720" w:rsidP="00C47AD6">
      <w:pPr>
        <w:numPr>
          <w:ilvl w:val="0"/>
          <w:numId w:val="32"/>
        </w:numPr>
        <w:pBdr>
          <w:top w:val="nil"/>
          <w:left w:val="nil"/>
          <w:bottom w:val="nil"/>
          <w:right w:val="nil"/>
          <w:between w:val="nil"/>
        </w:pBdr>
        <w:ind w:left="0" w:right="-1" w:firstLine="567"/>
        <w:jc w:val="both"/>
        <w:rPr>
          <w:color w:val="000000"/>
          <w:sz w:val="28"/>
          <w:szCs w:val="28"/>
        </w:rPr>
      </w:pPr>
      <w:r>
        <w:rPr>
          <w:color w:val="000000"/>
          <w:sz w:val="28"/>
          <w:szCs w:val="28"/>
        </w:rPr>
        <w:t>в результаті коригування нарахування за комунальні послуги.</w:t>
      </w:r>
    </w:p>
    <w:p w14:paraId="5FBAD65B"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Показники фактичних нарахувань повинні кореспондуватися з показниками, відображеними у галузевій звітності.</w:t>
      </w:r>
    </w:p>
    <w:p w14:paraId="1DBE41CB" w14:textId="5D2DC362"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Розрахунок фактичних нарахувань здійснюється окремо за звітний квартал та наростаючим підсумком за звітний період з урахуванням періоду дії тарифів для відповідних категорій споживачів (якщо застосовується така диференціація), встановле</w:t>
      </w:r>
      <w:r w:rsidR="00C86A8C">
        <w:rPr>
          <w:color w:val="000000"/>
          <w:sz w:val="28"/>
          <w:szCs w:val="28"/>
        </w:rPr>
        <w:t>них виконавчим комітетом селищної</w:t>
      </w:r>
      <w:r>
        <w:rPr>
          <w:color w:val="000000"/>
          <w:sz w:val="28"/>
          <w:szCs w:val="28"/>
        </w:rPr>
        <w:t xml:space="preserve"> ради, та оформлюється відповідно додатку 2 до Порядку.</w:t>
      </w:r>
    </w:p>
    <w:p w14:paraId="26EECF55" w14:textId="63EC10E3"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5. Фактичні витрати, що використовуються для розрахунку обсягу відшкодування різниці в тарифах, приводяться комунальним підприємством у відповід</w:t>
      </w:r>
      <w:r w:rsidR="00C47AD6">
        <w:rPr>
          <w:color w:val="000000"/>
          <w:sz w:val="28"/>
          <w:szCs w:val="28"/>
        </w:rPr>
        <w:t xml:space="preserve">ність з тарифною методологією – </w:t>
      </w:r>
      <w:r>
        <w:rPr>
          <w:color w:val="000000"/>
          <w:sz w:val="28"/>
          <w:szCs w:val="28"/>
        </w:rPr>
        <w:t>фактичні витрати комунального підприємства визначаються відповідно до витрат, які можуть включатися до складу тарифів на відповідні комунальні послуги, згідно з вимогами Порядку формування тарифів на комунальні послуги.</w:t>
      </w:r>
    </w:p>
    <w:p w14:paraId="3294A767"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До фактичних витрат комунального підприємства, на основі яких здійснюється розрахунок обсягу відшкодування різниці в тарифах, належать витрати, які згідно з Податковим кодексом України враховуються під час визначення об’єкта обкладення податком на прибуток підприємств.</w:t>
      </w:r>
    </w:p>
    <w:p w14:paraId="0BE6E4C0"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Обсяг фактичних витрат на комунальні послуги визначається без урахування витрат на інші види діяльності такого комунального підприємства.</w:t>
      </w:r>
    </w:p>
    <w:p w14:paraId="4034B6EB" w14:textId="293AC132" w:rsidR="00E86720" w:rsidRDefault="00E86720" w:rsidP="00C47AD6">
      <w:pPr>
        <w:pBdr>
          <w:top w:val="nil"/>
          <w:left w:val="nil"/>
          <w:bottom w:val="nil"/>
          <w:right w:val="nil"/>
          <w:between w:val="nil"/>
        </w:pBdr>
        <w:ind w:right="-1" w:firstLine="567"/>
        <w:jc w:val="both"/>
        <w:rPr>
          <w:color w:val="000000"/>
          <w:sz w:val="28"/>
          <w:szCs w:val="28"/>
          <w:highlight w:val="red"/>
        </w:rPr>
      </w:pPr>
      <w:r>
        <w:rPr>
          <w:color w:val="000000"/>
          <w:sz w:val="28"/>
          <w:szCs w:val="28"/>
        </w:rPr>
        <w:t>Під час визначення фактичних витрат комунальним підприємством, на основі яких здійснюється розрахунок обсягу відшкодуван</w:t>
      </w:r>
      <w:r w:rsidR="00440249">
        <w:rPr>
          <w:color w:val="000000"/>
          <w:sz w:val="28"/>
          <w:szCs w:val="28"/>
        </w:rPr>
        <w:t xml:space="preserve">ня різниці в тарифах, </w:t>
      </w:r>
      <w:r>
        <w:rPr>
          <w:sz w:val="28"/>
          <w:szCs w:val="28"/>
        </w:rPr>
        <w:t xml:space="preserve"> слід враховувати на рівні фактичних, але не більше розміру втрат, які враховані в діючих тарифах на відповідні комунальні послуги (у відсотках), що застосовувалися до відповідної категорії споживачів (якщо застосовується така диференціація).</w:t>
      </w:r>
    </w:p>
    <w:p w14:paraId="415A2133"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lastRenderedPageBreak/>
        <w:t>Розрахунок фактичних витрат здійснюється комунальним підприємством окремо за звітний квартал та наростаючим підсумком за звітний період та оформляється відповідно до додатку 3 до Порядку.</w:t>
      </w:r>
    </w:p>
    <w:p w14:paraId="39B87479"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6. У разі виникнення розбіжностей (невідповідностей) між показниками, зазначеними у галузевій звітності, та розрахунковими показниками, відображеними у додатках, комунальне підприємство подає обґрунтування щодо таких розбіжностей (невідповідностей) у письмовій (довільній) формі.</w:t>
      </w:r>
    </w:p>
    <w:p w14:paraId="745922B7"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 xml:space="preserve">7. Для отримання відшкодування різниці в тарифах комунальним підприємством подаються наступні документи: </w:t>
      </w:r>
    </w:p>
    <w:p w14:paraId="1A95C1BD" w14:textId="090538AB" w:rsidR="00E86720" w:rsidRDefault="00440249" w:rsidP="00C47AD6">
      <w:pPr>
        <w:pBdr>
          <w:top w:val="nil"/>
          <w:left w:val="nil"/>
          <w:bottom w:val="nil"/>
          <w:right w:val="nil"/>
          <w:between w:val="nil"/>
        </w:pBdr>
        <w:ind w:right="-1" w:firstLine="567"/>
        <w:jc w:val="both"/>
        <w:rPr>
          <w:color w:val="000000"/>
          <w:sz w:val="28"/>
          <w:szCs w:val="28"/>
        </w:rPr>
      </w:pPr>
      <w:r>
        <w:rPr>
          <w:color w:val="000000"/>
          <w:sz w:val="28"/>
          <w:szCs w:val="28"/>
        </w:rPr>
        <w:t xml:space="preserve">7.1 Доповідна </w:t>
      </w:r>
      <w:r w:rsidR="00E86720">
        <w:rPr>
          <w:color w:val="000000"/>
          <w:sz w:val="28"/>
          <w:szCs w:val="28"/>
        </w:rPr>
        <w:t xml:space="preserve"> довільн</w:t>
      </w:r>
      <w:r w:rsidR="00F655D6">
        <w:rPr>
          <w:color w:val="000000"/>
          <w:sz w:val="28"/>
          <w:szCs w:val="28"/>
        </w:rPr>
        <w:t>ої форми.</w:t>
      </w:r>
    </w:p>
    <w:p w14:paraId="7E3641DA" w14:textId="7A6075FD" w:rsidR="00E86720" w:rsidRPr="00C746AA"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7.2. Розрахунок обсягу відшкодування різниці в тарифах на комунальні послуги, в т.ч. по категоріях споживачів (якщо застосовується така диференціація) - за фор</w:t>
      </w:r>
      <w:r w:rsidR="00F655D6" w:rsidRPr="00C746AA">
        <w:rPr>
          <w:color w:val="000000"/>
          <w:sz w:val="28"/>
          <w:szCs w:val="28"/>
        </w:rPr>
        <w:t>мою згідно додатку 1 до Порядку.</w:t>
      </w:r>
    </w:p>
    <w:p w14:paraId="0289525E" w14:textId="2EC82763" w:rsidR="00E86720" w:rsidRPr="00C746AA"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7.3. Розрахунок фактичних нарахувань за комунальні послуги за звітний підсумковий період - за формою згідно дода</w:t>
      </w:r>
      <w:r w:rsidR="00F655D6" w:rsidRPr="00C746AA">
        <w:rPr>
          <w:color w:val="000000"/>
          <w:sz w:val="28"/>
          <w:szCs w:val="28"/>
        </w:rPr>
        <w:t>тку 2 до Порядку.</w:t>
      </w:r>
    </w:p>
    <w:p w14:paraId="69299186" w14:textId="317B70F5" w:rsidR="00E86720" w:rsidRPr="00C746AA"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7.4. Розрахунок фактичних витрат надання комунальних послуг за звітний підсумковий період - за фор</w:t>
      </w:r>
      <w:r w:rsidR="00F655D6" w:rsidRPr="00C746AA">
        <w:rPr>
          <w:color w:val="000000"/>
          <w:sz w:val="28"/>
          <w:szCs w:val="28"/>
        </w:rPr>
        <w:t>мою згідно додатку 3 до Порядку.</w:t>
      </w:r>
    </w:p>
    <w:p w14:paraId="7AC0B66B" w14:textId="242DA525" w:rsidR="00E86720" w:rsidRPr="00C746AA"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7.5. Копія ріше</w:t>
      </w:r>
      <w:r w:rsidR="00440249" w:rsidRPr="00C746AA">
        <w:rPr>
          <w:color w:val="000000"/>
          <w:sz w:val="28"/>
          <w:szCs w:val="28"/>
        </w:rPr>
        <w:t>ння виконавчого комітету селищної</w:t>
      </w:r>
      <w:r w:rsidRPr="00C746AA">
        <w:rPr>
          <w:color w:val="000000"/>
          <w:sz w:val="28"/>
          <w:szCs w:val="28"/>
        </w:rPr>
        <w:t xml:space="preserve"> ради про встановлення відповідних тарифів на комунальні послуги, що діяли протяго</w:t>
      </w:r>
      <w:r w:rsidR="00F655D6" w:rsidRPr="00C746AA">
        <w:rPr>
          <w:color w:val="000000"/>
          <w:sz w:val="28"/>
          <w:szCs w:val="28"/>
        </w:rPr>
        <w:t>м звітного підсумкового періоду.</w:t>
      </w:r>
    </w:p>
    <w:p w14:paraId="4E231790" w14:textId="77777777" w:rsidR="00E86720" w:rsidRPr="00C746AA"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7.6. Фінансовий звіт про витрати на виробництво, фінансові показники діяльності підприємства та інша галузева звітність за встановленими для відповідного виду діяльності звітними формами за звітний підсумковий період.</w:t>
      </w:r>
    </w:p>
    <w:p w14:paraId="334BD059" w14:textId="06253D68" w:rsidR="00E86720" w:rsidRPr="00C746AA" w:rsidRDefault="00E86720" w:rsidP="00C47AD6">
      <w:pPr>
        <w:pBdr>
          <w:top w:val="nil"/>
          <w:left w:val="nil"/>
          <w:bottom w:val="nil"/>
          <w:right w:val="nil"/>
          <w:between w:val="nil"/>
        </w:pBdr>
        <w:ind w:right="-1" w:firstLine="567"/>
        <w:jc w:val="both"/>
        <w:rPr>
          <w:sz w:val="28"/>
          <w:szCs w:val="28"/>
        </w:rPr>
      </w:pPr>
      <w:r w:rsidRPr="00C746AA">
        <w:rPr>
          <w:color w:val="000000"/>
          <w:sz w:val="28"/>
          <w:szCs w:val="28"/>
        </w:rPr>
        <w:t>7.7</w:t>
      </w:r>
      <w:r w:rsidR="00F655D6" w:rsidRPr="00C746AA">
        <w:rPr>
          <w:color w:val="000000"/>
          <w:sz w:val="28"/>
          <w:szCs w:val="28"/>
        </w:rPr>
        <w:t>.</w:t>
      </w:r>
      <w:r w:rsidRPr="00C746AA">
        <w:rPr>
          <w:color w:val="000000"/>
          <w:sz w:val="28"/>
          <w:szCs w:val="28"/>
        </w:rPr>
        <w:t xml:space="preserve"> Фінансова звітність комунального підприємства за звітний пі</w:t>
      </w:r>
      <w:r w:rsidRPr="00C746AA">
        <w:rPr>
          <w:sz w:val="28"/>
          <w:szCs w:val="28"/>
        </w:rPr>
        <w:t>дсумковий період.</w:t>
      </w:r>
    </w:p>
    <w:p w14:paraId="7E84A26C" w14:textId="5DB184C3" w:rsidR="00E86720" w:rsidRPr="00C746AA" w:rsidRDefault="00E86720" w:rsidP="00C47AD6">
      <w:pPr>
        <w:pBdr>
          <w:top w:val="nil"/>
          <w:left w:val="nil"/>
          <w:bottom w:val="nil"/>
          <w:right w:val="nil"/>
          <w:between w:val="nil"/>
        </w:pBdr>
        <w:ind w:right="-1" w:firstLine="567"/>
        <w:jc w:val="both"/>
        <w:rPr>
          <w:sz w:val="28"/>
          <w:szCs w:val="28"/>
        </w:rPr>
      </w:pPr>
      <w:r w:rsidRPr="00C746AA">
        <w:rPr>
          <w:sz w:val="28"/>
          <w:szCs w:val="28"/>
        </w:rPr>
        <w:t>7.8</w:t>
      </w:r>
      <w:r w:rsidR="00F655D6" w:rsidRPr="00C746AA">
        <w:rPr>
          <w:sz w:val="28"/>
          <w:szCs w:val="28"/>
        </w:rPr>
        <w:t>.</w:t>
      </w:r>
      <w:r w:rsidRPr="00C746AA">
        <w:rPr>
          <w:sz w:val="28"/>
          <w:szCs w:val="28"/>
        </w:rPr>
        <w:t xml:space="preserve"> Копії протоколів Територіальної комісії з питань узгодження заборгованості з різниці в тарифах Волинської військової адміністрації (за наявності).</w:t>
      </w:r>
    </w:p>
    <w:p w14:paraId="4157FD00" w14:textId="77777777" w:rsidR="00E86720" w:rsidRPr="00C746AA" w:rsidRDefault="00E86720" w:rsidP="00C47AD6">
      <w:pPr>
        <w:pBdr>
          <w:top w:val="nil"/>
          <w:left w:val="nil"/>
          <w:bottom w:val="nil"/>
          <w:right w:val="nil"/>
          <w:between w:val="nil"/>
        </w:pBdr>
        <w:ind w:right="-1" w:firstLine="567"/>
        <w:jc w:val="both"/>
        <w:rPr>
          <w:sz w:val="28"/>
          <w:szCs w:val="28"/>
        </w:rPr>
      </w:pPr>
      <w:r w:rsidRPr="00C746AA">
        <w:rPr>
          <w:sz w:val="28"/>
          <w:szCs w:val="28"/>
        </w:rPr>
        <w:t xml:space="preserve">7.9 Акти звірки по кредиторській заборгованості за спожиті енергоносії, сформовані станом на 01 число місяця, в якому подаються документи для затвердження обсягу відшкодування різниці в тарифах. </w:t>
      </w:r>
    </w:p>
    <w:p w14:paraId="6791B4E6" w14:textId="77777777" w:rsidR="00E86720" w:rsidRPr="00C746AA"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7.10. Пояснювальна записка.</w:t>
      </w:r>
    </w:p>
    <w:p w14:paraId="5BD5DBD5" w14:textId="77777777" w:rsidR="00E86720" w:rsidRDefault="00E86720" w:rsidP="00C47AD6">
      <w:pPr>
        <w:pBdr>
          <w:top w:val="nil"/>
          <w:left w:val="nil"/>
          <w:bottom w:val="nil"/>
          <w:right w:val="nil"/>
          <w:between w:val="nil"/>
        </w:pBdr>
        <w:ind w:right="-1" w:firstLine="567"/>
        <w:jc w:val="both"/>
        <w:rPr>
          <w:color w:val="000000"/>
          <w:sz w:val="28"/>
          <w:szCs w:val="28"/>
        </w:rPr>
      </w:pPr>
      <w:r w:rsidRPr="00C746AA">
        <w:rPr>
          <w:color w:val="000000"/>
          <w:sz w:val="28"/>
          <w:szCs w:val="28"/>
        </w:rPr>
        <w:t>8. Пакет документів подається комунальним</w:t>
      </w:r>
      <w:r>
        <w:rPr>
          <w:color w:val="000000"/>
          <w:sz w:val="28"/>
          <w:szCs w:val="28"/>
        </w:rPr>
        <w:t xml:space="preserve"> підприємством в паперовому та електронному вигляді, із належно засвідченим підписом керівника або іншої уповноваженої особи комунального підприємства та скріпленим печаткою.</w:t>
      </w:r>
    </w:p>
    <w:p w14:paraId="365F5305"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 xml:space="preserve">9. Відповідальність за достовірність </w:t>
      </w:r>
      <w:r>
        <w:rPr>
          <w:color w:val="000000"/>
          <w:sz w:val="28"/>
          <w:szCs w:val="28"/>
          <w:highlight w:val="white"/>
        </w:rPr>
        <w:t xml:space="preserve">даних, використаних під час здійснення розрахунку обсягів відшкодування різниці в тарифах </w:t>
      </w:r>
      <w:r>
        <w:rPr>
          <w:color w:val="000000"/>
          <w:sz w:val="28"/>
          <w:szCs w:val="28"/>
        </w:rPr>
        <w:t>та поданих розрахунків несе керівник комунального підприємства.</w:t>
      </w:r>
    </w:p>
    <w:p w14:paraId="0200BC17" w14:textId="3011C200"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 xml:space="preserve">10. Відповідно до поданого пакету </w:t>
      </w:r>
      <w:r w:rsidR="0017678B">
        <w:rPr>
          <w:color w:val="000000"/>
          <w:sz w:val="28"/>
          <w:szCs w:val="28"/>
        </w:rPr>
        <w:t>документів  селищна  рада</w:t>
      </w:r>
      <w:r>
        <w:rPr>
          <w:color w:val="000000"/>
          <w:sz w:val="28"/>
          <w:szCs w:val="28"/>
        </w:rPr>
        <w:t xml:space="preserve"> готує відповідний проєкт ріше</w:t>
      </w:r>
      <w:r w:rsidR="0017678B">
        <w:rPr>
          <w:color w:val="000000"/>
          <w:sz w:val="28"/>
          <w:szCs w:val="28"/>
        </w:rPr>
        <w:t xml:space="preserve">ння виконавчого комітету селищної </w:t>
      </w:r>
      <w:r>
        <w:rPr>
          <w:color w:val="000000"/>
          <w:sz w:val="28"/>
          <w:szCs w:val="28"/>
        </w:rPr>
        <w:t xml:space="preserve"> ради про затвердження обсягу відшкодування різниці в тарифах н</w:t>
      </w:r>
      <w:r w:rsidR="0017678B">
        <w:rPr>
          <w:color w:val="000000"/>
          <w:sz w:val="28"/>
          <w:szCs w:val="28"/>
        </w:rPr>
        <w:t>а комунальні посл</w:t>
      </w:r>
      <w:r w:rsidR="00F655D6">
        <w:rPr>
          <w:color w:val="000000"/>
          <w:sz w:val="28"/>
          <w:szCs w:val="28"/>
        </w:rPr>
        <w:t>уги комунальному  підприємству</w:t>
      </w:r>
      <w:r>
        <w:rPr>
          <w:color w:val="000000"/>
          <w:sz w:val="28"/>
          <w:szCs w:val="28"/>
        </w:rPr>
        <w:t>.</w:t>
      </w:r>
    </w:p>
    <w:p w14:paraId="713C6697" w14:textId="1F622728" w:rsidR="00E86720" w:rsidRDefault="00E86720" w:rsidP="00C47AD6">
      <w:pPr>
        <w:pBdr>
          <w:top w:val="nil"/>
          <w:left w:val="nil"/>
          <w:bottom w:val="nil"/>
          <w:right w:val="nil"/>
          <w:between w:val="nil"/>
        </w:pBdr>
        <w:ind w:right="-1" w:firstLine="567"/>
        <w:jc w:val="both"/>
        <w:rPr>
          <w:color w:val="000000"/>
          <w:sz w:val="28"/>
          <w:szCs w:val="28"/>
        </w:rPr>
      </w:pPr>
      <w:r w:rsidRPr="00C22D1C">
        <w:rPr>
          <w:color w:val="000000"/>
          <w:sz w:val="28"/>
          <w:szCs w:val="28"/>
        </w:rPr>
        <w:t>Рішення виконавчого комітету про затвердження обсягу відшкодування різниці в тарифах н</w:t>
      </w:r>
      <w:r w:rsidR="002D2E90" w:rsidRPr="00C22D1C">
        <w:rPr>
          <w:color w:val="000000"/>
          <w:sz w:val="28"/>
          <w:szCs w:val="28"/>
        </w:rPr>
        <w:t xml:space="preserve">а комунальні послуги комунальному  підприємству </w:t>
      </w:r>
      <w:r w:rsidRPr="00C22D1C">
        <w:rPr>
          <w:color w:val="000000"/>
          <w:sz w:val="28"/>
          <w:szCs w:val="28"/>
        </w:rPr>
        <w:t xml:space="preserve">разом із відповідними розрахунками передається до головного розпорядника </w:t>
      </w:r>
      <w:r w:rsidRPr="00C22D1C">
        <w:rPr>
          <w:color w:val="000000"/>
          <w:sz w:val="28"/>
          <w:szCs w:val="28"/>
        </w:rPr>
        <w:lastRenderedPageBreak/>
        <w:t xml:space="preserve">бюджетних коштів – </w:t>
      </w:r>
      <w:r w:rsidR="00F655D6" w:rsidRPr="00C22D1C">
        <w:rPr>
          <w:color w:val="000000"/>
          <w:sz w:val="28"/>
          <w:szCs w:val="28"/>
        </w:rPr>
        <w:t>Мар’янівської селищної ради</w:t>
      </w:r>
      <w:r w:rsidRPr="00C22D1C">
        <w:rPr>
          <w:color w:val="000000"/>
          <w:sz w:val="28"/>
          <w:szCs w:val="28"/>
        </w:rPr>
        <w:t xml:space="preserve"> для подальшої організації фінансування такого обсягу в межах виділених коштів з місцевого бюджету.</w:t>
      </w:r>
      <w:r>
        <w:rPr>
          <w:color w:val="000000"/>
          <w:sz w:val="28"/>
          <w:szCs w:val="28"/>
        </w:rPr>
        <w:t xml:space="preserve"> У разі необхідності, </w:t>
      </w:r>
      <w:r>
        <w:rPr>
          <w:sz w:val="28"/>
          <w:szCs w:val="28"/>
        </w:rPr>
        <w:t>в</w:t>
      </w:r>
      <w:r>
        <w:rPr>
          <w:color w:val="000000"/>
          <w:sz w:val="28"/>
          <w:szCs w:val="28"/>
        </w:rPr>
        <w:t xml:space="preserve"> т.ч. за наявності забор</w:t>
      </w:r>
      <w:r>
        <w:rPr>
          <w:sz w:val="28"/>
          <w:szCs w:val="28"/>
        </w:rPr>
        <w:t xml:space="preserve">гованості по відшкодуванню затвердженого обсягу відшкодування різниці в тарифах, </w:t>
      </w:r>
      <w:r>
        <w:rPr>
          <w:color w:val="000000"/>
          <w:sz w:val="28"/>
          <w:szCs w:val="28"/>
        </w:rPr>
        <w:t>головний розпорядник бюджетних коштів подає бюджетний запит для виділення додаткового фінансування на відшкодування різниці в тарифах н</w:t>
      </w:r>
      <w:r w:rsidR="00824FE2">
        <w:rPr>
          <w:color w:val="000000"/>
          <w:sz w:val="28"/>
          <w:szCs w:val="28"/>
        </w:rPr>
        <w:t xml:space="preserve">а комунальні послуги комунальному підприємству </w:t>
      </w:r>
      <w:r>
        <w:rPr>
          <w:color w:val="000000"/>
          <w:sz w:val="28"/>
          <w:szCs w:val="28"/>
        </w:rPr>
        <w:t xml:space="preserve">з місцевого бюджету. </w:t>
      </w:r>
    </w:p>
    <w:p w14:paraId="35389D74" w14:textId="4C724BA9"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11. Кошти на відшкодування різниці в тарифах перераховуються головним розпоряднико</w:t>
      </w:r>
      <w:r w:rsidR="00F655D6">
        <w:rPr>
          <w:color w:val="000000"/>
          <w:sz w:val="28"/>
          <w:szCs w:val="28"/>
        </w:rPr>
        <w:t xml:space="preserve">м коштів на рахунок комунального </w:t>
      </w:r>
      <w:r>
        <w:rPr>
          <w:color w:val="000000"/>
          <w:sz w:val="28"/>
          <w:szCs w:val="28"/>
        </w:rPr>
        <w:t>підприємств</w:t>
      </w:r>
      <w:r w:rsidR="00F655D6">
        <w:rPr>
          <w:color w:val="000000"/>
          <w:sz w:val="28"/>
          <w:szCs w:val="28"/>
        </w:rPr>
        <w:t>а, який відкритий</w:t>
      </w:r>
      <w:r>
        <w:rPr>
          <w:color w:val="000000"/>
          <w:sz w:val="28"/>
          <w:szCs w:val="28"/>
        </w:rPr>
        <w:t xml:space="preserve"> в Управлінні Державної Казначейської Служби України для проведення розрахунків </w:t>
      </w:r>
      <w:r w:rsidRPr="00C22D1C">
        <w:rPr>
          <w:color w:val="000000"/>
          <w:sz w:val="28"/>
          <w:szCs w:val="28"/>
        </w:rPr>
        <w:t>за ел</w:t>
      </w:r>
      <w:r w:rsidR="00F97C2D" w:rsidRPr="00C22D1C">
        <w:rPr>
          <w:color w:val="000000"/>
          <w:sz w:val="28"/>
          <w:szCs w:val="28"/>
        </w:rPr>
        <w:t>ектричну енергію</w:t>
      </w:r>
      <w:r w:rsidRPr="00C22D1C">
        <w:rPr>
          <w:color w:val="000000"/>
          <w:sz w:val="28"/>
          <w:szCs w:val="28"/>
        </w:rPr>
        <w:t>, в т.ч. погашення заборгованості, яка виникла в минулі періоди.</w:t>
      </w:r>
      <w:bookmarkStart w:id="0" w:name="_GoBack"/>
      <w:bookmarkEnd w:id="0"/>
      <w:r>
        <w:rPr>
          <w:color w:val="000000"/>
          <w:sz w:val="28"/>
          <w:szCs w:val="28"/>
        </w:rPr>
        <w:t xml:space="preserve"> </w:t>
      </w:r>
    </w:p>
    <w:p w14:paraId="28973684" w14:textId="74EEE93C" w:rsidR="00E86720" w:rsidRDefault="007205D5" w:rsidP="00C47AD6">
      <w:pPr>
        <w:pBdr>
          <w:top w:val="nil"/>
          <w:left w:val="nil"/>
          <w:bottom w:val="nil"/>
          <w:right w:val="nil"/>
          <w:between w:val="nil"/>
        </w:pBdr>
        <w:ind w:right="-1" w:firstLine="567"/>
        <w:jc w:val="both"/>
        <w:rPr>
          <w:color w:val="000000"/>
          <w:sz w:val="28"/>
          <w:szCs w:val="28"/>
        </w:rPr>
      </w:pPr>
      <w:r>
        <w:rPr>
          <w:color w:val="000000"/>
          <w:sz w:val="28"/>
          <w:szCs w:val="28"/>
        </w:rPr>
        <w:t>12. Комунальне підприємство зобов’язане</w:t>
      </w:r>
      <w:r w:rsidR="00E86720">
        <w:rPr>
          <w:color w:val="000000"/>
          <w:sz w:val="28"/>
          <w:szCs w:val="28"/>
        </w:rPr>
        <w:t xml:space="preserve"> використовувати отримані бюджетні кошти відповідно до плану використання.</w:t>
      </w:r>
    </w:p>
    <w:p w14:paraId="4C132591" w14:textId="77777777" w:rsidR="00E86720" w:rsidRDefault="00E86720" w:rsidP="00C47AD6">
      <w:pPr>
        <w:pBdr>
          <w:top w:val="nil"/>
          <w:left w:val="nil"/>
          <w:bottom w:val="nil"/>
          <w:right w:val="nil"/>
          <w:between w:val="nil"/>
        </w:pBdr>
        <w:ind w:right="-1" w:firstLine="567"/>
        <w:jc w:val="both"/>
        <w:rPr>
          <w:color w:val="000000"/>
          <w:sz w:val="28"/>
          <w:szCs w:val="28"/>
        </w:rPr>
      </w:pPr>
      <w:r>
        <w:rPr>
          <w:color w:val="000000"/>
          <w:sz w:val="28"/>
          <w:szCs w:val="28"/>
        </w:rPr>
        <w:t>13. У разі встановлення отримання комунальним підприємством зайвих обсягів відшкодування різниці в тарифах, їх повернення здійснюється у порядку, встановленому Бюджетним кодексом України.</w:t>
      </w:r>
    </w:p>
    <w:p w14:paraId="63EC283E" w14:textId="24524E02" w:rsidR="007776ED" w:rsidRPr="00702D60" w:rsidRDefault="00E86720" w:rsidP="00C47AD6">
      <w:pPr>
        <w:pBdr>
          <w:top w:val="nil"/>
          <w:left w:val="nil"/>
          <w:bottom w:val="nil"/>
          <w:right w:val="nil"/>
          <w:between w:val="nil"/>
        </w:pBdr>
        <w:ind w:right="-1" w:firstLine="567"/>
        <w:jc w:val="both"/>
      </w:pPr>
      <w:r>
        <w:rPr>
          <w:color w:val="000000"/>
          <w:sz w:val="28"/>
          <w:szCs w:val="28"/>
        </w:rPr>
        <w:t xml:space="preserve">14. Контроль за використанням бюджетних коштів здійснюються відповідно до чинного законодавства. </w:t>
      </w:r>
    </w:p>
    <w:p w14:paraId="75D0CEC0" w14:textId="77777777" w:rsidR="007776ED" w:rsidRDefault="007776ED" w:rsidP="006C26F8">
      <w:pPr>
        <w:pStyle w:val="ab"/>
        <w:spacing w:after="0"/>
        <w:ind w:left="450" w:right="450"/>
        <w:jc w:val="both"/>
      </w:pPr>
    </w:p>
    <w:p w14:paraId="631C2BB4" w14:textId="77777777" w:rsidR="00EF1E18" w:rsidRDefault="00EF1E18" w:rsidP="006C26F8">
      <w:pPr>
        <w:pStyle w:val="ab"/>
        <w:spacing w:after="0"/>
        <w:ind w:left="450" w:right="450"/>
        <w:jc w:val="both"/>
      </w:pPr>
    </w:p>
    <w:p w14:paraId="15D2BB0E" w14:textId="505EBBDC" w:rsidR="00EF1E18" w:rsidRPr="00702D60" w:rsidRDefault="00EF1E18" w:rsidP="00EF1E18">
      <w:pPr>
        <w:pStyle w:val="ab"/>
        <w:spacing w:after="0"/>
        <w:ind w:left="450" w:right="450"/>
        <w:jc w:val="center"/>
        <w:sectPr w:rsidR="00EF1E18" w:rsidRPr="00702D60" w:rsidSect="00C47AD6">
          <w:pgSz w:w="11906" w:h="16838"/>
          <w:pgMar w:top="1134" w:right="567" w:bottom="1134" w:left="1701" w:header="726" w:footer="0" w:gutter="0"/>
          <w:cols w:space="720"/>
          <w:formProt w:val="0"/>
          <w:titlePg/>
          <w:docGrid w:linePitch="360"/>
        </w:sectPr>
      </w:pPr>
      <w:r>
        <w:t>____________________________________________</w:t>
      </w:r>
    </w:p>
    <w:p w14:paraId="0066EE5C" w14:textId="1DDFFF03" w:rsidR="007776ED" w:rsidRPr="00702D60" w:rsidRDefault="007776ED" w:rsidP="00C47AD6">
      <w:pPr>
        <w:ind w:left="11766" w:hanging="1"/>
        <w:jc w:val="both"/>
        <w:rPr>
          <w:sz w:val="28"/>
          <w:szCs w:val="28"/>
          <w:lang w:eastAsia="uk-UA"/>
        </w:rPr>
      </w:pPr>
      <w:r w:rsidRPr="00702D60">
        <w:rPr>
          <w:sz w:val="20"/>
          <w:szCs w:val="20"/>
        </w:rPr>
        <w:lastRenderedPageBreak/>
        <w:t>Додаток</w:t>
      </w:r>
      <w:r>
        <w:rPr>
          <w:sz w:val="20"/>
          <w:szCs w:val="20"/>
        </w:rPr>
        <w:t xml:space="preserve"> 1 </w:t>
      </w:r>
      <w:r w:rsidRPr="00702D60">
        <w:rPr>
          <w:sz w:val="20"/>
          <w:szCs w:val="20"/>
        </w:rPr>
        <w:t>до</w:t>
      </w:r>
      <w:r w:rsidR="00E829D6">
        <w:rPr>
          <w:sz w:val="20"/>
          <w:szCs w:val="20"/>
        </w:rPr>
        <w:t xml:space="preserve"> Порядку</w:t>
      </w:r>
      <w:r w:rsidRPr="00702D60">
        <w:rPr>
          <w:sz w:val="20"/>
          <w:szCs w:val="20"/>
        </w:rPr>
        <w:t xml:space="preserve"> </w:t>
      </w:r>
      <w:r w:rsidR="00E829D6" w:rsidRPr="00E829D6">
        <w:rPr>
          <w:sz w:val="20"/>
          <w:szCs w:val="20"/>
        </w:rPr>
        <w:t>відшкодування різниці в тарифах на послугу з централізованого водопостачання комунальному підприємству «</w:t>
      </w:r>
      <w:proofErr w:type="spellStart"/>
      <w:r w:rsidR="00E829D6" w:rsidRPr="00E829D6">
        <w:rPr>
          <w:sz w:val="20"/>
          <w:szCs w:val="20"/>
        </w:rPr>
        <w:t>Мар’янівське</w:t>
      </w:r>
      <w:proofErr w:type="spellEnd"/>
      <w:r w:rsidR="00E829D6" w:rsidRPr="00E829D6">
        <w:rPr>
          <w:sz w:val="20"/>
          <w:szCs w:val="20"/>
        </w:rPr>
        <w:t xml:space="preserve"> ВУЖКГ» у 2026 році</w:t>
      </w:r>
    </w:p>
    <w:p w14:paraId="3BF378CD" w14:textId="067DAA8F" w:rsidR="00746B79" w:rsidRPr="006C7DE7" w:rsidRDefault="007776ED" w:rsidP="006C7DE7">
      <w:pPr>
        <w:pStyle w:val="af5"/>
        <w:spacing w:before="0" w:after="0"/>
        <w:rPr>
          <w:b w:val="0"/>
          <w:sz w:val="20"/>
          <w:szCs w:val="20"/>
          <w:lang w:eastAsia="uk-UA"/>
        </w:rPr>
      </w:pPr>
      <w:r w:rsidRPr="00702D60">
        <w:rPr>
          <w:sz w:val="28"/>
          <w:szCs w:val="28"/>
          <w:lang w:eastAsia="uk-UA"/>
        </w:rPr>
        <w:t>РОЗРАХУНОК</w:t>
      </w:r>
      <w:r w:rsidRPr="00702D60">
        <w:rPr>
          <w:sz w:val="28"/>
          <w:szCs w:val="28"/>
          <w:lang w:eastAsia="uk-UA"/>
        </w:rPr>
        <w:br/>
        <w:t xml:space="preserve">обсягу </w:t>
      </w:r>
      <w:r w:rsidRPr="00702D60">
        <w:rPr>
          <w:sz w:val="28"/>
          <w:szCs w:val="28"/>
        </w:rPr>
        <w:t>відшкодування</w:t>
      </w:r>
      <w:r w:rsidR="002C609C">
        <w:rPr>
          <w:sz w:val="28"/>
          <w:szCs w:val="28"/>
        </w:rPr>
        <w:t xml:space="preserve"> </w:t>
      </w:r>
      <w:r w:rsidR="006C7DE7">
        <w:rPr>
          <w:sz w:val="28"/>
          <w:szCs w:val="28"/>
          <w:lang w:eastAsia="uk-UA"/>
        </w:rPr>
        <w:t xml:space="preserve">різниці в тарифах на </w:t>
      </w:r>
      <w:r w:rsidR="00746B79" w:rsidRPr="004934F6">
        <w:rPr>
          <w:sz w:val="28"/>
          <w:szCs w:val="28"/>
          <w:lang w:eastAsia="uk-UA"/>
        </w:rPr>
        <w:t>послугу з централізованого водопостачання</w:t>
      </w:r>
      <w:r w:rsidR="006C7DE7">
        <w:rPr>
          <w:sz w:val="28"/>
          <w:szCs w:val="28"/>
          <w:lang w:eastAsia="uk-UA"/>
        </w:rPr>
        <w:t xml:space="preserve"> </w:t>
      </w:r>
      <w:r w:rsidR="00746B79" w:rsidRPr="00702D60">
        <w:rPr>
          <w:b w:val="0"/>
          <w:sz w:val="27"/>
          <w:szCs w:val="27"/>
          <w:lang w:eastAsia="uk-UA"/>
        </w:rPr>
        <w:br/>
      </w:r>
    </w:p>
    <w:p w14:paraId="066E285E" w14:textId="29D40E28" w:rsidR="00746B79" w:rsidRPr="00E829D6" w:rsidRDefault="00746B79" w:rsidP="00746B79">
      <w:pPr>
        <w:pStyle w:val="af5"/>
        <w:spacing w:before="0" w:after="0"/>
        <w:rPr>
          <w:b w:val="0"/>
          <w:sz w:val="28"/>
          <w:szCs w:val="28"/>
          <w:lang w:eastAsia="uk-UA"/>
        </w:rPr>
      </w:pPr>
      <w:r w:rsidRPr="00E829D6">
        <w:rPr>
          <w:b w:val="0"/>
          <w:sz w:val="28"/>
          <w:szCs w:val="28"/>
          <w:lang w:eastAsia="uk-UA"/>
        </w:rPr>
        <w:t xml:space="preserve">КП </w:t>
      </w:r>
      <w:r w:rsidR="00E829D6" w:rsidRPr="00E829D6">
        <w:rPr>
          <w:b w:val="0"/>
          <w:sz w:val="28"/>
          <w:szCs w:val="28"/>
          <w:lang w:eastAsia="uk-UA"/>
        </w:rPr>
        <w:t>«</w:t>
      </w:r>
      <w:proofErr w:type="spellStart"/>
      <w:r w:rsidRPr="00E829D6">
        <w:rPr>
          <w:b w:val="0"/>
          <w:sz w:val="28"/>
          <w:szCs w:val="28"/>
          <w:lang w:eastAsia="uk-UA"/>
        </w:rPr>
        <w:t>Мар’янівське</w:t>
      </w:r>
      <w:proofErr w:type="spellEnd"/>
      <w:r w:rsidRPr="00E829D6">
        <w:rPr>
          <w:b w:val="0"/>
          <w:sz w:val="28"/>
          <w:szCs w:val="28"/>
          <w:lang w:eastAsia="uk-UA"/>
        </w:rPr>
        <w:t xml:space="preserve"> ВУЖКГ</w:t>
      </w:r>
      <w:r w:rsidR="00E829D6" w:rsidRPr="00E829D6">
        <w:rPr>
          <w:b w:val="0"/>
          <w:sz w:val="28"/>
          <w:szCs w:val="28"/>
          <w:lang w:eastAsia="uk-UA"/>
        </w:rPr>
        <w:t>»</w:t>
      </w:r>
      <w:r w:rsidRPr="00E829D6">
        <w:rPr>
          <w:b w:val="0"/>
          <w:sz w:val="28"/>
          <w:szCs w:val="28"/>
          <w:lang w:eastAsia="uk-UA"/>
        </w:rPr>
        <w:t xml:space="preserve">,  </w:t>
      </w:r>
      <w:r w:rsidR="00E829D6" w:rsidRPr="00E829D6">
        <w:rPr>
          <w:b w:val="0"/>
          <w:sz w:val="28"/>
          <w:szCs w:val="28"/>
          <w:lang w:eastAsia="uk-UA"/>
        </w:rPr>
        <w:t>код</w:t>
      </w:r>
      <w:r w:rsidRPr="00E829D6">
        <w:rPr>
          <w:b w:val="0"/>
          <w:sz w:val="28"/>
          <w:szCs w:val="28"/>
          <w:lang w:eastAsia="uk-UA"/>
        </w:rPr>
        <w:t xml:space="preserve"> ЄДРПОУ 25093103 </w:t>
      </w:r>
    </w:p>
    <w:p w14:paraId="4B0F5419" w14:textId="77777777" w:rsidR="00746B79" w:rsidRPr="00702D60" w:rsidRDefault="00746B79" w:rsidP="00746B79">
      <w:pPr>
        <w:pStyle w:val="af6"/>
        <w:spacing w:before="80"/>
        <w:jc w:val="center"/>
        <w:rPr>
          <w:b/>
          <w:sz w:val="16"/>
          <w:szCs w:val="16"/>
          <w:lang w:eastAsia="uk-UA"/>
        </w:rPr>
      </w:pPr>
    </w:p>
    <w:p w14:paraId="235A0510" w14:textId="77777777" w:rsidR="00746B79" w:rsidRPr="00746B79" w:rsidRDefault="00746B79" w:rsidP="00746B79">
      <w:pPr>
        <w:pStyle w:val="af6"/>
        <w:rPr>
          <w:lang w:eastAsia="uk-UA"/>
        </w:rPr>
      </w:pPr>
    </w:p>
    <w:p w14:paraId="44FC195D" w14:textId="3EB44D2D" w:rsidR="007776ED" w:rsidRPr="00702D60" w:rsidRDefault="007776ED" w:rsidP="006A745F">
      <w:pPr>
        <w:pStyle w:val="af5"/>
        <w:tabs>
          <w:tab w:val="center" w:pos="7938"/>
          <w:tab w:val="left" w:pos="10733"/>
        </w:tabs>
        <w:spacing w:before="0" w:after="0"/>
        <w:jc w:val="left"/>
        <w:rPr>
          <w:b w:val="0"/>
          <w:sz w:val="16"/>
          <w:szCs w:val="16"/>
          <w:lang w:eastAsia="uk-UA"/>
        </w:rPr>
      </w:pPr>
      <w:r w:rsidRPr="00702D60">
        <w:rPr>
          <w:b w:val="0"/>
          <w:sz w:val="16"/>
          <w:szCs w:val="16"/>
          <w:lang w:eastAsia="uk-UA"/>
        </w:rPr>
        <w:tab/>
      </w:r>
    </w:p>
    <w:p w14:paraId="1665D9F9" w14:textId="77777777" w:rsidR="007776ED" w:rsidRPr="00702D60" w:rsidRDefault="007776ED" w:rsidP="00FA41A0">
      <w:pPr>
        <w:pStyle w:val="af7"/>
        <w:spacing w:after="0"/>
        <w:ind w:left="13183"/>
        <w:jc w:val="right"/>
        <w:rPr>
          <w:i/>
          <w:sz w:val="20"/>
          <w:szCs w:val="20"/>
          <w:lang w:eastAsia="uk-UA"/>
        </w:rPr>
      </w:pPr>
      <w:r w:rsidRPr="00702D60">
        <w:rPr>
          <w:i/>
          <w:sz w:val="20"/>
          <w:szCs w:val="20"/>
          <w:lang w:eastAsia="uk-UA"/>
        </w:rPr>
        <w:t>(гривень)</w:t>
      </w:r>
    </w:p>
    <w:tbl>
      <w:tblPr>
        <w:tblW w:w="15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1"/>
        <w:gridCol w:w="2045"/>
        <w:gridCol w:w="5215"/>
        <w:gridCol w:w="1573"/>
        <w:gridCol w:w="2474"/>
        <w:gridCol w:w="2233"/>
        <w:gridCol w:w="1417"/>
      </w:tblGrid>
      <w:tr w:rsidR="007776ED" w:rsidRPr="00702D60" w14:paraId="361133AB" w14:textId="77777777" w:rsidTr="00E829D6">
        <w:trPr>
          <w:jc w:val="center"/>
        </w:trPr>
        <w:tc>
          <w:tcPr>
            <w:tcW w:w="831" w:type="dxa"/>
            <w:vAlign w:val="center"/>
          </w:tcPr>
          <w:p w14:paraId="5C67DDCD" w14:textId="77777777" w:rsidR="007776ED" w:rsidRPr="00702D60" w:rsidRDefault="007776ED" w:rsidP="00424799">
            <w:pPr>
              <w:pStyle w:val="af6"/>
              <w:ind w:firstLine="0"/>
              <w:jc w:val="center"/>
              <w:rPr>
                <w:sz w:val="18"/>
                <w:szCs w:val="18"/>
                <w:lang w:eastAsia="uk-UA"/>
              </w:rPr>
            </w:pPr>
            <w:r w:rsidRPr="00702D60">
              <w:rPr>
                <w:sz w:val="18"/>
                <w:szCs w:val="18"/>
                <w:lang w:eastAsia="uk-UA"/>
              </w:rPr>
              <w:t>Звітний період</w:t>
            </w:r>
          </w:p>
        </w:tc>
        <w:tc>
          <w:tcPr>
            <w:tcW w:w="2045" w:type="dxa"/>
            <w:vAlign w:val="center"/>
          </w:tcPr>
          <w:p w14:paraId="17B4F218" w14:textId="77777777" w:rsidR="007776ED" w:rsidRPr="00702D60" w:rsidRDefault="007776ED" w:rsidP="00424799">
            <w:pPr>
              <w:pStyle w:val="af6"/>
              <w:ind w:firstLine="0"/>
              <w:jc w:val="center"/>
              <w:rPr>
                <w:sz w:val="18"/>
                <w:szCs w:val="18"/>
                <w:lang w:eastAsia="uk-UA"/>
              </w:rPr>
            </w:pPr>
            <w:r w:rsidRPr="00702D60">
              <w:rPr>
                <w:sz w:val="18"/>
                <w:szCs w:val="18"/>
                <w:lang w:eastAsia="uk-UA"/>
              </w:rPr>
              <w:t>Фактичні нарахування згідно із затвердженими (встановленими) тарифами, за винятком суми проведених перерахунків та коригувань</w:t>
            </w:r>
          </w:p>
        </w:tc>
        <w:tc>
          <w:tcPr>
            <w:tcW w:w="5215" w:type="dxa"/>
            <w:vAlign w:val="center"/>
          </w:tcPr>
          <w:p w14:paraId="13B8366C"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Фактичні витрати</w:t>
            </w:r>
          </w:p>
          <w:p w14:paraId="1D0C8D73" w14:textId="33CE833E" w:rsidR="007776ED" w:rsidRPr="00702D60" w:rsidRDefault="007776ED" w:rsidP="0036449A">
            <w:pPr>
              <w:pStyle w:val="af6"/>
              <w:spacing w:before="0"/>
              <w:ind w:firstLine="0"/>
              <w:jc w:val="center"/>
              <w:rPr>
                <w:sz w:val="18"/>
                <w:szCs w:val="18"/>
                <w:lang w:eastAsia="uk-UA"/>
              </w:rPr>
            </w:pPr>
            <w:r w:rsidRPr="00702D60">
              <w:rPr>
                <w:sz w:val="18"/>
                <w:szCs w:val="18"/>
                <w:lang w:eastAsia="uk-UA"/>
              </w:rPr>
              <w:t>(з урахуванням витрат інвестиційної діяльності та фінансових витрат, пов’язаних з інвестиційною діяльністю) на послугу з постачання теплової енергії та постачання гарячої води, послугу з централізованого водопостачання та централізованого водовідведенн</w:t>
            </w:r>
            <w:r w:rsidR="00E86720">
              <w:rPr>
                <w:sz w:val="18"/>
                <w:szCs w:val="18"/>
                <w:lang w:eastAsia="uk-UA"/>
              </w:rPr>
              <w:t>я</w:t>
            </w:r>
          </w:p>
        </w:tc>
        <w:tc>
          <w:tcPr>
            <w:tcW w:w="1573" w:type="dxa"/>
            <w:vAlign w:val="center"/>
          </w:tcPr>
          <w:p w14:paraId="059B41CF" w14:textId="77777777" w:rsidR="007776ED" w:rsidRPr="00702D60" w:rsidRDefault="007776ED" w:rsidP="00424799">
            <w:pPr>
              <w:pStyle w:val="af6"/>
              <w:ind w:firstLine="0"/>
              <w:jc w:val="center"/>
              <w:rPr>
                <w:sz w:val="18"/>
                <w:szCs w:val="18"/>
                <w:lang w:eastAsia="uk-UA"/>
              </w:rPr>
            </w:pPr>
            <w:r w:rsidRPr="00702D60">
              <w:rPr>
                <w:sz w:val="18"/>
                <w:szCs w:val="18"/>
                <w:lang w:eastAsia="uk-UA"/>
              </w:rPr>
              <w:t>Різниця між фактичними витратами та фактичними нарахуваннями</w:t>
            </w:r>
            <w:r w:rsidRPr="00702D60">
              <w:rPr>
                <w:sz w:val="18"/>
                <w:szCs w:val="18"/>
                <w:lang w:eastAsia="uk-UA"/>
              </w:rPr>
              <w:br/>
              <w:t>(графа 3 – графа 2)</w:t>
            </w:r>
          </w:p>
        </w:tc>
        <w:tc>
          <w:tcPr>
            <w:tcW w:w="2474" w:type="dxa"/>
            <w:vAlign w:val="center"/>
          </w:tcPr>
          <w:p w14:paraId="30384B30" w14:textId="77777777" w:rsidR="007776ED" w:rsidRPr="00702D60" w:rsidRDefault="007776ED" w:rsidP="0036449A">
            <w:pPr>
              <w:pStyle w:val="af6"/>
              <w:ind w:firstLine="0"/>
              <w:jc w:val="center"/>
              <w:rPr>
                <w:sz w:val="18"/>
                <w:szCs w:val="18"/>
                <w:lang w:eastAsia="uk-UA"/>
              </w:rPr>
            </w:pPr>
            <w:r w:rsidRPr="00702D60">
              <w:rPr>
                <w:sz w:val="18"/>
                <w:szCs w:val="18"/>
                <w:lang w:eastAsia="uk-UA"/>
              </w:rPr>
              <w:t>Сума трансфертів  та фінансової допомоги з державного та місцевого бюджетів, які безпосередньо використані на операційну (основну) діяльність комунального підприємства</w:t>
            </w:r>
          </w:p>
        </w:tc>
        <w:tc>
          <w:tcPr>
            <w:tcW w:w="2233" w:type="dxa"/>
            <w:vAlign w:val="center"/>
          </w:tcPr>
          <w:p w14:paraId="7AA9319F" w14:textId="77777777" w:rsidR="007776ED" w:rsidRPr="00702D60" w:rsidRDefault="007776ED" w:rsidP="00424799">
            <w:pPr>
              <w:pStyle w:val="af6"/>
              <w:ind w:firstLine="0"/>
              <w:jc w:val="center"/>
              <w:rPr>
                <w:sz w:val="18"/>
                <w:szCs w:val="18"/>
                <w:lang w:eastAsia="uk-UA"/>
              </w:rPr>
            </w:pPr>
            <w:r w:rsidRPr="00702D60">
              <w:rPr>
                <w:sz w:val="18"/>
                <w:szCs w:val="18"/>
                <w:lang w:eastAsia="uk-UA"/>
              </w:rPr>
              <w:t>Сума компенсації включена до складу тарифів та/або сума відшкодування втрат, які виникають протягом періоду розгляду розрахунків тарифів, встановлення та їх оприлюднення уповноваженим органом</w:t>
            </w:r>
          </w:p>
        </w:tc>
        <w:tc>
          <w:tcPr>
            <w:tcW w:w="1417" w:type="dxa"/>
            <w:vAlign w:val="center"/>
          </w:tcPr>
          <w:p w14:paraId="47E1A203" w14:textId="77777777" w:rsidR="007776ED" w:rsidRPr="00702D60" w:rsidRDefault="007776ED" w:rsidP="0008101D">
            <w:pPr>
              <w:pStyle w:val="af6"/>
              <w:ind w:left="-88" w:right="-29" w:firstLine="0"/>
              <w:jc w:val="center"/>
              <w:rPr>
                <w:sz w:val="18"/>
                <w:szCs w:val="18"/>
                <w:lang w:eastAsia="uk-UA"/>
              </w:rPr>
            </w:pPr>
            <w:r w:rsidRPr="00702D60">
              <w:rPr>
                <w:sz w:val="18"/>
                <w:szCs w:val="18"/>
                <w:lang w:eastAsia="uk-UA"/>
              </w:rPr>
              <w:t>Обсяг відшкодування різниці в тарифах</w:t>
            </w:r>
            <w:r w:rsidRPr="00702D60">
              <w:rPr>
                <w:sz w:val="18"/>
                <w:szCs w:val="18"/>
                <w:lang w:eastAsia="uk-UA"/>
              </w:rPr>
              <w:br/>
              <w:t>(графа 4 – графа 5 – графа 6)</w:t>
            </w:r>
          </w:p>
        </w:tc>
      </w:tr>
      <w:tr w:rsidR="007776ED" w:rsidRPr="00702D60" w14:paraId="701E899B" w14:textId="77777777" w:rsidTr="00E829D6">
        <w:trPr>
          <w:jc w:val="center"/>
        </w:trPr>
        <w:tc>
          <w:tcPr>
            <w:tcW w:w="831" w:type="dxa"/>
            <w:vAlign w:val="bottom"/>
          </w:tcPr>
          <w:p w14:paraId="4CF7F426"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1</w:t>
            </w:r>
          </w:p>
        </w:tc>
        <w:tc>
          <w:tcPr>
            <w:tcW w:w="2045" w:type="dxa"/>
            <w:vAlign w:val="bottom"/>
          </w:tcPr>
          <w:p w14:paraId="5F5E2527"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2</w:t>
            </w:r>
          </w:p>
        </w:tc>
        <w:tc>
          <w:tcPr>
            <w:tcW w:w="5215" w:type="dxa"/>
            <w:vAlign w:val="bottom"/>
          </w:tcPr>
          <w:p w14:paraId="39C430B8"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3</w:t>
            </w:r>
          </w:p>
        </w:tc>
        <w:tc>
          <w:tcPr>
            <w:tcW w:w="1573" w:type="dxa"/>
            <w:vAlign w:val="bottom"/>
          </w:tcPr>
          <w:p w14:paraId="368DDDBC"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4</w:t>
            </w:r>
          </w:p>
        </w:tc>
        <w:tc>
          <w:tcPr>
            <w:tcW w:w="2474" w:type="dxa"/>
            <w:vAlign w:val="bottom"/>
          </w:tcPr>
          <w:p w14:paraId="7B80356F"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5</w:t>
            </w:r>
          </w:p>
        </w:tc>
        <w:tc>
          <w:tcPr>
            <w:tcW w:w="2233" w:type="dxa"/>
            <w:vAlign w:val="bottom"/>
          </w:tcPr>
          <w:p w14:paraId="008ECFC0" w14:textId="77777777" w:rsidR="007776ED" w:rsidRPr="00702D60" w:rsidRDefault="007776ED" w:rsidP="00424799">
            <w:pPr>
              <w:pStyle w:val="af6"/>
              <w:spacing w:before="0"/>
              <w:ind w:firstLine="0"/>
              <w:jc w:val="center"/>
              <w:rPr>
                <w:sz w:val="18"/>
                <w:szCs w:val="18"/>
                <w:lang w:eastAsia="uk-UA"/>
              </w:rPr>
            </w:pPr>
            <w:r w:rsidRPr="00702D60">
              <w:rPr>
                <w:sz w:val="18"/>
                <w:szCs w:val="18"/>
                <w:lang w:eastAsia="uk-UA"/>
              </w:rPr>
              <w:t>6</w:t>
            </w:r>
          </w:p>
        </w:tc>
        <w:tc>
          <w:tcPr>
            <w:tcW w:w="1417" w:type="dxa"/>
            <w:vAlign w:val="bottom"/>
          </w:tcPr>
          <w:p w14:paraId="01C4A5F0" w14:textId="77777777" w:rsidR="007776ED" w:rsidRPr="00702D60" w:rsidRDefault="007776ED" w:rsidP="00424799">
            <w:pPr>
              <w:pStyle w:val="af6"/>
              <w:spacing w:before="0"/>
              <w:ind w:left="-84" w:firstLine="0"/>
              <w:jc w:val="center"/>
              <w:rPr>
                <w:sz w:val="18"/>
                <w:szCs w:val="18"/>
                <w:lang w:eastAsia="uk-UA"/>
              </w:rPr>
            </w:pPr>
            <w:r w:rsidRPr="00702D60">
              <w:rPr>
                <w:sz w:val="18"/>
                <w:szCs w:val="18"/>
                <w:lang w:eastAsia="uk-UA"/>
              </w:rPr>
              <w:t>7</w:t>
            </w:r>
          </w:p>
        </w:tc>
      </w:tr>
      <w:tr w:rsidR="007776ED" w:rsidRPr="00702D60" w14:paraId="6ED5E56A" w14:textId="77777777" w:rsidTr="00E829D6">
        <w:trPr>
          <w:jc w:val="center"/>
        </w:trPr>
        <w:tc>
          <w:tcPr>
            <w:tcW w:w="831" w:type="dxa"/>
            <w:vAlign w:val="center"/>
          </w:tcPr>
          <w:p w14:paraId="5E91E518" w14:textId="1060666F" w:rsidR="007776ED" w:rsidRPr="00702D60" w:rsidRDefault="0017079D" w:rsidP="0017079D">
            <w:pPr>
              <w:pStyle w:val="af6"/>
              <w:spacing w:before="0"/>
              <w:ind w:firstLine="0"/>
              <w:rPr>
                <w:sz w:val="18"/>
                <w:szCs w:val="18"/>
                <w:lang w:eastAsia="uk-UA"/>
              </w:rPr>
            </w:pPr>
            <w:r>
              <w:rPr>
                <w:sz w:val="18"/>
                <w:szCs w:val="18"/>
                <w:lang w:eastAsia="uk-UA"/>
              </w:rPr>
              <w:t xml:space="preserve"> </w:t>
            </w:r>
          </w:p>
        </w:tc>
        <w:tc>
          <w:tcPr>
            <w:tcW w:w="2045" w:type="dxa"/>
            <w:vAlign w:val="center"/>
          </w:tcPr>
          <w:p w14:paraId="1E0EBCE3" w14:textId="5D4677CE" w:rsidR="007776ED" w:rsidRPr="00702D60" w:rsidRDefault="007776ED" w:rsidP="0017079D">
            <w:pPr>
              <w:pStyle w:val="af6"/>
              <w:spacing w:before="0"/>
              <w:ind w:firstLine="0"/>
              <w:rPr>
                <w:sz w:val="18"/>
                <w:szCs w:val="18"/>
                <w:lang w:eastAsia="uk-UA"/>
              </w:rPr>
            </w:pPr>
          </w:p>
        </w:tc>
        <w:tc>
          <w:tcPr>
            <w:tcW w:w="5215" w:type="dxa"/>
            <w:vAlign w:val="center"/>
          </w:tcPr>
          <w:p w14:paraId="36710AE9" w14:textId="736EFE9D" w:rsidR="007776ED" w:rsidRPr="00702D60" w:rsidRDefault="007776ED" w:rsidP="00424799">
            <w:pPr>
              <w:pStyle w:val="af6"/>
              <w:spacing w:before="0"/>
              <w:ind w:firstLine="0"/>
              <w:jc w:val="center"/>
              <w:rPr>
                <w:sz w:val="18"/>
                <w:szCs w:val="18"/>
                <w:lang w:eastAsia="uk-UA"/>
              </w:rPr>
            </w:pPr>
          </w:p>
        </w:tc>
        <w:tc>
          <w:tcPr>
            <w:tcW w:w="1573" w:type="dxa"/>
            <w:vAlign w:val="center"/>
          </w:tcPr>
          <w:p w14:paraId="29BC5A32" w14:textId="042AB2A4" w:rsidR="007776ED" w:rsidRPr="00702D60" w:rsidRDefault="007776ED" w:rsidP="00424799">
            <w:pPr>
              <w:pStyle w:val="af6"/>
              <w:spacing w:before="0"/>
              <w:ind w:firstLine="0"/>
              <w:jc w:val="center"/>
              <w:rPr>
                <w:sz w:val="18"/>
                <w:szCs w:val="18"/>
                <w:lang w:eastAsia="uk-UA"/>
              </w:rPr>
            </w:pPr>
          </w:p>
        </w:tc>
        <w:tc>
          <w:tcPr>
            <w:tcW w:w="2474" w:type="dxa"/>
            <w:vAlign w:val="center"/>
          </w:tcPr>
          <w:p w14:paraId="39DD09EE" w14:textId="7513FCBD" w:rsidR="007776ED" w:rsidRPr="00702D60" w:rsidRDefault="007776ED" w:rsidP="00424799">
            <w:pPr>
              <w:pStyle w:val="af6"/>
              <w:spacing w:before="0"/>
              <w:ind w:firstLine="0"/>
              <w:jc w:val="center"/>
              <w:rPr>
                <w:sz w:val="18"/>
                <w:szCs w:val="18"/>
                <w:lang w:eastAsia="uk-UA"/>
              </w:rPr>
            </w:pPr>
          </w:p>
        </w:tc>
        <w:tc>
          <w:tcPr>
            <w:tcW w:w="2233" w:type="dxa"/>
            <w:vAlign w:val="center"/>
          </w:tcPr>
          <w:p w14:paraId="6FD2BA29" w14:textId="1AD3E396" w:rsidR="007776ED" w:rsidRPr="00702D60" w:rsidRDefault="007776ED" w:rsidP="00424799">
            <w:pPr>
              <w:pStyle w:val="af6"/>
              <w:spacing w:before="0"/>
              <w:ind w:firstLine="0"/>
              <w:jc w:val="center"/>
              <w:rPr>
                <w:sz w:val="18"/>
                <w:szCs w:val="18"/>
                <w:lang w:eastAsia="uk-UA"/>
              </w:rPr>
            </w:pPr>
          </w:p>
        </w:tc>
        <w:tc>
          <w:tcPr>
            <w:tcW w:w="1417" w:type="dxa"/>
            <w:vAlign w:val="center"/>
          </w:tcPr>
          <w:p w14:paraId="023CBAC6" w14:textId="4DCEADF5" w:rsidR="007776ED" w:rsidRPr="0017079D" w:rsidRDefault="007776ED" w:rsidP="00424799">
            <w:pPr>
              <w:pStyle w:val="af6"/>
              <w:spacing w:before="0"/>
              <w:ind w:firstLine="0"/>
              <w:jc w:val="center"/>
              <w:rPr>
                <w:sz w:val="18"/>
                <w:szCs w:val="18"/>
                <w:lang w:eastAsia="uk-UA"/>
              </w:rPr>
            </w:pPr>
          </w:p>
        </w:tc>
      </w:tr>
      <w:tr w:rsidR="007776ED" w:rsidRPr="00702D60" w14:paraId="716F6A5B" w14:textId="77777777" w:rsidTr="00E829D6">
        <w:trPr>
          <w:jc w:val="center"/>
        </w:trPr>
        <w:tc>
          <w:tcPr>
            <w:tcW w:w="14371" w:type="dxa"/>
            <w:gridSpan w:val="6"/>
            <w:vAlign w:val="center"/>
          </w:tcPr>
          <w:p w14:paraId="1ECF0926" w14:textId="77777777" w:rsidR="007776ED" w:rsidRPr="00702D60" w:rsidRDefault="007776ED" w:rsidP="0036449A">
            <w:pPr>
              <w:pStyle w:val="af6"/>
              <w:spacing w:before="0"/>
              <w:ind w:firstLine="0"/>
              <w:rPr>
                <w:sz w:val="18"/>
                <w:szCs w:val="18"/>
                <w:lang w:eastAsia="uk-UA"/>
              </w:rPr>
            </w:pPr>
            <w:r w:rsidRPr="00702D60">
              <w:rPr>
                <w:sz w:val="18"/>
                <w:szCs w:val="18"/>
                <w:lang w:eastAsia="uk-UA"/>
              </w:rPr>
              <w:t>Усього</w:t>
            </w:r>
          </w:p>
        </w:tc>
        <w:tc>
          <w:tcPr>
            <w:tcW w:w="1417" w:type="dxa"/>
            <w:vAlign w:val="center"/>
          </w:tcPr>
          <w:p w14:paraId="079EC81B" w14:textId="77777777" w:rsidR="007776ED" w:rsidRPr="00702D60" w:rsidRDefault="007776ED" w:rsidP="00424799">
            <w:pPr>
              <w:pStyle w:val="af6"/>
              <w:spacing w:before="0"/>
              <w:ind w:firstLine="0"/>
              <w:jc w:val="center"/>
              <w:rPr>
                <w:b/>
                <w:sz w:val="18"/>
                <w:szCs w:val="18"/>
                <w:lang w:eastAsia="uk-UA"/>
              </w:rPr>
            </w:pPr>
          </w:p>
        </w:tc>
      </w:tr>
    </w:tbl>
    <w:p w14:paraId="5A5007E3" w14:textId="77777777" w:rsidR="007776ED" w:rsidRPr="00702D60" w:rsidRDefault="007776ED" w:rsidP="00FA41A0">
      <w:pPr>
        <w:jc w:val="both"/>
        <w:rPr>
          <w:lang w:eastAsia="uk-UA"/>
        </w:rPr>
      </w:pPr>
    </w:p>
    <w:p w14:paraId="715AA3C6" w14:textId="6DB4A778" w:rsidR="00A84F2E" w:rsidRPr="00A84F2E" w:rsidRDefault="00A84F2E" w:rsidP="00A84F2E">
      <w:pPr>
        <w:ind w:left="426"/>
        <w:jc w:val="both"/>
        <w:rPr>
          <w:sz w:val="28"/>
          <w:szCs w:val="28"/>
          <w:lang w:eastAsia="uk-UA"/>
        </w:rPr>
      </w:pPr>
      <w:r w:rsidRPr="00A84F2E">
        <w:rPr>
          <w:sz w:val="28"/>
          <w:szCs w:val="28"/>
          <w:lang w:eastAsia="uk-UA"/>
        </w:rPr>
        <w:t>Начальник КП «</w:t>
      </w:r>
      <w:proofErr w:type="spellStart"/>
      <w:r w:rsidRPr="00A84F2E">
        <w:rPr>
          <w:sz w:val="28"/>
          <w:szCs w:val="28"/>
          <w:lang w:eastAsia="uk-UA"/>
        </w:rPr>
        <w:t>Мар’янівське</w:t>
      </w:r>
      <w:proofErr w:type="spellEnd"/>
      <w:r w:rsidRPr="00A84F2E">
        <w:rPr>
          <w:sz w:val="28"/>
          <w:szCs w:val="28"/>
          <w:lang w:eastAsia="uk-UA"/>
        </w:rPr>
        <w:t xml:space="preserve"> ВУЖКГ»</w:t>
      </w:r>
      <w:r w:rsidRPr="00A84F2E">
        <w:rPr>
          <w:sz w:val="28"/>
          <w:szCs w:val="28"/>
        </w:rPr>
        <w:t xml:space="preserve">                         </w:t>
      </w:r>
      <w:r w:rsidRPr="00A84F2E">
        <w:rPr>
          <w:sz w:val="28"/>
          <w:szCs w:val="28"/>
          <w:lang w:eastAsia="uk-UA"/>
        </w:rPr>
        <w:t xml:space="preserve">_______________________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__________________</w:t>
      </w:r>
      <w:r>
        <w:rPr>
          <w:sz w:val="28"/>
          <w:szCs w:val="28"/>
          <w:lang w:eastAsia="uk-UA"/>
        </w:rPr>
        <w:t>____</w:t>
      </w:r>
      <w:r w:rsidRPr="00A84F2E">
        <w:rPr>
          <w:sz w:val="28"/>
          <w:szCs w:val="28"/>
          <w:lang w:eastAsia="uk-UA"/>
        </w:rPr>
        <w:t>_</w:t>
      </w:r>
    </w:p>
    <w:p w14:paraId="4B4B7FC8" w14:textId="22335AC3" w:rsidR="007776ED" w:rsidRDefault="00A84F2E" w:rsidP="00A84F2E">
      <w:pPr>
        <w:tabs>
          <w:tab w:val="left" w:pos="9195"/>
        </w:tabs>
        <w:ind w:left="426"/>
        <w:jc w:val="both"/>
        <w:rPr>
          <w:lang w:eastAsia="uk-UA"/>
        </w:rPr>
      </w:pP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sidRPr="00A84F2E">
        <w:rPr>
          <w:lang w:eastAsia="uk-UA"/>
        </w:rPr>
        <w:t>(підпис)</w:t>
      </w:r>
      <w:r w:rsidRPr="00A84F2E">
        <w:rPr>
          <w:sz w:val="28"/>
          <w:szCs w:val="28"/>
          <w:lang w:eastAsia="uk-UA"/>
        </w:rPr>
        <w:tab/>
      </w:r>
      <w:r>
        <w:rPr>
          <w:sz w:val="28"/>
          <w:szCs w:val="28"/>
          <w:lang w:eastAsia="uk-UA"/>
        </w:rPr>
        <w:t xml:space="preserve">                                               </w:t>
      </w:r>
      <w:r w:rsidRPr="00A84F2E">
        <w:rPr>
          <w:lang w:eastAsia="uk-UA"/>
        </w:rPr>
        <w:t>(прізвище та ініціали)</w:t>
      </w:r>
    </w:p>
    <w:p w14:paraId="2855244B" w14:textId="77777777" w:rsidR="00A84F2E" w:rsidRDefault="00A84F2E" w:rsidP="00A84F2E">
      <w:pPr>
        <w:tabs>
          <w:tab w:val="left" w:pos="9195"/>
        </w:tabs>
        <w:ind w:left="426"/>
        <w:jc w:val="both"/>
        <w:rPr>
          <w:lang w:eastAsia="uk-UA"/>
        </w:rPr>
      </w:pPr>
    </w:p>
    <w:p w14:paraId="50BDFB5F" w14:textId="63D414B4" w:rsidR="00A84F2E" w:rsidRPr="00A84F2E" w:rsidRDefault="00A84F2E" w:rsidP="00A84F2E">
      <w:pPr>
        <w:ind w:left="426"/>
        <w:jc w:val="both"/>
        <w:rPr>
          <w:sz w:val="28"/>
          <w:szCs w:val="28"/>
          <w:lang w:eastAsia="uk-UA"/>
        </w:rPr>
      </w:pPr>
      <w:r w:rsidRPr="00A84F2E">
        <w:rPr>
          <w:sz w:val="28"/>
          <w:szCs w:val="28"/>
          <w:lang w:eastAsia="uk-UA"/>
        </w:rPr>
        <w:t>Головний бухгалтер</w:t>
      </w:r>
      <w:r>
        <w:rPr>
          <w:sz w:val="28"/>
          <w:szCs w:val="28"/>
          <w:lang w:eastAsia="uk-UA"/>
        </w:rPr>
        <w:t xml:space="preserve">                                                         </w:t>
      </w:r>
      <w:r w:rsidRPr="00A84F2E">
        <w:rPr>
          <w:sz w:val="28"/>
          <w:szCs w:val="28"/>
          <w:lang w:eastAsia="uk-UA"/>
        </w:rPr>
        <w:t xml:space="preserve">_______________________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__________________</w:t>
      </w:r>
      <w:r>
        <w:rPr>
          <w:sz w:val="28"/>
          <w:szCs w:val="28"/>
          <w:lang w:eastAsia="uk-UA"/>
        </w:rPr>
        <w:t>____</w:t>
      </w:r>
      <w:r w:rsidRPr="00A84F2E">
        <w:rPr>
          <w:sz w:val="28"/>
          <w:szCs w:val="28"/>
          <w:lang w:eastAsia="uk-UA"/>
        </w:rPr>
        <w:t>_</w:t>
      </w:r>
    </w:p>
    <w:p w14:paraId="236138FD" w14:textId="77777777" w:rsidR="00A84F2E" w:rsidRDefault="00A84F2E" w:rsidP="00A84F2E">
      <w:pPr>
        <w:tabs>
          <w:tab w:val="left" w:pos="9195"/>
        </w:tabs>
        <w:ind w:left="426"/>
        <w:jc w:val="both"/>
        <w:rPr>
          <w:lang w:eastAsia="uk-UA"/>
        </w:rPr>
      </w:pP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sidRPr="00A84F2E">
        <w:rPr>
          <w:lang w:eastAsia="uk-UA"/>
        </w:rPr>
        <w:t>(підпис)</w:t>
      </w:r>
      <w:r w:rsidRPr="00A84F2E">
        <w:rPr>
          <w:sz w:val="28"/>
          <w:szCs w:val="28"/>
          <w:lang w:eastAsia="uk-UA"/>
        </w:rPr>
        <w:tab/>
      </w:r>
      <w:r>
        <w:rPr>
          <w:sz w:val="28"/>
          <w:szCs w:val="28"/>
          <w:lang w:eastAsia="uk-UA"/>
        </w:rPr>
        <w:t xml:space="preserve">                                              </w:t>
      </w:r>
      <w:r w:rsidRPr="00A84F2E">
        <w:rPr>
          <w:lang w:eastAsia="uk-UA"/>
        </w:rPr>
        <w:t>(прізвище та ініціали)</w:t>
      </w:r>
    </w:p>
    <w:p w14:paraId="140E148D" w14:textId="7B372F79" w:rsidR="00A84F2E" w:rsidRPr="00A84F2E" w:rsidRDefault="00A84F2E" w:rsidP="00A84F2E">
      <w:pPr>
        <w:tabs>
          <w:tab w:val="left" w:pos="9195"/>
        </w:tabs>
        <w:ind w:left="426"/>
        <w:jc w:val="both"/>
        <w:rPr>
          <w:sz w:val="28"/>
          <w:szCs w:val="28"/>
          <w:lang w:eastAsia="uk-UA"/>
        </w:rPr>
      </w:pPr>
      <w:r w:rsidRPr="00A84F2E">
        <w:rPr>
          <w:sz w:val="28"/>
          <w:szCs w:val="28"/>
          <w:lang w:eastAsia="uk-UA"/>
        </w:rPr>
        <w:t>МП</w:t>
      </w:r>
    </w:p>
    <w:p w14:paraId="655E2A09" w14:textId="7D602D3E" w:rsidR="00A84F2E" w:rsidRPr="00A84F2E" w:rsidRDefault="00A84F2E" w:rsidP="00A84F2E">
      <w:pPr>
        <w:tabs>
          <w:tab w:val="left" w:pos="9195"/>
        </w:tabs>
        <w:ind w:left="426"/>
        <w:jc w:val="both"/>
        <w:rPr>
          <w:sz w:val="28"/>
          <w:szCs w:val="28"/>
          <w:lang w:eastAsia="uk-UA"/>
        </w:rPr>
      </w:pPr>
    </w:p>
    <w:p w14:paraId="687F7E79" w14:textId="77777777" w:rsidR="00A84F2E" w:rsidRDefault="00A84F2E" w:rsidP="00A84F2E">
      <w:pPr>
        <w:tabs>
          <w:tab w:val="left" w:pos="9195"/>
        </w:tabs>
        <w:jc w:val="both"/>
        <w:rPr>
          <w:lang w:eastAsia="uk-UA"/>
        </w:rPr>
      </w:pPr>
    </w:p>
    <w:p w14:paraId="7BBF3E12" w14:textId="77777777" w:rsidR="00A84F2E" w:rsidRPr="00702D60" w:rsidRDefault="00A84F2E" w:rsidP="00FA41A0">
      <w:pPr>
        <w:jc w:val="both"/>
        <w:rPr>
          <w:lang w:eastAsia="uk-UA"/>
        </w:rPr>
      </w:pPr>
    </w:p>
    <w:tbl>
      <w:tblPr>
        <w:tblW w:w="5000" w:type="pct"/>
        <w:tblLook w:val="00A0" w:firstRow="1" w:lastRow="0" w:firstColumn="1" w:lastColumn="0" w:noHBand="0" w:noVBand="0"/>
      </w:tblPr>
      <w:tblGrid>
        <w:gridCol w:w="7402"/>
        <w:gridCol w:w="4023"/>
        <w:gridCol w:w="4667"/>
      </w:tblGrid>
      <w:tr w:rsidR="007F1141" w:rsidRPr="00702D60" w14:paraId="484B4899" w14:textId="77777777" w:rsidTr="00F23934">
        <w:tc>
          <w:tcPr>
            <w:tcW w:w="2300" w:type="pct"/>
          </w:tcPr>
          <w:p w14:paraId="257BA1B6" w14:textId="464034E7" w:rsidR="007F1141" w:rsidRPr="00702D60" w:rsidRDefault="007F1141" w:rsidP="00F23934">
            <w:pPr>
              <w:jc w:val="center"/>
              <w:rPr>
                <w:lang w:eastAsia="uk-UA"/>
              </w:rPr>
            </w:pPr>
          </w:p>
        </w:tc>
        <w:tc>
          <w:tcPr>
            <w:tcW w:w="1250" w:type="pct"/>
            <w:vAlign w:val="bottom"/>
          </w:tcPr>
          <w:p w14:paraId="12F77D31" w14:textId="5A2B3294" w:rsidR="007F1141" w:rsidRPr="00702D60" w:rsidRDefault="007F1141" w:rsidP="00F23934">
            <w:pPr>
              <w:jc w:val="center"/>
              <w:rPr>
                <w:lang w:eastAsia="uk-UA"/>
              </w:rPr>
            </w:pPr>
          </w:p>
        </w:tc>
        <w:tc>
          <w:tcPr>
            <w:tcW w:w="1450" w:type="pct"/>
            <w:vAlign w:val="bottom"/>
          </w:tcPr>
          <w:p w14:paraId="3B8A6B83" w14:textId="4E1F29D0" w:rsidR="007F1141" w:rsidRPr="00702D60" w:rsidRDefault="007F1141" w:rsidP="00F23934">
            <w:pPr>
              <w:jc w:val="center"/>
              <w:rPr>
                <w:lang w:eastAsia="uk-UA"/>
              </w:rPr>
            </w:pPr>
          </w:p>
        </w:tc>
      </w:tr>
    </w:tbl>
    <w:p w14:paraId="1573C6BC" w14:textId="77777777" w:rsidR="007F1141" w:rsidRDefault="007F1141" w:rsidP="005858EB">
      <w:pPr>
        <w:ind w:left="11057" w:hanging="1"/>
        <w:rPr>
          <w:sz w:val="20"/>
          <w:szCs w:val="20"/>
        </w:rPr>
      </w:pPr>
    </w:p>
    <w:p w14:paraId="159BCFB9" w14:textId="77777777" w:rsidR="007F1141" w:rsidRDefault="007F1141" w:rsidP="005858EB">
      <w:pPr>
        <w:ind w:left="11057" w:hanging="1"/>
        <w:rPr>
          <w:sz w:val="20"/>
          <w:szCs w:val="20"/>
        </w:rPr>
      </w:pPr>
    </w:p>
    <w:p w14:paraId="157CB33E" w14:textId="77777777" w:rsidR="007F1141" w:rsidRDefault="007F1141" w:rsidP="005858EB">
      <w:pPr>
        <w:ind w:left="11057" w:hanging="1"/>
        <w:rPr>
          <w:sz w:val="20"/>
          <w:szCs w:val="20"/>
        </w:rPr>
      </w:pPr>
    </w:p>
    <w:p w14:paraId="6BF50C7D" w14:textId="77777777" w:rsidR="007F1141" w:rsidRDefault="007F1141" w:rsidP="005858EB">
      <w:pPr>
        <w:ind w:left="11057" w:hanging="1"/>
        <w:rPr>
          <w:sz w:val="20"/>
          <w:szCs w:val="20"/>
        </w:rPr>
      </w:pPr>
    </w:p>
    <w:p w14:paraId="32ED15BE" w14:textId="77777777" w:rsidR="007F1141" w:rsidRDefault="007F1141" w:rsidP="005858EB">
      <w:pPr>
        <w:ind w:left="11057" w:hanging="1"/>
        <w:rPr>
          <w:sz w:val="20"/>
          <w:szCs w:val="20"/>
        </w:rPr>
      </w:pPr>
    </w:p>
    <w:p w14:paraId="4C67D6F1" w14:textId="77777777" w:rsidR="007F1141" w:rsidRDefault="007F1141" w:rsidP="00A84F2E">
      <w:pPr>
        <w:rPr>
          <w:sz w:val="20"/>
          <w:szCs w:val="20"/>
        </w:rPr>
      </w:pPr>
    </w:p>
    <w:p w14:paraId="3F45AAB5" w14:textId="2A82068B" w:rsidR="007776ED" w:rsidRPr="00702D60" w:rsidRDefault="007776ED" w:rsidP="00E829D6">
      <w:pPr>
        <w:ind w:left="11340" w:hanging="1"/>
        <w:jc w:val="both"/>
        <w:rPr>
          <w:sz w:val="20"/>
          <w:szCs w:val="20"/>
        </w:rPr>
      </w:pPr>
      <w:r w:rsidRPr="00702D60">
        <w:rPr>
          <w:sz w:val="20"/>
          <w:szCs w:val="20"/>
        </w:rPr>
        <w:lastRenderedPageBreak/>
        <w:t>Додаток 2</w:t>
      </w:r>
      <w:r w:rsidR="00464713">
        <w:rPr>
          <w:sz w:val="20"/>
          <w:szCs w:val="20"/>
        </w:rPr>
        <w:t xml:space="preserve"> </w:t>
      </w:r>
      <w:r w:rsidRPr="00702D60">
        <w:rPr>
          <w:sz w:val="20"/>
          <w:szCs w:val="20"/>
        </w:rPr>
        <w:t xml:space="preserve">до </w:t>
      </w:r>
      <w:r w:rsidR="00A84F2E">
        <w:rPr>
          <w:sz w:val="20"/>
          <w:szCs w:val="20"/>
        </w:rPr>
        <w:t xml:space="preserve">Порядку </w:t>
      </w:r>
      <w:r w:rsidR="00E829D6" w:rsidRPr="00E829D6">
        <w:rPr>
          <w:sz w:val="20"/>
          <w:szCs w:val="20"/>
        </w:rPr>
        <w:t>відшкодування різниці в тарифах на послугу з централізованого водопостачання комунальному підприємству «</w:t>
      </w:r>
      <w:proofErr w:type="spellStart"/>
      <w:r w:rsidR="00E829D6" w:rsidRPr="00E829D6">
        <w:rPr>
          <w:sz w:val="20"/>
          <w:szCs w:val="20"/>
        </w:rPr>
        <w:t>Мар’янівське</w:t>
      </w:r>
      <w:proofErr w:type="spellEnd"/>
      <w:r w:rsidR="00E829D6" w:rsidRPr="00E829D6">
        <w:rPr>
          <w:sz w:val="20"/>
          <w:szCs w:val="20"/>
        </w:rPr>
        <w:t xml:space="preserve"> ВУЖКГ» у 2026 році</w:t>
      </w:r>
    </w:p>
    <w:p w14:paraId="6EB2BC57" w14:textId="77777777" w:rsidR="007776ED" w:rsidRPr="00702D60" w:rsidRDefault="007776ED" w:rsidP="0035130C">
      <w:pPr>
        <w:ind w:left="9639"/>
        <w:jc w:val="center"/>
      </w:pPr>
    </w:p>
    <w:p w14:paraId="59F04699" w14:textId="6CF7B97A" w:rsidR="007776ED" w:rsidRPr="00702D60" w:rsidRDefault="007776ED" w:rsidP="00C25187">
      <w:pPr>
        <w:pStyle w:val="af5"/>
        <w:spacing w:before="0" w:after="80"/>
        <w:rPr>
          <w:noProof/>
          <w:sz w:val="28"/>
          <w:szCs w:val="28"/>
        </w:rPr>
      </w:pPr>
      <w:r w:rsidRPr="00702D60">
        <w:rPr>
          <w:noProof/>
          <w:sz w:val="28"/>
          <w:szCs w:val="28"/>
        </w:rPr>
        <w:t>РОЗРАХУНОК</w:t>
      </w:r>
      <w:r w:rsidRPr="00702D60">
        <w:rPr>
          <w:noProof/>
          <w:sz w:val="28"/>
          <w:szCs w:val="28"/>
        </w:rPr>
        <w:br/>
        <w:t xml:space="preserve"> фактичних нарахувань за </w:t>
      </w:r>
      <w:r w:rsidR="004934F6" w:rsidRPr="004934F6">
        <w:rPr>
          <w:sz w:val="28"/>
          <w:szCs w:val="28"/>
          <w:lang w:eastAsia="uk-UA"/>
        </w:rPr>
        <w:t>послугу з централізованого водопостачання</w:t>
      </w:r>
      <w:r w:rsidR="004934F6">
        <w:rPr>
          <w:b w:val="0"/>
          <w:sz w:val="28"/>
          <w:szCs w:val="28"/>
          <w:lang w:eastAsia="uk-UA"/>
        </w:rPr>
        <w:t xml:space="preserve"> </w:t>
      </w:r>
      <w:r w:rsidRPr="00702D60">
        <w:rPr>
          <w:b w:val="0"/>
          <w:sz w:val="27"/>
          <w:szCs w:val="27"/>
          <w:lang w:eastAsia="uk-UA"/>
        </w:rPr>
        <w:br/>
      </w:r>
    </w:p>
    <w:p w14:paraId="51E282AE" w14:textId="088E66E0" w:rsidR="004934F6" w:rsidRPr="00A84F2E" w:rsidRDefault="004934F6" w:rsidP="004934F6">
      <w:pPr>
        <w:pStyle w:val="af5"/>
        <w:spacing w:before="0" w:after="0"/>
        <w:rPr>
          <w:b w:val="0"/>
          <w:sz w:val="28"/>
          <w:szCs w:val="28"/>
          <w:lang w:eastAsia="uk-UA"/>
        </w:rPr>
      </w:pPr>
      <w:r>
        <w:rPr>
          <w:b w:val="0"/>
          <w:noProof/>
          <w:sz w:val="28"/>
          <w:szCs w:val="28"/>
        </w:rPr>
        <w:t xml:space="preserve">за період </w:t>
      </w:r>
      <w:r w:rsidR="00E829D6">
        <w:rPr>
          <w:b w:val="0"/>
          <w:noProof/>
          <w:sz w:val="28"/>
          <w:szCs w:val="28"/>
        </w:rPr>
        <w:t>_____________</w:t>
      </w:r>
      <w:r>
        <w:rPr>
          <w:b w:val="0"/>
          <w:sz w:val="20"/>
          <w:szCs w:val="20"/>
          <w:lang w:eastAsia="uk-UA"/>
        </w:rPr>
        <w:t xml:space="preserve">   </w:t>
      </w:r>
      <w:r w:rsidRPr="00A84F2E">
        <w:rPr>
          <w:b w:val="0"/>
          <w:sz w:val="28"/>
          <w:szCs w:val="28"/>
          <w:lang w:eastAsia="uk-UA"/>
        </w:rPr>
        <w:t xml:space="preserve">КП </w:t>
      </w:r>
      <w:r w:rsidR="00E829D6" w:rsidRPr="00A84F2E">
        <w:rPr>
          <w:b w:val="0"/>
          <w:sz w:val="28"/>
          <w:szCs w:val="28"/>
          <w:lang w:eastAsia="uk-UA"/>
        </w:rPr>
        <w:t>«</w:t>
      </w:r>
      <w:proofErr w:type="spellStart"/>
      <w:r w:rsidRPr="00A84F2E">
        <w:rPr>
          <w:b w:val="0"/>
          <w:sz w:val="28"/>
          <w:szCs w:val="28"/>
          <w:lang w:eastAsia="uk-UA"/>
        </w:rPr>
        <w:t>Мар’янівське</w:t>
      </w:r>
      <w:proofErr w:type="spellEnd"/>
      <w:r w:rsidRPr="00A84F2E">
        <w:rPr>
          <w:b w:val="0"/>
          <w:sz w:val="28"/>
          <w:szCs w:val="28"/>
          <w:lang w:eastAsia="uk-UA"/>
        </w:rPr>
        <w:t xml:space="preserve"> ВУЖКГ</w:t>
      </w:r>
      <w:r w:rsidR="00E829D6" w:rsidRPr="00A84F2E">
        <w:rPr>
          <w:b w:val="0"/>
          <w:sz w:val="28"/>
          <w:szCs w:val="28"/>
          <w:lang w:eastAsia="uk-UA"/>
        </w:rPr>
        <w:t>»</w:t>
      </w:r>
      <w:r w:rsidRPr="00A84F2E">
        <w:rPr>
          <w:b w:val="0"/>
          <w:sz w:val="28"/>
          <w:szCs w:val="28"/>
          <w:lang w:eastAsia="uk-UA"/>
        </w:rPr>
        <w:t xml:space="preserve">,  </w:t>
      </w:r>
      <w:r w:rsidR="00E829D6" w:rsidRPr="00A84F2E">
        <w:rPr>
          <w:b w:val="0"/>
          <w:sz w:val="28"/>
          <w:szCs w:val="28"/>
          <w:lang w:eastAsia="uk-UA"/>
        </w:rPr>
        <w:t>код</w:t>
      </w:r>
      <w:r w:rsidRPr="00A84F2E">
        <w:rPr>
          <w:b w:val="0"/>
          <w:sz w:val="28"/>
          <w:szCs w:val="28"/>
          <w:lang w:eastAsia="uk-UA"/>
        </w:rPr>
        <w:t xml:space="preserve"> ЄДРПОУ 25093103 </w:t>
      </w:r>
    </w:p>
    <w:p w14:paraId="017CC79A" w14:textId="66BF3F0B" w:rsidR="007776ED" w:rsidRPr="00702D60" w:rsidRDefault="007776ED" w:rsidP="004934F6">
      <w:pPr>
        <w:pStyle w:val="af6"/>
        <w:spacing w:before="80"/>
        <w:jc w:val="center"/>
        <w:rPr>
          <w:b/>
          <w:sz w:val="16"/>
          <w:szCs w:val="16"/>
          <w:lang w:eastAsia="uk-UA"/>
        </w:rPr>
      </w:pPr>
    </w:p>
    <w:p w14:paraId="2B0207A2" w14:textId="77777777" w:rsidR="007776ED" w:rsidRPr="00702D60" w:rsidRDefault="007776ED" w:rsidP="005858EB">
      <w:pPr>
        <w:pStyle w:val="af7"/>
        <w:spacing w:after="0"/>
        <w:ind w:left="13183"/>
        <w:jc w:val="right"/>
        <w:rPr>
          <w:i/>
          <w:sz w:val="20"/>
          <w:szCs w:val="20"/>
          <w:lang w:eastAsia="uk-UA"/>
        </w:rPr>
      </w:pPr>
      <w:r w:rsidRPr="00702D60">
        <w:rPr>
          <w:i/>
          <w:sz w:val="20"/>
          <w:szCs w:val="20"/>
          <w:lang w:eastAsia="uk-UA"/>
        </w:rPr>
        <w:t>(гривень)</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1742"/>
        <w:gridCol w:w="1537"/>
        <w:gridCol w:w="1850"/>
        <w:gridCol w:w="968"/>
        <w:gridCol w:w="721"/>
        <w:gridCol w:w="971"/>
        <w:gridCol w:w="971"/>
        <w:gridCol w:w="1123"/>
        <w:gridCol w:w="1670"/>
        <w:gridCol w:w="1705"/>
        <w:gridCol w:w="1847"/>
      </w:tblGrid>
      <w:tr w:rsidR="007776ED" w:rsidRPr="00702D60" w14:paraId="7BEFFF36" w14:textId="77777777" w:rsidTr="00BC3BE0">
        <w:trPr>
          <w:trHeight w:val="1272"/>
        </w:trPr>
        <w:tc>
          <w:tcPr>
            <w:tcW w:w="224" w:type="pct"/>
            <w:vMerge w:val="restart"/>
            <w:shd w:val="clear" w:color="auto" w:fill="FFFFFF"/>
            <w:vAlign w:val="center"/>
          </w:tcPr>
          <w:p w14:paraId="07EB9D89" w14:textId="77777777" w:rsidR="007776ED" w:rsidRPr="004934F6" w:rsidRDefault="007776ED" w:rsidP="006A745F">
            <w:pPr>
              <w:spacing w:before="60" w:line="228" w:lineRule="auto"/>
              <w:ind w:left="-116" w:right="-57"/>
              <w:jc w:val="center"/>
              <w:rPr>
                <w:noProof/>
                <w:sz w:val="18"/>
                <w:szCs w:val="18"/>
                <w:lang w:val="ru-RU"/>
              </w:rPr>
            </w:pPr>
            <w:r w:rsidRPr="004934F6">
              <w:rPr>
                <w:bCs/>
                <w:noProof/>
                <w:sz w:val="18"/>
                <w:szCs w:val="18"/>
                <w:lang w:val="ru-RU" w:eastAsia="uk-UA"/>
              </w:rPr>
              <w:t>Розділ</w:t>
            </w:r>
          </w:p>
        </w:tc>
        <w:tc>
          <w:tcPr>
            <w:tcW w:w="551" w:type="pct"/>
            <w:vMerge w:val="restart"/>
            <w:shd w:val="clear" w:color="auto" w:fill="FFFFFF"/>
            <w:vAlign w:val="center"/>
          </w:tcPr>
          <w:p w14:paraId="75073AEA" w14:textId="77777777" w:rsidR="007776ED" w:rsidRPr="00702D60" w:rsidRDefault="007776ED" w:rsidP="006A745F">
            <w:pPr>
              <w:spacing w:before="60" w:line="228" w:lineRule="auto"/>
              <w:jc w:val="center"/>
              <w:rPr>
                <w:noProof/>
                <w:sz w:val="18"/>
                <w:szCs w:val="18"/>
                <w:lang w:val="ru-RU"/>
              </w:rPr>
            </w:pPr>
            <w:r w:rsidRPr="00702D60">
              <w:rPr>
                <w:bCs/>
                <w:noProof/>
                <w:sz w:val="18"/>
                <w:szCs w:val="18"/>
                <w:lang w:val="ru-RU" w:eastAsia="uk-UA"/>
              </w:rPr>
              <w:t>Назва тарифу, що застосовується у розрахунковому періоді</w:t>
            </w:r>
          </w:p>
        </w:tc>
        <w:tc>
          <w:tcPr>
            <w:tcW w:w="486" w:type="pct"/>
            <w:vMerge w:val="restart"/>
            <w:shd w:val="clear" w:color="auto" w:fill="FFFFFF"/>
            <w:vAlign w:val="center"/>
          </w:tcPr>
          <w:p w14:paraId="316C16A9" w14:textId="77777777" w:rsidR="007776ED" w:rsidRPr="00702D60" w:rsidRDefault="007776ED" w:rsidP="006A745F">
            <w:pPr>
              <w:spacing w:before="60" w:line="228" w:lineRule="auto"/>
              <w:jc w:val="center"/>
              <w:rPr>
                <w:bCs/>
                <w:noProof/>
                <w:spacing w:val="-4"/>
                <w:sz w:val="18"/>
                <w:szCs w:val="18"/>
                <w:lang w:val="ru-RU" w:eastAsia="uk-UA"/>
              </w:rPr>
            </w:pPr>
            <w:r w:rsidRPr="00702D60">
              <w:rPr>
                <w:bCs/>
                <w:noProof/>
                <w:spacing w:val="-4"/>
                <w:sz w:val="18"/>
                <w:szCs w:val="18"/>
                <w:lang w:val="ru-RU" w:eastAsia="uk-UA"/>
              </w:rPr>
              <w:t>Категорія споживачів</w:t>
            </w:r>
          </w:p>
          <w:p w14:paraId="1AAE25FE" w14:textId="77777777" w:rsidR="007776ED" w:rsidRPr="00702D60" w:rsidRDefault="007776ED" w:rsidP="006A745F">
            <w:pPr>
              <w:spacing w:before="60" w:line="228" w:lineRule="auto"/>
              <w:jc w:val="center"/>
              <w:rPr>
                <w:bCs/>
                <w:noProof/>
                <w:spacing w:val="-4"/>
                <w:sz w:val="18"/>
                <w:szCs w:val="18"/>
                <w:lang w:val="ru-RU" w:eastAsia="uk-UA"/>
              </w:rPr>
            </w:pPr>
            <w:r w:rsidRPr="00702D60">
              <w:rPr>
                <w:bCs/>
                <w:noProof/>
                <w:spacing w:val="-4"/>
                <w:sz w:val="18"/>
                <w:szCs w:val="18"/>
                <w:lang w:val="ru-RU" w:eastAsia="uk-UA"/>
              </w:rPr>
              <w:t>(якщо застосовується така диференціація)</w:t>
            </w:r>
          </w:p>
        </w:tc>
        <w:tc>
          <w:tcPr>
            <w:tcW w:w="585" w:type="pct"/>
            <w:vMerge w:val="restart"/>
            <w:shd w:val="clear" w:color="auto" w:fill="FFFFFF"/>
            <w:vAlign w:val="center"/>
          </w:tcPr>
          <w:p w14:paraId="25F43786" w14:textId="77777777" w:rsidR="007776ED" w:rsidRPr="00702D60" w:rsidRDefault="007776ED" w:rsidP="006A745F">
            <w:pPr>
              <w:spacing w:before="60" w:line="228" w:lineRule="auto"/>
              <w:ind w:left="-66" w:right="-109" w:firstLine="66"/>
              <w:jc w:val="center"/>
              <w:rPr>
                <w:noProof/>
                <w:sz w:val="18"/>
                <w:szCs w:val="18"/>
                <w:lang w:val="ru-RU"/>
              </w:rPr>
            </w:pPr>
            <w:r w:rsidRPr="00702D60">
              <w:rPr>
                <w:bCs/>
                <w:noProof/>
                <w:sz w:val="18"/>
                <w:szCs w:val="18"/>
                <w:lang w:val="ru-RU" w:eastAsia="uk-UA"/>
              </w:rPr>
              <w:t>Документ, згідно з яким встановлено тариф, зазначений у графі 1</w:t>
            </w:r>
            <w:r w:rsidRPr="00702D60">
              <w:rPr>
                <w:bCs/>
                <w:noProof/>
                <w:sz w:val="18"/>
                <w:szCs w:val="18"/>
                <w:lang w:val="ru-RU" w:eastAsia="uk-UA"/>
              </w:rPr>
              <w:br/>
              <w:t>(рішення виконавчого комітету, дата та номер)</w:t>
            </w:r>
          </w:p>
        </w:tc>
        <w:tc>
          <w:tcPr>
            <w:tcW w:w="534" w:type="pct"/>
            <w:gridSpan w:val="2"/>
            <w:shd w:val="clear" w:color="auto" w:fill="FFFFFF"/>
            <w:vAlign w:val="center"/>
          </w:tcPr>
          <w:p w14:paraId="2502D6A4" w14:textId="77777777" w:rsidR="007776ED" w:rsidRPr="00702D60" w:rsidRDefault="007776ED" w:rsidP="006A745F">
            <w:pPr>
              <w:spacing w:before="60" w:line="228" w:lineRule="auto"/>
              <w:jc w:val="center"/>
              <w:rPr>
                <w:noProof/>
                <w:sz w:val="18"/>
                <w:szCs w:val="18"/>
                <w:lang w:val="en-AU"/>
              </w:rPr>
            </w:pPr>
            <w:r w:rsidRPr="00702D60">
              <w:rPr>
                <w:bCs/>
                <w:noProof/>
                <w:sz w:val="18"/>
                <w:szCs w:val="18"/>
                <w:lang w:val="en-AU" w:eastAsia="uk-UA"/>
              </w:rPr>
              <w:t>Період застосування тарифу, дата</w:t>
            </w:r>
          </w:p>
        </w:tc>
        <w:tc>
          <w:tcPr>
            <w:tcW w:w="307" w:type="pct"/>
            <w:vMerge w:val="restart"/>
            <w:shd w:val="clear" w:color="auto" w:fill="FFFFFF"/>
            <w:vAlign w:val="center"/>
          </w:tcPr>
          <w:p w14:paraId="78F10593" w14:textId="77777777" w:rsidR="007776ED" w:rsidRPr="00702D60" w:rsidRDefault="007776ED" w:rsidP="006A745F">
            <w:pPr>
              <w:spacing w:before="60" w:line="228" w:lineRule="auto"/>
              <w:jc w:val="center"/>
              <w:rPr>
                <w:noProof/>
                <w:sz w:val="18"/>
                <w:szCs w:val="18"/>
                <w:lang w:val="ru-RU"/>
              </w:rPr>
            </w:pPr>
            <w:r w:rsidRPr="00702D60">
              <w:rPr>
                <w:bCs/>
                <w:noProof/>
                <w:sz w:val="18"/>
                <w:szCs w:val="18"/>
                <w:lang w:val="ru-RU" w:eastAsia="uk-UA"/>
              </w:rPr>
              <w:t>Розмір тарифу, гривень за одиницю (без податку на додану вартість)</w:t>
            </w:r>
          </w:p>
        </w:tc>
        <w:tc>
          <w:tcPr>
            <w:tcW w:w="307" w:type="pct"/>
            <w:vMerge w:val="restart"/>
            <w:shd w:val="clear" w:color="auto" w:fill="FFFFFF"/>
            <w:vAlign w:val="center"/>
          </w:tcPr>
          <w:p w14:paraId="516FDADA" w14:textId="77777777" w:rsidR="007776ED" w:rsidRPr="00702D60" w:rsidRDefault="007776ED" w:rsidP="006A745F">
            <w:pPr>
              <w:spacing w:before="60" w:line="228" w:lineRule="auto"/>
              <w:jc w:val="center"/>
              <w:rPr>
                <w:noProof/>
                <w:sz w:val="18"/>
                <w:szCs w:val="18"/>
                <w:lang w:val="ru-RU"/>
              </w:rPr>
            </w:pPr>
            <w:r w:rsidRPr="00702D60">
              <w:rPr>
                <w:bCs/>
                <w:noProof/>
                <w:sz w:val="18"/>
                <w:szCs w:val="18"/>
                <w:lang w:val="ru-RU" w:eastAsia="uk-UA"/>
              </w:rPr>
              <w:t xml:space="preserve">Одиниця виміру, Гкал, </w:t>
            </w:r>
            <w:r w:rsidRPr="00702D60">
              <w:rPr>
                <w:bCs/>
                <w:noProof/>
                <w:sz w:val="18"/>
                <w:szCs w:val="18"/>
                <w:lang w:val="ru-RU" w:eastAsia="uk-UA"/>
              </w:rPr>
              <w:br/>
              <w:t>куб. метрів</w:t>
            </w:r>
          </w:p>
        </w:tc>
        <w:tc>
          <w:tcPr>
            <w:tcW w:w="355" w:type="pct"/>
            <w:vMerge w:val="restart"/>
            <w:shd w:val="clear" w:color="auto" w:fill="FFFFFF"/>
            <w:vAlign w:val="center"/>
          </w:tcPr>
          <w:p w14:paraId="4B2BC02D" w14:textId="77777777" w:rsidR="007776ED" w:rsidRPr="00702D60" w:rsidRDefault="007776ED" w:rsidP="006A745F">
            <w:pPr>
              <w:spacing w:before="60" w:line="228" w:lineRule="auto"/>
              <w:ind w:left="-52" w:right="-108"/>
              <w:jc w:val="center"/>
              <w:rPr>
                <w:noProof/>
                <w:sz w:val="18"/>
                <w:szCs w:val="18"/>
                <w:lang w:val="en-AU"/>
              </w:rPr>
            </w:pPr>
            <w:r w:rsidRPr="00702D60">
              <w:rPr>
                <w:bCs/>
                <w:noProof/>
                <w:sz w:val="18"/>
                <w:szCs w:val="18"/>
                <w:lang w:val="en-AU" w:eastAsia="uk-UA"/>
              </w:rPr>
              <w:t>Обсяги реалізації споживачам, одиниць</w:t>
            </w:r>
          </w:p>
        </w:tc>
        <w:tc>
          <w:tcPr>
            <w:tcW w:w="528" w:type="pct"/>
            <w:vMerge w:val="restart"/>
            <w:shd w:val="clear" w:color="auto" w:fill="FFFFFF"/>
            <w:vAlign w:val="center"/>
          </w:tcPr>
          <w:p w14:paraId="68785629" w14:textId="77777777" w:rsidR="007776ED" w:rsidRPr="00702D60" w:rsidRDefault="007776ED" w:rsidP="006A745F">
            <w:pPr>
              <w:autoSpaceDE w:val="0"/>
              <w:autoSpaceDN w:val="0"/>
              <w:adjustRightInd w:val="0"/>
              <w:spacing w:before="60" w:line="228" w:lineRule="auto"/>
              <w:jc w:val="center"/>
              <w:rPr>
                <w:noProof/>
                <w:sz w:val="18"/>
                <w:szCs w:val="18"/>
                <w:lang w:val="ru-RU"/>
              </w:rPr>
            </w:pPr>
            <w:r w:rsidRPr="00702D60">
              <w:rPr>
                <w:bCs/>
                <w:noProof/>
                <w:sz w:val="18"/>
                <w:szCs w:val="18"/>
                <w:lang w:val="ru-RU" w:eastAsia="uk-UA"/>
              </w:rPr>
              <w:t>Сума нарахувань за тарифом, гривень</w:t>
            </w:r>
            <w:r w:rsidRPr="00702D60">
              <w:rPr>
                <w:bCs/>
                <w:noProof/>
                <w:sz w:val="18"/>
                <w:szCs w:val="18"/>
                <w:lang w:val="ru-RU" w:eastAsia="uk-UA"/>
              </w:rPr>
              <w:br/>
              <w:t>(графа 6 х графа 8)</w:t>
            </w:r>
          </w:p>
        </w:tc>
        <w:tc>
          <w:tcPr>
            <w:tcW w:w="539" w:type="pct"/>
            <w:vMerge w:val="restart"/>
            <w:shd w:val="clear" w:color="auto" w:fill="FFFFFF"/>
            <w:vAlign w:val="center"/>
          </w:tcPr>
          <w:p w14:paraId="6B8E5E99" w14:textId="77777777" w:rsidR="007776ED" w:rsidRPr="00702D60" w:rsidRDefault="007776ED" w:rsidP="006A745F">
            <w:pPr>
              <w:spacing w:before="60" w:line="228" w:lineRule="auto"/>
              <w:jc w:val="center"/>
              <w:rPr>
                <w:noProof/>
                <w:sz w:val="18"/>
                <w:szCs w:val="18"/>
                <w:lang w:val="ru-RU"/>
              </w:rPr>
            </w:pPr>
            <w:r w:rsidRPr="00702D60">
              <w:rPr>
                <w:bCs/>
                <w:noProof/>
                <w:sz w:val="18"/>
                <w:szCs w:val="18"/>
                <w:lang w:val="ru-RU" w:eastAsia="uk-UA"/>
              </w:rPr>
              <w:t>Сума здійснених перерахунків та коригувань, гривень</w:t>
            </w:r>
          </w:p>
        </w:tc>
        <w:tc>
          <w:tcPr>
            <w:tcW w:w="584" w:type="pct"/>
            <w:vMerge w:val="restart"/>
            <w:shd w:val="clear" w:color="auto" w:fill="FFFFFF"/>
            <w:vAlign w:val="center"/>
          </w:tcPr>
          <w:p w14:paraId="4FD00F83" w14:textId="77777777" w:rsidR="007776ED" w:rsidRPr="00702D60" w:rsidRDefault="007776ED" w:rsidP="006A745F">
            <w:pPr>
              <w:spacing w:before="60" w:line="228" w:lineRule="auto"/>
              <w:jc w:val="center"/>
              <w:rPr>
                <w:noProof/>
                <w:sz w:val="18"/>
                <w:szCs w:val="18"/>
                <w:lang w:val="ru-RU"/>
              </w:rPr>
            </w:pPr>
            <w:r w:rsidRPr="00702D60">
              <w:rPr>
                <w:bCs/>
                <w:noProof/>
                <w:sz w:val="18"/>
                <w:szCs w:val="18"/>
                <w:lang w:val="ru-RU" w:eastAsia="uk-UA"/>
              </w:rPr>
              <w:t>Сума фактичних нарахувань з урахуванням перерахунків та коригувань, гривень (графа 9 – графа 10)</w:t>
            </w:r>
          </w:p>
        </w:tc>
      </w:tr>
      <w:tr w:rsidR="007776ED" w:rsidRPr="00702D60" w14:paraId="26990FDB" w14:textId="77777777" w:rsidTr="00BC3BE0">
        <w:tc>
          <w:tcPr>
            <w:tcW w:w="224" w:type="pct"/>
            <w:vMerge/>
            <w:shd w:val="clear" w:color="auto" w:fill="FFFFFF"/>
          </w:tcPr>
          <w:p w14:paraId="411EA6AA" w14:textId="77777777" w:rsidR="007776ED" w:rsidRPr="00702D60" w:rsidRDefault="007776ED" w:rsidP="00424799">
            <w:pPr>
              <w:spacing w:before="60" w:line="228" w:lineRule="auto"/>
              <w:ind w:left="-116" w:right="-57"/>
              <w:jc w:val="center"/>
              <w:rPr>
                <w:noProof/>
                <w:sz w:val="18"/>
                <w:szCs w:val="18"/>
                <w:lang w:val="ru-RU"/>
              </w:rPr>
            </w:pPr>
          </w:p>
        </w:tc>
        <w:tc>
          <w:tcPr>
            <w:tcW w:w="551" w:type="pct"/>
            <w:vMerge/>
            <w:shd w:val="clear" w:color="auto" w:fill="FFFFFF"/>
          </w:tcPr>
          <w:p w14:paraId="4FEC9EE6" w14:textId="77777777" w:rsidR="007776ED" w:rsidRPr="00702D60" w:rsidRDefault="007776ED" w:rsidP="00424799">
            <w:pPr>
              <w:spacing w:before="60" w:line="228" w:lineRule="auto"/>
              <w:jc w:val="center"/>
              <w:rPr>
                <w:noProof/>
                <w:sz w:val="18"/>
                <w:szCs w:val="18"/>
                <w:lang w:val="ru-RU"/>
              </w:rPr>
            </w:pPr>
          </w:p>
        </w:tc>
        <w:tc>
          <w:tcPr>
            <w:tcW w:w="486" w:type="pct"/>
            <w:vMerge/>
            <w:shd w:val="clear" w:color="auto" w:fill="FFFFFF"/>
          </w:tcPr>
          <w:p w14:paraId="4398C0E9" w14:textId="77777777" w:rsidR="007776ED" w:rsidRPr="00702D60" w:rsidRDefault="007776ED" w:rsidP="00424799">
            <w:pPr>
              <w:spacing w:before="60" w:line="228" w:lineRule="auto"/>
              <w:jc w:val="center"/>
              <w:rPr>
                <w:noProof/>
                <w:sz w:val="18"/>
                <w:szCs w:val="18"/>
                <w:lang w:val="ru-RU"/>
              </w:rPr>
            </w:pPr>
          </w:p>
        </w:tc>
        <w:tc>
          <w:tcPr>
            <w:tcW w:w="585" w:type="pct"/>
            <w:vMerge/>
            <w:shd w:val="clear" w:color="auto" w:fill="FFFFFF"/>
          </w:tcPr>
          <w:p w14:paraId="562D7EF0" w14:textId="77777777" w:rsidR="007776ED" w:rsidRPr="00702D60" w:rsidRDefault="007776ED" w:rsidP="00424799">
            <w:pPr>
              <w:spacing w:before="60" w:line="228" w:lineRule="auto"/>
              <w:jc w:val="center"/>
              <w:rPr>
                <w:noProof/>
                <w:sz w:val="18"/>
                <w:szCs w:val="18"/>
                <w:lang w:val="ru-RU"/>
              </w:rPr>
            </w:pPr>
          </w:p>
        </w:tc>
        <w:tc>
          <w:tcPr>
            <w:tcW w:w="306" w:type="pct"/>
            <w:shd w:val="clear" w:color="auto" w:fill="FFFFFF"/>
          </w:tcPr>
          <w:p w14:paraId="2A6BA44A"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з</w:t>
            </w:r>
          </w:p>
        </w:tc>
        <w:tc>
          <w:tcPr>
            <w:tcW w:w="228" w:type="pct"/>
            <w:shd w:val="clear" w:color="auto" w:fill="FFFFFF"/>
          </w:tcPr>
          <w:p w14:paraId="7E8A8252"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по</w:t>
            </w:r>
          </w:p>
        </w:tc>
        <w:tc>
          <w:tcPr>
            <w:tcW w:w="307" w:type="pct"/>
            <w:vMerge/>
            <w:shd w:val="clear" w:color="auto" w:fill="FFFFFF"/>
          </w:tcPr>
          <w:p w14:paraId="22B68305" w14:textId="77777777" w:rsidR="007776ED" w:rsidRPr="00702D60" w:rsidRDefault="007776ED" w:rsidP="00424799">
            <w:pPr>
              <w:spacing w:before="60" w:line="228" w:lineRule="auto"/>
              <w:jc w:val="center"/>
              <w:rPr>
                <w:noProof/>
                <w:sz w:val="18"/>
                <w:szCs w:val="18"/>
                <w:lang w:val="en-AU"/>
              </w:rPr>
            </w:pPr>
          </w:p>
        </w:tc>
        <w:tc>
          <w:tcPr>
            <w:tcW w:w="307" w:type="pct"/>
            <w:vMerge/>
            <w:shd w:val="clear" w:color="auto" w:fill="FFFFFF"/>
          </w:tcPr>
          <w:p w14:paraId="4ECD1AC7" w14:textId="77777777" w:rsidR="007776ED" w:rsidRPr="00702D60" w:rsidRDefault="007776ED" w:rsidP="00424799">
            <w:pPr>
              <w:spacing w:before="60" w:line="228" w:lineRule="auto"/>
              <w:jc w:val="center"/>
              <w:rPr>
                <w:noProof/>
                <w:sz w:val="18"/>
                <w:szCs w:val="18"/>
                <w:lang w:val="en-AU"/>
              </w:rPr>
            </w:pPr>
          </w:p>
        </w:tc>
        <w:tc>
          <w:tcPr>
            <w:tcW w:w="355" w:type="pct"/>
            <w:vMerge/>
            <w:shd w:val="clear" w:color="auto" w:fill="FFFFFF"/>
          </w:tcPr>
          <w:p w14:paraId="2D891478" w14:textId="77777777" w:rsidR="007776ED" w:rsidRPr="00702D60" w:rsidRDefault="007776ED" w:rsidP="00424799">
            <w:pPr>
              <w:spacing w:before="60" w:line="228" w:lineRule="auto"/>
              <w:jc w:val="center"/>
              <w:rPr>
                <w:noProof/>
                <w:sz w:val="18"/>
                <w:szCs w:val="18"/>
                <w:lang w:val="en-AU"/>
              </w:rPr>
            </w:pPr>
          </w:p>
        </w:tc>
        <w:tc>
          <w:tcPr>
            <w:tcW w:w="528" w:type="pct"/>
            <w:vMerge/>
            <w:shd w:val="clear" w:color="auto" w:fill="FFFFFF"/>
          </w:tcPr>
          <w:p w14:paraId="7EE300B4" w14:textId="77777777" w:rsidR="007776ED" w:rsidRPr="00702D60" w:rsidRDefault="007776ED" w:rsidP="00424799">
            <w:pPr>
              <w:spacing w:before="60" w:line="228" w:lineRule="auto"/>
              <w:jc w:val="center"/>
              <w:rPr>
                <w:noProof/>
                <w:sz w:val="18"/>
                <w:szCs w:val="18"/>
                <w:lang w:val="en-AU"/>
              </w:rPr>
            </w:pPr>
          </w:p>
        </w:tc>
        <w:tc>
          <w:tcPr>
            <w:tcW w:w="539" w:type="pct"/>
            <w:vMerge/>
            <w:shd w:val="clear" w:color="auto" w:fill="FFFFFF"/>
          </w:tcPr>
          <w:p w14:paraId="659EF3AC" w14:textId="77777777" w:rsidR="007776ED" w:rsidRPr="00702D60" w:rsidRDefault="007776ED" w:rsidP="00424799">
            <w:pPr>
              <w:spacing w:before="60" w:line="228" w:lineRule="auto"/>
              <w:jc w:val="center"/>
              <w:rPr>
                <w:bCs/>
                <w:noProof/>
                <w:sz w:val="18"/>
                <w:szCs w:val="18"/>
                <w:lang w:val="ru-RU" w:eastAsia="uk-UA"/>
              </w:rPr>
            </w:pPr>
          </w:p>
        </w:tc>
        <w:tc>
          <w:tcPr>
            <w:tcW w:w="584" w:type="pct"/>
            <w:vMerge/>
            <w:shd w:val="clear" w:color="auto" w:fill="FFFFFF"/>
          </w:tcPr>
          <w:p w14:paraId="1DF6F81C" w14:textId="77777777" w:rsidR="007776ED" w:rsidRPr="00702D60" w:rsidRDefault="007776ED" w:rsidP="00424799">
            <w:pPr>
              <w:spacing w:before="60" w:line="228" w:lineRule="auto"/>
              <w:jc w:val="center"/>
              <w:rPr>
                <w:noProof/>
                <w:sz w:val="18"/>
                <w:szCs w:val="18"/>
                <w:lang w:val="ru-RU"/>
              </w:rPr>
            </w:pPr>
          </w:p>
        </w:tc>
      </w:tr>
      <w:tr w:rsidR="007776ED" w:rsidRPr="00702D60" w14:paraId="1068B9F3" w14:textId="77777777" w:rsidTr="00BC3BE0">
        <w:tc>
          <w:tcPr>
            <w:tcW w:w="224" w:type="pct"/>
            <w:shd w:val="clear" w:color="auto" w:fill="FFFFFF"/>
          </w:tcPr>
          <w:p w14:paraId="59021B8D" w14:textId="77777777" w:rsidR="007776ED" w:rsidRPr="00702D60" w:rsidRDefault="007776ED" w:rsidP="00424799">
            <w:pPr>
              <w:spacing w:before="60" w:line="228" w:lineRule="auto"/>
              <w:ind w:left="-116" w:right="-57"/>
              <w:jc w:val="center"/>
              <w:rPr>
                <w:noProof/>
                <w:sz w:val="18"/>
                <w:szCs w:val="18"/>
                <w:lang w:val="ru-RU"/>
              </w:rPr>
            </w:pPr>
          </w:p>
        </w:tc>
        <w:tc>
          <w:tcPr>
            <w:tcW w:w="551" w:type="pct"/>
            <w:shd w:val="clear" w:color="auto" w:fill="FFFFFF"/>
          </w:tcPr>
          <w:p w14:paraId="40E7C5A4"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1</w:t>
            </w:r>
          </w:p>
        </w:tc>
        <w:tc>
          <w:tcPr>
            <w:tcW w:w="486" w:type="pct"/>
            <w:shd w:val="clear" w:color="auto" w:fill="FFFFFF"/>
          </w:tcPr>
          <w:p w14:paraId="1696011E"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2</w:t>
            </w:r>
          </w:p>
        </w:tc>
        <w:tc>
          <w:tcPr>
            <w:tcW w:w="585" w:type="pct"/>
            <w:shd w:val="clear" w:color="auto" w:fill="FFFFFF"/>
          </w:tcPr>
          <w:p w14:paraId="13B59BE4"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3</w:t>
            </w:r>
          </w:p>
        </w:tc>
        <w:tc>
          <w:tcPr>
            <w:tcW w:w="306" w:type="pct"/>
            <w:shd w:val="clear" w:color="auto" w:fill="FFFFFF"/>
          </w:tcPr>
          <w:p w14:paraId="392A31F3"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4</w:t>
            </w:r>
          </w:p>
        </w:tc>
        <w:tc>
          <w:tcPr>
            <w:tcW w:w="228" w:type="pct"/>
            <w:shd w:val="clear" w:color="auto" w:fill="FFFFFF"/>
          </w:tcPr>
          <w:p w14:paraId="22CB12FE"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5</w:t>
            </w:r>
          </w:p>
        </w:tc>
        <w:tc>
          <w:tcPr>
            <w:tcW w:w="307" w:type="pct"/>
            <w:shd w:val="clear" w:color="auto" w:fill="FFFFFF"/>
          </w:tcPr>
          <w:p w14:paraId="63A45A56"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6</w:t>
            </w:r>
          </w:p>
        </w:tc>
        <w:tc>
          <w:tcPr>
            <w:tcW w:w="307" w:type="pct"/>
            <w:shd w:val="clear" w:color="auto" w:fill="FFFFFF"/>
          </w:tcPr>
          <w:p w14:paraId="332A7AB2"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7</w:t>
            </w:r>
          </w:p>
        </w:tc>
        <w:tc>
          <w:tcPr>
            <w:tcW w:w="355" w:type="pct"/>
            <w:shd w:val="clear" w:color="auto" w:fill="FFFFFF"/>
          </w:tcPr>
          <w:p w14:paraId="7FB1D640"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8</w:t>
            </w:r>
          </w:p>
        </w:tc>
        <w:tc>
          <w:tcPr>
            <w:tcW w:w="528" w:type="pct"/>
            <w:shd w:val="clear" w:color="auto" w:fill="FFFFFF"/>
          </w:tcPr>
          <w:p w14:paraId="6475626A" w14:textId="77777777" w:rsidR="007776ED" w:rsidRPr="00702D60" w:rsidRDefault="007776ED" w:rsidP="00424799">
            <w:pPr>
              <w:spacing w:before="60" w:line="228" w:lineRule="auto"/>
              <w:jc w:val="center"/>
              <w:rPr>
                <w:noProof/>
                <w:sz w:val="18"/>
                <w:szCs w:val="18"/>
                <w:lang w:val="en-AU"/>
              </w:rPr>
            </w:pPr>
            <w:r w:rsidRPr="00702D60">
              <w:rPr>
                <w:noProof/>
                <w:sz w:val="18"/>
                <w:szCs w:val="18"/>
                <w:lang w:val="en-AU"/>
              </w:rPr>
              <w:t>9</w:t>
            </w:r>
          </w:p>
        </w:tc>
        <w:tc>
          <w:tcPr>
            <w:tcW w:w="539" w:type="pct"/>
            <w:shd w:val="clear" w:color="auto" w:fill="FFFFFF"/>
          </w:tcPr>
          <w:p w14:paraId="064D5E71" w14:textId="77777777" w:rsidR="007776ED" w:rsidRPr="00702D60" w:rsidRDefault="007776ED" w:rsidP="00424799">
            <w:pPr>
              <w:spacing w:before="60" w:line="228" w:lineRule="auto"/>
              <w:jc w:val="center"/>
              <w:rPr>
                <w:noProof/>
                <w:sz w:val="18"/>
                <w:szCs w:val="18"/>
              </w:rPr>
            </w:pPr>
            <w:r w:rsidRPr="00702D60">
              <w:rPr>
                <w:noProof/>
                <w:sz w:val="18"/>
                <w:szCs w:val="18"/>
              </w:rPr>
              <w:t>10</w:t>
            </w:r>
          </w:p>
        </w:tc>
        <w:tc>
          <w:tcPr>
            <w:tcW w:w="584" w:type="pct"/>
            <w:shd w:val="clear" w:color="auto" w:fill="FFFFFF"/>
          </w:tcPr>
          <w:p w14:paraId="612CD809" w14:textId="77777777" w:rsidR="007776ED" w:rsidRPr="00702D60" w:rsidRDefault="007776ED" w:rsidP="00424799">
            <w:pPr>
              <w:spacing w:before="60" w:line="228" w:lineRule="auto"/>
              <w:jc w:val="center"/>
              <w:rPr>
                <w:noProof/>
                <w:sz w:val="18"/>
                <w:szCs w:val="18"/>
              </w:rPr>
            </w:pPr>
            <w:r w:rsidRPr="00702D60">
              <w:rPr>
                <w:noProof/>
                <w:sz w:val="18"/>
                <w:szCs w:val="18"/>
              </w:rPr>
              <w:t>11</w:t>
            </w:r>
          </w:p>
        </w:tc>
      </w:tr>
      <w:tr w:rsidR="007776ED" w:rsidRPr="00702D60" w14:paraId="019C9D9E" w14:textId="77777777" w:rsidTr="00BC3BE0">
        <w:tc>
          <w:tcPr>
            <w:tcW w:w="224" w:type="pct"/>
            <w:shd w:val="clear" w:color="auto" w:fill="FFFFFF"/>
          </w:tcPr>
          <w:p w14:paraId="1CB2493D" w14:textId="77777777" w:rsidR="007776ED" w:rsidRPr="00702D60" w:rsidRDefault="007776ED" w:rsidP="00424799">
            <w:pPr>
              <w:spacing w:before="60" w:line="228" w:lineRule="auto"/>
              <w:ind w:left="-116" w:right="-57"/>
              <w:jc w:val="center"/>
              <w:rPr>
                <w:noProof/>
                <w:sz w:val="18"/>
                <w:szCs w:val="18"/>
                <w:lang w:val="en-AU"/>
              </w:rPr>
            </w:pPr>
            <w:r w:rsidRPr="00702D60">
              <w:rPr>
                <w:noProof/>
                <w:sz w:val="18"/>
                <w:szCs w:val="18"/>
                <w:lang w:val="en-AU"/>
              </w:rPr>
              <w:t>I</w:t>
            </w:r>
          </w:p>
        </w:tc>
        <w:tc>
          <w:tcPr>
            <w:tcW w:w="551" w:type="pct"/>
            <w:shd w:val="clear" w:color="auto" w:fill="FFFFFF"/>
          </w:tcPr>
          <w:p w14:paraId="7EB07835" w14:textId="5A0D62E2" w:rsidR="007776ED" w:rsidRPr="00702D60" w:rsidRDefault="007776ED" w:rsidP="00424799">
            <w:pPr>
              <w:spacing w:before="60" w:line="228" w:lineRule="auto"/>
              <w:rPr>
                <w:noProof/>
                <w:sz w:val="18"/>
                <w:szCs w:val="18"/>
              </w:rPr>
            </w:pPr>
          </w:p>
        </w:tc>
        <w:tc>
          <w:tcPr>
            <w:tcW w:w="486" w:type="pct"/>
            <w:shd w:val="clear" w:color="auto" w:fill="FFFFFF"/>
          </w:tcPr>
          <w:p w14:paraId="53007B4B" w14:textId="77777777" w:rsidR="007776ED" w:rsidRPr="00702D60" w:rsidRDefault="007776ED" w:rsidP="00424799">
            <w:pPr>
              <w:spacing w:before="60" w:line="228" w:lineRule="auto"/>
              <w:rPr>
                <w:noProof/>
                <w:sz w:val="18"/>
                <w:szCs w:val="18"/>
                <w:lang w:val="en-AU"/>
              </w:rPr>
            </w:pPr>
          </w:p>
        </w:tc>
        <w:tc>
          <w:tcPr>
            <w:tcW w:w="585" w:type="pct"/>
            <w:shd w:val="clear" w:color="auto" w:fill="FFFFFF"/>
          </w:tcPr>
          <w:p w14:paraId="5486D7C4" w14:textId="4E976B31" w:rsidR="007776ED" w:rsidRPr="00BC3BE0" w:rsidRDefault="007776ED" w:rsidP="00424799">
            <w:pPr>
              <w:spacing w:before="60" w:line="228" w:lineRule="auto"/>
              <w:rPr>
                <w:noProof/>
                <w:sz w:val="18"/>
                <w:szCs w:val="18"/>
              </w:rPr>
            </w:pPr>
          </w:p>
        </w:tc>
        <w:tc>
          <w:tcPr>
            <w:tcW w:w="306" w:type="pct"/>
            <w:shd w:val="clear" w:color="auto" w:fill="FFFFFF"/>
          </w:tcPr>
          <w:p w14:paraId="54106D24" w14:textId="269EE6F3" w:rsidR="00BC3BE0" w:rsidRPr="00BC3BE0" w:rsidRDefault="00BC3BE0" w:rsidP="00424799">
            <w:pPr>
              <w:spacing w:before="60" w:line="228" w:lineRule="auto"/>
              <w:rPr>
                <w:noProof/>
                <w:sz w:val="18"/>
                <w:szCs w:val="18"/>
              </w:rPr>
            </w:pPr>
          </w:p>
        </w:tc>
        <w:tc>
          <w:tcPr>
            <w:tcW w:w="228" w:type="pct"/>
            <w:shd w:val="clear" w:color="auto" w:fill="FFFFFF"/>
          </w:tcPr>
          <w:p w14:paraId="1537F059" w14:textId="0EA80E6E" w:rsidR="00BC3BE0" w:rsidRPr="00BC3BE0" w:rsidRDefault="00BC3BE0" w:rsidP="00424799">
            <w:pPr>
              <w:spacing w:before="60" w:line="228" w:lineRule="auto"/>
              <w:rPr>
                <w:noProof/>
                <w:sz w:val="18"/>
                <w:szCs w:val="18"/>
              </w:rPr>
            </w:pPr>
          </w:p>
        </w:tc>
        <w:tc>
          <w:tcPr>
            <w:tcW w:w="307" w:type="pct"/>
            <w:shd w:val="clear" w:color="auto" w:fill="FFFFFF"/>
          </w:tcPr>
          <w:p w14:paraId="1E0C39E3" w14:textId="78B8B0C9" w:rsidR="00BC3BE0" w:rsidRPr="00BC3BE0" w:rsidRDefault="00BC3BE0" w:rsidP="00424799">
            <w:pPr>
              <w:spacing w:before="60" w:line="228" w:lineRule="auto"/>
              <w:rPr>
                <w:noProof/>
                <w:sz w:val="18"/>
                <w:szCs w:val="18"/>
              </w:rPr>
            </w:pPr>
          </w:p>
        </w:tc>
        <w:tc>
          <w:tcPr>
            <w:tcW w:w="307" w:type="pct"/>
            <w:shd w:val="clear" w:color="auto" w:fill="FFFFFF"/>
          </w:tcPr>
          <w:p w14:paraId="56156BBE" w14:textId="783C422A" w:rsidR="00BC3BE0" w:rsidRPr="00BC3BE0" w:rsidRDefault="00BC3BE0" w:rsidP="00424799">
            <w:pPr>
              <w:spacing w:before="60" w:line="228" w:lineRule="auto"/>
              <w:rPr>
                <w:noProof/>
                <w:sz w:val="18"/>
                <w:szCs w:val="18"/>
              </w:rPr>
            </w:pPr>
          </w:p>
        </w:tc>
        <w:tc>
          <w:tcPr>
            <w:tcW w:w="355" w:type="pct"/>
            <w:shd w:val="clear" w:color="auto" w:fill="FFFFFF"/>
          </w:tcPr>
          <w:p w14:paraId="0ED32D4C" w14:textId="710BE096" w:rsidR="007776ED" w:rsidRPr="00BC3BE0" w:rsidRDefault="007776ED" w:rsidP="00424799">
            <w:pPr>
              <w:spacing w:before="60" w:line="228" w:lineRule="auto"/>
              <w:rPr>
                <w:noProof/>
                <w:sz w:val="18"/>
                <w:szCs w:val="18"/>
              </w:rPr>
            </w:pPr>
          </w:p>
        </w:tc>
        <w:tc>
          <w:tcPr>
            <w:tcW w:w="528" w:type="pct"/>
            <w:shd w:val="clear" w:color="auto" w:fill="FFFFFF"/>
          </w:tcPr>
          <w:p w14:paraId="567D64D8" w14:textId="3431AECE" w:rsidR="007776ED" w:rsidRPr="00651F50" w:rsidRDefault="007776ED" w:rsidP="00424799">
            <w:pPr>
              <w:spacing w:before="60" w:line="228" w:lineRule="auto"/>
              <w:rPr>
                <w:noProof/>
                <w:sz w:val="18"/>
                <w:szCs w:val="18"/>
              </w:rPr>
            </w:pPr>
          </w:p>
        </w:tc>
        <w:tc>
          <w:tcPr>
            <w:tcW w:w="539" w:type="pct"/>
            <w:shd w:val="clear" w:color="auto" w:fill="FFFFFF"/>
          </w:tcPr>
          <w:p w14:paraId="2392A111" w14:textId="443EB1A4" w:rsidR="007776ED" w:rsidRPr="00651F50" w:rsidRDefault="007776ED" w:rsidP="00651F50">
            <w:pPr>
              <w:spacing w:before="60" w:line="228" w:lineRule="auto"/>
              <w:jc w:val="center"/>
              <w:rPr>
                <w:noProof/>
                <w:sz w:val="18"/>
                <w:szCs w:val="18"/>
              </w:rPr>
            </w:pPr>
          </w:p>
        </w:tc>
        <w:tc>
          <w:tcPr>
            <w:tcW w:w="584" w:type="pct"/>
            <w:shd w:val="clear" w:color="auto" w:fill="FFFFFF"/>
          </w:tcPr>
          <w:p w14:paraId="4B39C08C" w14:textId="44A33540" w:rsidR="007776ED" w:rsidRPr="000F2A95" w:rsidRDefault="007776ED" w:rsidP="00424799">
            <w:pPr>
              <w:spacing w:before="60" w:line="228" w:lineRule="auto"/>
              <w:rPr>
                <w:noProof/>
                <w:sz w:val="18"/>
                <w:szCs w:val="18"/>
              </w:rPr>
            </w:pPr>
          </w:p>
        </w:tc>
      </w:tr>
      <w:tr w:rsidR="007776ED" w:rsidRPr="00702D60" w14:paraId="1F04838F" w14:textId="77777777" w:rsidTr="00BC3BE0">
        <w:tc>
          <w:tcPr>
            <w:tcW w:w="224" w:type="pct"/>
            <w:shd w:val="clear" w:color="auto" w:fill="FFFFFF"/>
          </w:tcPr>
          <w:p w14:paraId="7057794F" w14:textId="6A39FEC4" w:rsidR="007776ED" w:rsidRPr="00702D60" w:rsidRDefault="007776ED" w:rsidP="00424799">
            <w:pPr>
              <w:spacing w:line="228" w:lineRule="auto"/>
              <w:ind w:left="-116" w:right="-57"/>
              <w:jc w:val="center"/>
              <w:rPr>
                <w:noProof/>
                <w:sz w:val="18"/>
                <w:szCs w:val="18"/>
                <w:lang w:val="en-AU"/>
              </w:rPr>
            </w:pPr>
          </w:p>
        </w:tc>
        <w:tc>
          <w:tcPr>
            <w:tcW w:w="551" w:type="pct"/>
            <w:shd w:val="clear" w:color="auto" w:fill="FFFFFF"/>
          </w:tcPr>
          <w:p w14:paraId="66D5AD68" w14:textId="50FEFB4F" w:rsidR="007776ED" w:rsidRPr="00702D60" w:rsidRDefault="00651F50" w:rsidP="00424799">
            <w:pPr>
              <w:spacing w:line="228" w:lineRule="auto"/>
              <w:rPr>
                <w:noProof/>
                <w:sz w:val="18"/>
                <w:szCs w:val="18"/>
                <w:lang w:val="en-AU"/>
              </w:rPr>
            </w:pPr>
            <w:r>
              <w:rPr>
                <w:noProof/>
                <w:sz w:val="18"/>
                <w:szCs w:val="18"/>
                <w:lang w:val="en-AU"/>
              </w:rPr>
              <w:t>…</w:t>
            </w:r>
          </w:p>
        </w:tc>
        <w:tc>
          <w:tcPr>
            <w:tcW w:w="486" w:type="pct"/>
            <w:shd w:val="clear" w:color="auto" w:fill="FFFFFF"/>
          </w:tcPr>
          <w:p w14:paraId="2E6A4EC4" w14:textId="77777777" w:rsidR="007776ED" w:rsidRPr="00702D60" w:rsidRDefault="007776ED" w:rsidP="00424799">
            <w:pPr>
              <w:spacing w:line="228" w:lineRule="auto"/>
              <w:rPr>
                <w:noProof/>
                <w:sz w:val="18"/>
                <w:szCs w:val="18"/>
                <w:lang w:val="en-AU"/>
              </w:rPr>
            </w:pPr>
          </w:p>
        </w:tc>
        <w:tc>
          <w:tcPr>
            <w:tcW w:w="585" w:type="pct"/>
            <w:shd w:val="clear" w:color="auto" w:fill="FFFFFF"/>
          </w:tcPr>
          <w:p w14:paraId="3F5C82D4" w14:textId="21F810A4" w:rsidR="007776ED" w:rsidRPr="000F2A95" w:rsidRDefault="007776ED" w:rsidP="00424799">
            <w:pPr>
              <w:spacing w:line="228" w:lineRule="auto"/>
              <w:rPr>
                <w:noProof/>
                <w:sz w:val="18"/>
                <w:szCs w:val="18"/>
              </w:rPr>
            </w:pPr>
          </w:p>
        </w:tc>
        <w:tc>
          <w:tcPr>
            <w:tcW w:w="306" w:type="pct"/>
            <w:shd w:val="clear" w:color="auto" w:fill="FFFFFF"/>
          </w:tcPr>
          <w:p w14:paraId="5B13DFBF" w14:textId="51FC843C" w:rsidR="007776ED" w:rsidRPr="00702D60" w:rsidRDefault="007776ED" w:rsidP="00424799">
            <w:pPr>
              <w:spacing w:line="228" w:lineRule="auto"/>
              <w:rPr>
                <w:noProof/>
                <w:sz w:val="18"/>
                <w:szCs w:val="18"/>
                <w:lang w:val="en-AU"/>
              </w:rPr>
            </w:pPr>
          </w:p>
        </w:tc>
        <w:tc>
          <w:tcPr>
            <w:tcW w:w="228" w:type="pct"/>
            <w:shd w:val="clear" w:color="auto" w:fill="FFFFFF"/>
          </w:tcPr>
          <w:p w14:paraId="247B8F56" w14:textId="711BC90A" w:rsidR="007776ED" w:rsidRPr="00702D60" w:rsidRDefault="007776ED" w:rsidP="00424799">
            <w:pPr>
              <w:spacing w:line="228" w:lineRule="auto"/>
              <w:rPr>
                <w:noProof/>
                <w:sz w:val="18"/>
                <w:szCs w:val="18"/>
                <w:lang w:val="en-AU"/>
              </w:rPr>
            </w:pPr>
          </w:p>
        </w:tc>
        <w:tc>
          <w:tcPr>
            <w:tcW w:w="307" w:type="pct"/>
            <w:shd w:val="clear" w:color="auto" w:fill="FFFFFF"/>
          </w:tcPr>
          <w:p w14:paraId="33368DC4" w14:textId="390ADF0D" w:rsidR="007776ED" w:rsidRPr="00702D60" w:rsidRDefault="007776ED" w:rsidP="00424799">
            <w:pPr>
              <w:spacing w:line="228" w:lineRule="auto"/>
              <w:rPr>
                <w:noProof/>
                <w:sz w:val="18"/>
                <w:szCs w:val="18"/>
                <w:lang w:val="en-AU"/>
              </w:rPr>
            </w:pPr>
          </w:p>
        </w:tc>
        <w:tc>
          <w:tcPr>
            <w:tcW w:w="307" w:type="pct"/>
            <w:shd w:val="clear" w:color="auto" w:fill="FFFFFF"/>
          </w:tcPr>
          <w:p w14:paraId="4EE96288" w14:textId="1AAB4F38" w:rsidR="007776ED" w:rsidRPr="00702D60" w:rsidRDefault="007776ED" w:rsidP="00424799">
            <w:pPr>
              <w:spacing w:line="228" w:lineRule="auto"/>
              <w:rPr>
                <w:noProof/>
                <w:sz w:val="18"/>
                <w:szCs w:val="18"/>
                <w:lang w:val="en-AU"/>
              </w:rPr>
            </w:pPr>
          </w:p>
        </w:tc>
        <w:tc>
          <w:tcPr>
            <w:tcW w:w="355" w:type="pct"/>
            <w:shd w:val="clear" w:color="auto" w:fill="FFFFFF"/>
          </w:tcPr>
          <w:p w14:paraId="6A75DC70" w14:textId="4671E6AD" w:rsidR="007776ED" w:rsidRPr="00651F50" w:rsidRDefault="007776ED" w:rsidP="00424799">
            <w:pPr>
              <w:spacing w:line="228" w:lineRule="auto"/>
              <w:rPr>
                <w:noProof/>
                <w:sz w:val="18"/>
                <w:szCs w:val="18"/>
              </w:rPr>
            </w:pPr>
          </w:p>
        </w:tc>
        <w:tc>
          <w:tcPr>
            <w:tcW w:w="528" w:type="pct"/>
            <w:shd w:val="clear" w:color="auto" w:fill="FFFFFF"/>
          </w:tcPr>
          <w:p w14:paraId="46969725" w14:textId="5FC5E869" w:rsidR="007776ED" w:rsidRPr="00651F50" w:rsidRDefault="007776ED" w:rsidP="00424799">
            <w:pPr>
              <w:spacing w:line="228" w:lineRule="auto"/>
              <w:rPr>
                <w:noProof/>
                <w:sz w:val="18"/>
                <w:szCs w:val="18"/>
              </w:rPr>
            </w:pPr>
          </w:p>
        </w:tc>
        <w:tc>
          <w:tcPr>
            <w:tcW w:w="539" w:type="pct"/>
            <w:shd w:val="clear" w:color="auto" w:fill="FFFFFF"/>
          </w:tcPr>
          <w:p w14:paraId="1A3133D8" w14:textId="4FCFC5EA" w:rsidR="007776ED" w:rsidRPr="00651F50" w:rsidRDefault="007776ED" w:rsidP="00651F50">
            <w:pPr>
              <w:spacing w:line="228" w:lineRule="auto"/>
              <w:jc w:val="center"/>
              <w:rPr>
                <w:noProof/>
                <w:sz w:val="18"/>
                <w:szCs w:val="18"/>
              </w:rPr>
            </w:pPr>
          </w:p>
        </w:tc>
        <w:tc>
          <w:tcPr>
            <w:tcW w:w="584" w:type="pct"/>
            <w:shd w:val="clear" w:color="auto" w:fill="FFFFFF"/>
          </w:tcPr>
          <w:p w14:paraId="6C9EB14B" w14:textId="6FB3CCD5" w:rsidR="007776ED" w:rsidRPr="000F2A95" w:rsidRDefault="007776ED" w:rsidP="00424799">
            <w:pPr>
              <w:spacing w:line="228" w:lineRule="auto"/>
              <w:rPr>
                <w:noProof/>
                <w:sz w:val="18"/>
                <w:szCs w:val="18"/>
              </w:rPr>
            </w:pPr>
          </w:p>
        </w:tc>
      </w:tr>
      <w:tr w:rsidR="007776ED" w:rsidRPr="00702D60" w14:paraId="263A0603" w14:textId="77777777" w:rsidTr="00BC3BE0">
        <w:tc>
          <w:tcPr>
            <w:tcW w:w="224" w:type="pct"/>
            <w:shd w:val="clear" w:color="auto" w:fill="FFFFFF"/>
          </w:tcPr>
          <w:p w14:paraId="0B37BB6D" w14:textId="77777777" w:rsidR="007776ED" w:rsidRPr="00702D60" w:rsidRDefault="007776ED" w:rsidP="00424799">
            <w:pPr>
              <w:spacing w:before="60" w:line="228" w:lineRule="auto"/>
              <w:ind w:left="-116" w:right="-57"/>
              <w:jc w:val="center"/>
              <w:rPr>
                <w:noProof/>
                <w:sz w:val="18"/>
                <w:szCs w:val="18"/>
                <w:lang w:val="ru-RU"/>
              </w:rPr>
            </w:pPr>
          </w:p>
        </w:tc>
        <w:tc>
          <w:tcPr>
            <w:tcW w:w="1622" w:type="pct"/>
            <w:gridSpan w:val="3"/>
            <w:shd w:val="clear" w:color="auto" w:fill="FFFFFF"/>
          </w:tcPr>
          <w:p w14:paraId="741DFA18" w14:textId="77777777" w:rsidR="007776ED" w:rsidRPr="00702D60" w:rsidRDefault="007776ED" w:rsidP="00424799">
            <w:pPr>
              <w:spacing w:before="60" w:line="228" w:lineRule="auto"/>
              <w:rPr>
                <w:noProof/>
                <w:sz w:val="18"/>
                <w:szCs w:val="18"/>
                <w:lang w:val="ru-RU"/>
              </w:rPr>
            </w:pPr>
            <w:r w:rsidRPr="00702D60">
              <w:rPr>
                <w:bCs/>
                <w:noProof/>
                <w:sz w:val="18"/>
                <w:szCs w:val="18"/>
                <w:lang w:val="ru-RU" w:eastAsia="uk-UA"/>
              </w:rPr>
              <w:t xml:space="preserve">Усього дохід за діючими тарифами, гривень, у тому числі </w:t>
            </w:r>
            <w:r w:rsidRPr="00702D60">
              <w:rPr>
                <w:bCs/>
                <w:noProof/>
                <w:spacing w:val="-4"/>
                <w:sz w:val="18"/>
                <w:szCs w:val="18"/>
                <w:lang w:val="ru-RU" w:eastAsia="uk-UA"/>
              </w:rPr>
              <w:t>(якщо застосовується така диференціація)</w:t>
            </w:r>
          </w:p>
        </w:tc>
        <w:tc>
          <w:tcPr>
            <w:tcW w:w="306" w:type="pct"/>
            <w:shd w:val="clear" w:color="auto" w:fill="FFFFFF"/>
          </w:tcPr>
          <w:p w14:paraId="3D105F15" w14:textId="77777777" w:rsidR="007776ED" w:rsidRPr="00702D60" w:rsidRDefault="007776ED" w:rsidP="00424799">
            <w:pPr>
              <w:spacing w:before="60" w:line="228" w:lineRule="auto"/>
              <w:rPr>
                <w:noProof/>
                <w:sz w:val="18"/>
                <w:szCs w:val="18"/>
                <w:lang w:val="ru-RU"/>
              </w:rPr>
            </w:pPr>
          </w:p>
        </w:tc>
        <w:tc>
          <w:tcPr>
            <w:tcW w:w="228" w:type="pct"/>
            <w:shd w:val="clear" w:color="auto" w:fill="FFFFFF"/>
          </w:tcPr>
          <w:p w14:paraId="381C85EA" w14:textId="77777777" w:rsidR="007776ED" w:rsidRPr="00702D60" w:rsidRDefault="007776ED" w:rsidP="00424799">
            <w:pPr>
              <w:spacing w:before="60" w:line="228" w:lineRule="auto"/>
              <w:rPr>
                <w:noProof/>
                <w:sz w:val="18"/>
                <w:szCs w:val="18"/>
                <w:lang w:val="ru-RU"/>
              </w:rPr>
            </w:pPr>
          </w:p>
        </w:tc>
        <w:tc>
          <w:tcPr>
            <w:tcW w:w="307" w:type="pct"/>
            <w:shd w:val="clear" w:color="auto" w:fill="FFFFFF"/>
          </w:tcPr>
          <w:p w14:paraId="394A4151" w14:textId="77777777" w:rsidR="007776ED" w:rsidRPr="00702D60" w:rsidRDefault="007776ED" w:rsidP="00424799">
            <w:pPr>
              <w:spacing w:before="60" w:line="228" w:lineRule="auto"/>
              <w:rPr>
                <w:noProof/>
                <w:sz w:val="18"/>
                <w:szCs w:val="18"/>
                <w:lang w:val="ru-RU"/>
              </w:rPr>
            </w:pPr>
          </w:p>
        </w:tc>
        <w:tc>
          <w:tcPr>
            <w:tcW w:w="307" w:type="pct"/>
            <w:shd w:val="clear" w:color="auto" w:fill="FFFFFF"/>
          </w:tcPr>
          <w:p w14:paraId="70B89C0F" w14:textId="77777777" w:rsidR="007776ED" w:rsidRPr="00702D60" w:rsidRDefault="007776ED" w:rsidP="00424799">
            <w:pPr>
              <w:spacing w:before="60" w:line="228" w:lineRule="auto"/>
              <w:rPr>
                <w:noProof/>
                <w:sz w:val="18"/>
                <w:szCs w:val="18"/>
                <w:lang w:val="ru-RU"/>
              </w:rPr>
            </w:pPr>
          </w:p>
        </w:tc>
        <w:tc>
          <w:tcPr>
            <w:tcW w:w="355" w:type="pct"/>
            <w:shd w:val="clear" w:color="auto" w:fill="FFFFFF"/>
          </w:tcPr>
          <w:p w14:paraId="7547F145" w14:textId="0CF470BD" w:rsidR="007776ED" w:rsidRPr="00702D60" w:rsidRDefault="007776ED" w:rsidP="00424799">
            <w:pPr>
              <w:spacing w:before="60" w:line="228" w:lineRule="auto"/>
              <w:rPr>
                <w:noProof/>
                <w:sz w:val="18"/>
                <w:szCs w:val="18"/>
                <w:lang w:val="ru-RU"/>
              </w:rPr>
            </w:pPr>
          </w:p>
        </w:tc>
        <w:tc>
          <w:tcPr>
            <w:tcW w:w="528" w:type="pct"/>
            <w:shd w:val="clear" w:color="auto" w:fill="FFFFFF"/>
          </w:tcPr>
          <w:p w14:paraId="63FFCDCA" w14:textId="1028EC0D" w:rsidR="007776ED" w:rsidRPr="00702D60" w:rsidRDefault="007776ED" w:rsidP="00424799">
            <w:pPr>
              <w:spacing w:before="60" w:line="228" w:lineRule="auto"/>
              <w:rPr>
                <w:noProof/>
                <w:sz w:val="18"/>
                <w:szCs w:val="18"/>
                <w:lang w:val="ru-RU"/>
              </w:rPr>
            </w:pPr>
          </w:p>
        </w:tc>
        <w:tc>
          <w:tcPr>
            <w:tcW w:w="539" w:type="pct"/>
            <w:shd w:val="clear" w:color="auto" w:fill="FFFFFF"/>
          </w:tcPr>
          <w:p w14:paraId="6786A39C" w14:textId="7AA467A4" w:rsidR="007776ED" w:rsidRPr="00702D60" w:rsidRDefault="007776ED" w:rsidP="00ED407B">
            <w:pPr>
              <w:spacing w:before="60" w:line="228" w:lineRule="auto"/>
              <w:jc w:val="center"/>
              <w:rPr>
                <w:noProof/>
                <w:sz w:val="18"/>
                <w:szCs w:val="18"/>
                <w:lang w:val="ru-RU"/>
              </w:rPr>
            </w:pPr>
          </w:p>
        </w:tc>
        <w:tc>
          <w:tcPr>
            <w:tcW w:w="584" w:type="pct"/>
            <w:shd w:val="clear" w:color="auto" w:fill="FFFFFF"/>
          </w:tcPr>
          <w:p w14:paraId="333F80B9" w14:textId="5F69D886" w:rsidR="007776ED" w:rsidRPr="00702D60" w:rsidRDefault="007776ED" w:rsidP="00424799">
            <w:pPr>
              <w:spacing w:before="60" w:line="228" w:lineRule="auto"/>
              <w:rPr>
                <w:noProof/>
                <w:sz w:val="18"/>
                <w:szCs w:val="18"/>
                <w:lang w:val="ru-RU"/>
              </w:rPr>
            </w:pPr>
          </w:p>
        </w:tc>
      </w:tr>
      <w:tr w:rsidR="007776ED" w:rsidRPr="00702D60" w14:paraId="641CE969" w14:textId="77777777" w:rsidTr="00BC3BE0">
        <w:tc>
          <w:tcPr>
            <w:tcW w:w="224" w:type="pct"/>
            <w:shd w:val="clear" w:color="auto" w:fill="FFFFFF"/>
          </w:tcPr>
          <w:p w14:paraId="1B055B89" w14:textId="77777777" w:rsidR="007776ED" w:rsidRPr="00702D60" w:rsidRDefault="007776ED" w:rsidP="00424799">
            <w:pPr>
              <w:spacing w:before="60" w:line="228" w:lineRule="auto"/>
              <w:ind w:left="-116" w:right="-57"/>
              <w:jc w:val="center"/>
              <w:rPr>
                <w:noProof/>
                <w:sz w:val="18"/>
                <w:szCs w:val="18"/>
                <w:lang w:val="ru-RU"/>
              </w:rPr>
            </w:pPr>
          </w:p>
        </w:tc>
        <w:tc>
          <w:tcPr>
            <w:tcW w:w="3125" w:type="pct"/>
            <w:gridSpan w:val="8"/>
            <w:shd w:val="clear" w:color="auto" w:fill="FFFFFF"/>
          </w:tcPr>
          <w:p w14:paraId="37956452" w14:textId="77777777" w:rsidR="007776ED" w:rsidRPr="00702D60" w:rsidRDefault="007776ED" w:rsidP="00424799">
            <w:pPr>
              <w:spacing w:before="60" w:line="228" w:lineRule="auto"/>
              <w:rPr>
                <w:noProof/>
                <w:sz w:val="18"/>
                <w:szCs w:val="18"/>
                <w:lang w:val="en-AU"/>
              </w:rPr>
            </w:pPr>
            <w:r w:rsidRPr="00702D60">
              <w:rPr>
                <w:noProof/>
                <w:sz w:val="18"/>
                <w:szCs w:val="18"/>
                <w:lang w:val="en-AU" w:eastAsia="uk-UA"/>
              </w:rPr>
              <w:t>для потреб населення</w:t>
            </w:r>
          </w:p>
        </w:tc>
        <w:tc>
          <w:tcPr>
            <w:tcW w:w="528" w:type="pct"/>
            <w:shd w:val="clear" w:color="auto" w:fill="FFFFFF"/>
          </w:tcPr>
          <w:p w14:paraId="7936778D" w14:textId="5788C5EF" w:rsidR="007776ED" w:rsidRPr="005656EF" w:rsidRDefault="007776ED" w:rsidP="00424799">
            <w:pPr>
              <w:spacing w:before="60" w:line="228" w:lineRule="auto"/>
              <w:rPr>
                <w:noProof/>
                <w:sz w:val="18"/>
                <w:szCs w:val="18"/>
              </w:rPr>
            </w:pPr>
          </w:p>
        </w:tc>
        <w:tc>
          <w:tcPr>
            <w:tcW w:w="539" w:type="pct"/>
            <w:shd w:val="clear" w:color="auto" w:fill="FFFFFF"/>
          </w:tcPr>
          <w:p w14:paraId="39954D4A" w14:textId="429E8CB5" w:rsidR="007776ED" w:rsidRPr="00312A83" w:rsidRDefault="007776ED" w:rsidP="00312A83">
            <w:pPr>
              <w:spacing w:before="60" w:line="228" w:lineRule="auto"/>
              <w:jc w:val="center"/>
              <w:rPr>
                <w:noProof/>
                <w:sz w:val="18"/>
                <w:szCs w:val="18"/>
              </w:rPr>
            </w:pPr>
          </w:p>
        </w:tc>
        <w:tc>
          <w:tcPr>
            <w:tcW w:w="584" w:type="pct"/>
            <w:shd w:val="clear" w:color="auto" w:fill="FFFFFF"/>
          </w:tcPr>
          <w:p w14:paraId="2FC2ED78" w14:textId="1895B71D" w:rsidR="007776ED" w:rsidRPr="00312A83" w:rsidRDefault="007776ED" w:rsidP="00424799">
            <w:pPr>
              <w:spacing w:before="60" w:line="228" w:lineRule="auto"/>
              <w:rPr>
                <w:noProof/>
                <w:sz w:val="18"/>
                <w:szCs w:val="18"/>
              </w:rPr>
            </w:pPr>
          </w:p>
        </w:tc>
      </w:tr>
      <w:tr w:rsidR="007776ED" w:rsidRPr="00702D60" w14:paraId="7FE3A0A0" w14:textId="77777777" w:rsidTr="00BC3BE0">
        <w:tc>
          <w:tcPr>
            <w:tcW w:w="224" w:type="pct"/>
            <w:shd w:val="clear" w:color="auto" w:fill="FFFFFF"/>
          </w:tcPr>
          <w:p w14:paraId="443352A9" w14:textId="77777777" w:rsidR="007776ED" w:rsidRPr="00702D60" w:rsidRDefault="007776ED" w:rsidP="00424799">
            <w:pPr>
              <w:spacing w:before="40" w:line="228" w:lineRule="auto"/>
              <w:ind w:left="-116" w:right="-57"/>
              <w:jc w:val="center"/>
              <w:rPr>
                <w:noProof/>
                <w:sz w:val="18"/>
                <w:szCs w:val="18"/>
                <w:lang w:val="en-AU"/>
              </w:rPr>
            </w:pPr>
          </w:p>
        </w:tc>
        <w:tc>
          <w:tcPr>
            <w:tcW w:w="3125" w:type="pct"/>
            <w:gridSpan w:val="8"/>
            <w:shd w:val="clear" w:color="auto" w:fill="FFFFFF"/>
          </w:tcPr>
          <w:p w14:paraId="7FF6FE59" w14:textId="77777777" w:rsidR="007776ED" w:rsidRPr="00702D60" w:rsidRDefault="007776ED" w:rsidP="00424799">
            <w:pPr>
              <w:spacing w:before="40" w:line="228" w:lineRule="auto"/>
              <w:rPr>
                <w:noProof/>
                <w:sz w:val="18"/>
                <w:szCs w:val="18"/>
                <w:lang w:val="ru-RU"/>
              </w:rPr>
            </w:pPr>
            <w:r w:rsidRPr="00702D60">
              <w:rPr>
                <w:noProof/>
                <w:sz w:val="18"/>
                <w:szCs w:val="18"/>
                <w:lang w:val="ru-RU" w:eastAsia="uk-UA"/>
              </w:rPr>
              <w:t>для потреб організацій та установ, що фінансуються з державного та/або місцевих бюджетів</w:t>
            </w:r>
          </w:p>
        </w:tc>
        <w:tc>
          <w:tcPr>
            <w:tcW w:w="528" w:type="pct"/>
            <w:shd w:val="clear" w:color="auto" w:fill="FFFFFF"/>
          </w:tcPr>
          <w:p w14:paraId="41889E2F" w14:textId="6DB2AD30" w:rsidR="007776ED" w:rsidRPr="00702D60" w:rsidRDefault="007776ED" w:rsidP="00424799">
            <w:pPr>
              <w:spacing w:before="40" w:line="228" w:lineRule="auto"/>
              <w:rPr>
                <w:noProof/>
                <w:sz w:val="18"/>
                <w:szCs w:val="18"/>
                <w:lang w:val="ru-RU"/>
              </w:rPr>
            </w:pPr>
          </w:p>
        </w:tc>
        <w:tc>
          <w:tcPr>
            <w:tcW w:w="539" w:type="pct"/>
            <w:shd w:val="clear" w:color="auto" w:fill="FFFFFF"/>
          </w:tcPr>
          <w:p w14:paraId="312942AC" w14:textId="62E10611" w:rsidR="007776ED" w:rsidRPr="00702D60" w:rsidRDefault="007776ED" w:rsidP="00312A83">
            <w:pPr>
              <w:spacing w:before="40" w:line="228" w:lineRule="auto"/>
              <w:jc w:val="center"/>
              <w:rPr>
                <w:noProof/>
                <w:sz w:val="18"/>
                <w:szCs w:val="18"/>
                <w:lang w:val="ru-RU"/>
              </w:rPr>
            </w:pPr>
          </w:p>
        </w:tc>
        <w:tc>
          <w:tcPr>
            <w:tcW w:w="584" w:type="pct"/>
            <w:shd w:val="clear" w:color="auto" w:fill="FFFFFF"/>
          </w:tcPr>
          <w:p w14:paraId="16EF92E9" w14:textId="351E34EC" w:rsidR="007776ED" w:rsidRPr="00702D60" w:rsidRDefault="007776ED" w:rsidP="00424799">
            <w:pPr>
              <w:spacing w:before="40" w:line="228" w:lineRule="auto"/>
              <w:rPr>
                <w:noProof/>
                <w:sz w:val="18"/>
                <w:szCs w:val="18"/>
                <w:lang w:val="ru-RU"/>
              </w:rPr>
            </w:pPr>
          </w:p>
        </w:tc>
      </w:tr>
      <w:tr w:rsidR="007776ED" w:rsidRPr="00702D60" w14:paraId="26EC2270" w14:textId="77777777" w:rsidTr="00BC3BE0">
        <w:tc>
          <w:tcPr>
            <w:tcW w:w="224" w:type="pct"/>
            <w:shd w:val="clear" w:color="auto" w:fill="FFFFFF"/>
          </w:tcPr>
          <w:p w14:paraId="5A960BDD" w14:textId="77777777" w:rsidR="007776ED" w:rsidRPr="00702D60" w:rsidRDefault="007776ED" w:rsidP="00424799">
            <w:pPr>
              <w:spacing w:before="40" w:line="228" w:lineRule="auto"/>
              <w:ind w:left="-116" w:right="-57"/>
              <w:jc w:val="center"/>
              <w:rPr>
                <w:noProof/>
                <w:sz w:val="18"/>
                <w:szCs w:val="18"/>
                <w:lang w:val="ru-RU"/>
              </w:rPr>
            </w:pPr>
          </w:p>
        </w:tc>
        <w:tc>
          <w:tcPr>
            <w:tcW w:w="3125" w:type="pct"/>
            <w:gridSpan w:val="8"/>
            <w:shd w:val="clear" w:color="auto" w:fill="FFFFFF"/>
          </w:tcPr>
          <w:p w14:paraId="4952134C" w14:textId="77777777" w:rsidR="007776ED" w:rsidRPr="00702D60" w:rsidRDefault="007776ED" w:rsidP="00C25187">
            <w:pPr>
              <w:spacing w:before="40" w:line="228" w:lineRule="auto"/>
              <w:rPr>
                <w:noProof/>
                <w:sz w:val="18"/>
                <w:szCs w:val="18"/>
                <w:lang w:val="ru-RU" w:eastAsia="uk-UA"/>
              </w:rPr>
            </w:pPr>
            <w:r w:rsidRPr="00702D60">
              <w:rPr>
                <w:noProof/>
                <w:sz w:val="18"/>
                <w:szCs w:val="18"/>
                <w:lang w:val="ru-RU" w:eastAsia="uk-UA"/>
              </w:rPr>
              <w:t>для потреб інших (комерційних) споживачів</w:t>
            </w:r>
          </w:p>
        </w:tc>
        <w:tc>
          <w:tcPr>
            <w:tcW w:w="528" w:type="pct"/>
            <w:shd w:val="clear" w:color="auto" w:fill="FFFFFF"/>
          </w:tcPr>
          <w:p w14:paraId="6CBB27AB" w14:textId="01C843A1" w:rsidR="007776ED" w:rsidRPr="00702D60" w:rsidRDefault="007776ED" w:rsidP="00424799">
            <w:pPr>
              <w:spacing w:before="40" w:line="228" w:lineRule="auto"/>
              <w:rPr>
                <w:noProof/>
                <w:sz w:val="18"/>
                <w:szCs w:val="18"/>
                <w:lang w:val="ru-RU"/>
              </w:rPr>
            </w:pPr>
          </w:p>
        </w:tc>
        <w:tc>
          <w:tcPr>
            <w:tcW w:w="539" w:type="pct"/>
            <w:shd w:val="clear" w:color="auto" w:fill="FFFFFF"/>
          </w:tcPr>
          <w:p w14:paraId="62EDBBE3" w14:textId="0DB8B36E" w:rsidR="007776ED" w:rsidRPr="00702D60" w:rsidRDefault="007776ED" w:rsidP="00312A83">
            <w:pPr>
              <w:spacing w:before="40" w:line="228" w:lineRule="auto"/>
              <w:jc w:val="center"/>
              <w:rPr>
                <w:noProof/>
                <w:sz w:val="18"/>
                <w:szCs w:val="18"/>
                <w:lang w:val="ru-RU"/>
              </w:rPr>
            </w:pPr>
          </w:p>
        </w:tc>
        <w:tc>
          <w:tcPr>
            <w:tcW w:w="584" w:type="pct"/>
            <w:shd w:val="clear" w:color="auto" w:fill="FFFFFF"/>
          </w:tcPr>
          <w:p w14:paraId="554DDB8A" w14:textId="7AAB03AB" w:rsidR="007776ED" w:rsidRPr="00702D60" w:rsidRDefault="007776ED" w:rsidP="00424799">
            <w:pPr>
              <w:spacing w:before="40" w:line="228" w:lineRule="auto"/>
              <w:rPr>
                <w:noProof/>
                <w:sz w:val="18"/>
                <w:szCs w:val="18"/>
                <w:lang w:val="ru-RU"/>
              </w:rPr>
            </w:pPr>
          </w:p>
        </w:tc>
      </w:tr>
      <w:tr w:rsidR="007776ED" w:rsidRPr="00702D60" w14:paraId="0E11F671" w14:textId="77777777" w:rsidTr="00BC3BE0">
        <w:tc>
          <w:tcPr>
            <w:tcW w:w="224" w:type="pct"/>
            <w:shd w:val="clear" w:color="auto" w:fill="FFFFFF"/>
          </w:tcPr>
          <w:p w14:paraId="4BF1EC57" w14:textId="77777777" w:rsidR="007776ED" w:rsidRPr="00702D60" w:rsidRDefault="007776ED" w:rsidP="00424799">
            <w:pPr>
              <w:spacing w:before="40" w:line="228" w:lineRule="auto"/>
              <w:ind w:left="-116" w:right="-57"/>
              <w:jc w:val="center"/>
              <w:rPr>
                <w:noProof/>
                <w:sz w:val="18"/>
                <w:szCs w:val="18"/>
                <w:lang w:val="en-AU"/>
              </w:rPr>
            </w:pPr>
            <w:r w:rsidRPr="00702D60">
              <w:rPr>
                <w:bCs/>
                <w:noProof/>
                <w:sz w:val="18"/>
                <w:szCs w:val="18"/>
                <w:lang w:val="en-AU" w:eastAsia="uk-UA"/>
              </w:rPr>
              <w:t>ІІ</w:t>
            </w:r>
          </w:p>
        </w:tc>
        <w:tc>
          <w:tcPr>
            <w:tcW w:w="4192" w:type="pct"/>
            <w:gridSpan w:val="10"/>
            <w:shd w:val="clear" w:color="auto" w:fill="FFFFFF"/>
          </w:tcPr>
          <w:p w14:paraId="1B04B4A7" w14:textId="77777777" w:rsidR="007776ED" w:rsidRPr="00702D60" w:rsidRDefault="007776ED" w:rsidP="006A745F">
            <w:pPr>
              <w:spacing w:before="40" w:line="228" w:lineRule="auto"/>
              <w:rPr>
                <w:noProof/>
                <w:sz w:val="18"/>
                <w:szCs w:val="18"/>
                <w:lang w:val="ru-RU"/>
              </w:rPr>
            </w:pPr>
            <w:r w:rsidRPr="00702D60">
              <w:rPr>
                <w:bCs/>
                <w:noProof/>
                <w:sz w:val="18"/>
                <w:szCs w:val="18"/>
                <w:lang w:val="ru-RU" w:eastAsia="uk-UA"/>
              </w:rPr>
              <w:t>Сума трансфертів та фінансової  допомоги  з державного та місцевого бюджетів,  які безпосередньо використано на основну (операційну) діяльність комунального підприємства, гривень</w:t>
            </w:r>
          </w:p>
        </w:tc>
        <w:tc>
          <w:tcPr>
            <w:tcW w:w="584" w:type="pct"/>
            <w:shd w:val="clear" w:color="auto" w:fill="FFFFFF"/>
          </w:tcPr>
          <w:p w14:paraId="1E93257D" w14:textId="49104781" w:rsidR="007776ED" w:rsidRPr="00702D60" w:rsidRDefault="007776ED" w:rsidP="00312A83">
            <w:pPr>
              <w:spacing w:before="40" w:line="228" w:lineRule="auto"/>
              <w:jc w:val="center"/>
              <w:rPr>
                <w:noProof/>
                <w:sz w:val="18"/>
                <w:szCs w:val="18"/>
                <w:lang w:val="ru-RU"/>
              </w:rPr>
            </w:pPr>
          </w:p>
        </w:tc>
      </w:tr>
      <w:tr w:rsidR="007776ED" w:rsidRPr="00702D60" w14:paraId="7DCF43E7" w14:textId="77777777" w:rsidTr="00BC3BE0">
        <w:tc>
          <w:tcPr>
            <w:tcW w:w="224" w:type="pct"/>
            <w:shd w:val="clear" w:color="auto" w:fill="FFFFFF"/>
          </w:tcPr>
          <w:p w14:paraId="62281235" w14:textId="77777777" w:rsidR="007776ED" w:rsidRPr="00702D60" w:rsidRDefault="007776ED" w:rsidP="00424799">
            <w:pPr>
              <w:spacing w:before="60" w:line="228" w:lineRule="auto"/>
              <w:ind w:left="-116" w:right="-57"/>
              <w:jc w:val="center"/>
              <w:rPr>
                <w:noProof/>
                <w:sz w:val="18"/>
                <w:szCs w:val="18"/>
                <w:lang w:val="en-AU"/>
              </w:rPr>
            </w:pPr>
            <w:r w:rsidRPr="00702D60">
              <w:rPr>
                <w:bCs/>
                <w:noProof/>
                <w:sz w:val="18"/>
                <w:szCs w:val="18"/>
                <w:lang w:val="en-AU" w:eastAsia="uk-UA"/>
              </w:rPr>
              <w:t>ІІІ</w:t>
            </w:r>
          </w:p>
        </w:tc>
        <w:tc>
          <w:tcPr>
            <w:tcW w:w="3125" w:type="pct"/>
            <w:gridSpan w:val="8"/>
            <w:shd w:val="clear" w:color="auto" w:fill="FFFFFF"/>
          </w:tcPr>
          <w:p w14:paraId="364F6E32" w14:textId="77777777" w:rsidR="007776ED" w:rsidRPr="00702D60" w:rsidRDefault="007776ED" w:rsidP="00424799">
            <w:pPr>
              <w:spacing w:before="60" w:line="228" w:lineRule="auto"/>
              <w:rPr>
                <w:noProof/>
                <w:sz w:val="18"/>
                <w:szCs w:val="18"/>
                <w:lang w:val="ru-RU"/>
              </w:rPr>
            </w:pPr>
            <w:r w:rsidRPr="00702D60">
              <w:rPr>
                <w:bCs/>
                <w:noProof/>
                <w:sz w:val="18"/>
                <w:szCs w:val="18"/>
                <w:lang w:val="ru-RU" w:eastAsia="uk-UA"/>
              </w:rPr>
              <w:t>Сума фактичних нарахувань для визначення заборгованості з різниці в тарифах, гривень (розділ І + розділ ІІ)</w:t>
            </w:r>
          </w:p>
        </w:tc>
        <w:tc>
          <w:tcPr>
            <w:tcW w:w="528" w:type="pct"/>
            <w:shd w:val="clear" w:color="auto" w:fill="FFFFFF"/>
          </w:tcPr>
          <w:p w14:paraId="20434012" w14:textId="77777777" w:rsidR="007776ED" w:rsidRPr="00702D60" w:rsidRDefault="007776ED" w:rsidP="00424799">
            <w:pPr>
              <w:spacing w:before="60" w:line="228" w:lineRule="auto"/>
              <w:rPr>
                <w:noProof/>
                <w:sz w:val="18"/>
                <w:szCs w:val="18"/>
                <w:lang w:val="ru-RU"/>
              </w:rPr>
            </w:pPr>
          </w:p>
        </w:tc>
        <w:tc>
          <w:tcPr>
            <w:tcW w:w="539" w:type="pct"/>
            <w:shd w:val="clear" w:color="auto" w:fill="FFFFFF"/>
          </w:tcPr>
          <w:p w14:paraId="4EFDA617" w14:textId="77777777" w:rsidR="007776ED" w:rsidRPr="00702D60" w:rsidRDefault="007776ED" w:rsidP="00424799">
            <w:pPr>
              <w:spacing w:before="60" w:line="228" w:lineRule="auto"/>
              <w:rPr>
                <w:noProof/>
                <w:sz w:val="18"/>
                <w:szCs w:val="18"/>
                <w:lang w:val="ru-RU"/>
              </w:rPr>
            </w:pPr>
          </w:p>
        </w:tc>
        <w:tc>
          <w:tcPr>
            <w:tcW w:w="584" w:type="pct"/>
            <w:shd w:val="clear" w:color="auto" w:fill="FFFFFF"/>
          </w:tcPr>
          <w:p w14:paraId="73D998FE" w14:textId="5ED268ED" w:rsidR="007776ED" w:rsidRPr="00702D60" w:rsidRDefault="007776ED" w:rsidP="00424799">
            <w:pPr>
              <w:spacing w:before="60" w:line="228" w:lineRule="auto"/>
              <w:rPr>
                <w:noProof/>
                <w:sz w:val="18"/>
                <w:szCs w:val="18"/>
                <w:lang w:val="ru-RU"/>
              </w:rPr>
            </w:pPr>
          </w:p>
        </w:tc>
      </w:tr>
    </w:tbl>
    <w:p w14:paraId="136CEA09" w14:textId="77777777" w:rsidR="007776ED" w:rsidRPr="00702D60" w:rsidRDefault="007776ED" w:rsidP="00C25187">
      <w:pPr>
        <w:jc w:val="both"/>
        <w:rPr>
          <w:noProof/>
          <w:sz w:val="20"/>
        </w:rPr>
      </w:pPr>
    </w:p>
    <w:p w14:paraId="545B0B26" w14:textId="77777777" w:rsidR="007776ED" w:rsidRPr="00702D60" w:rsidRDefault="007776ED" w:rsidP="00C25187">
      <w:pPr>
        <w:jc w:val="both"/>
        <w:rPr>
          <w:noProof/>
          <w:sz w:val="20"/>
        </w:rPr>
      </w:pPr>
    </w:p>
    <w:p w14:paraId="26EC428C" w14:textId="77777777" w:rsidR="00A84F2E" w:rsidRPr="00A84F2E" w:rsidRDefault="00A84F2E" w:rsidP="00A84F2E">
      <w:pPr>
        <w:ind w:left="426"/>
        <w:jc w:val="both"/>
        <w:rPr>
          <w:sz w:val="28"/>
          <w:szCs w:val="28"/>
          <w:lang w:eastAsia="uk-UA"/>
        </w:rPr>
      </w:pPr>
      <w:r w:rsidRPr="00A84F2E">
        <w:rPr>
          <w:sz w:val="28"/>
          <w:szCs w:val="28"/>
          <w:lang w:eastAsia="uk-UA"/>
        </w:rPr>
        <w:t>Начальник КП «</w:t>
      </w:r>
      <w:proofErr w:type="spellStart"/>
      <w:r w:rsidRPr="00A84F2E">
        <w:rPr>
          <w:sz w:val="28"/>
          <w:szCs w:val="28"/>
          <w:lang w:eastAsia="uk-UA"/>
        </w:rPr>
        <w:t>Мар’янівське</w:t>
      </w:r>
      <w:proofErr w:type="spellEnd"/>
      <w:r w:rsidRPr="00A84F2E">
        <w:rPr>
          <w:sz w:val="28"/>
          <w:szCs w:val="28"/>
          <w:lang w:eastAsia="uk-UA"/>
        </w:rPr>
        <w:t xml:space="preserve"> ВУЖКГ»</w:t>
      </w:r>
      <w:r w:rsidRPr="00A84F2E">
        <w:rPr>
          <w:sz w:val="28"/>
          <w:szCs w:val="28"/>
        </w:rPr>
        <w:t xml:space="preserve">                         </w:t>
      </w:r>
      <w:r w:rsidRPr="00A84F2E">
        <w:rPr>
          <w:sz w:val="28"/>
          <w:szCs w:val="28"/>
          <w:lang w:eastAsia="uk-UA"/>
        </w:rPr>
        <w:t xml:space="preserve">_______________________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__________________</w:t>
      </w:r>
      <w:r>
        <w:rPr>
          <w:sz w:val="28"/>
          <w:szCs w:val="28"/>
          <w:lang w:eastAsia="uk-UA"/>
        </w:rPr>
        <w:t>____</w:t>
      </w:r>
      <w:r w:rsidRPr="00A84F2E">
        <w:rPr>
          <w:sz w:val="28"/>
          <w:szCs w:val="28"/>
          <w:lang w:eastAsia="uk-UA"/>
        </w:rPr>
        <w:t>_</w:t>
      </w:r>
    </w:p>
    <w:p w14:paraId="50C1B7EB" w14:textId="77777777" w:rsidR="00A84F2E" w:rsidRDefault="00A84F2E" w:rsidP="00A84F2E">
      <w:pPr>
        <w:tabs>
          <w:tab w:val="left" w:pos="9195"/>
        </w:tabs>
        <w:ind w:left="426"/>
        <w:jc w:val="both"/>
        <w:rPr>
          <w:lang w:eastAsia="uk-UA"/>
        </w:rPr>
      </w:pP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sidRPr="00A84F2E">
        <w:rPr>
          <w:lang w:eastAsia="uk-UA"/>
        </w:rPr>
        <w:t>(підпис)</w:t>
      </w:r>
      <w:r w:rsidRPr="00A84F2E">
        <w:rPr>
          <w:sz w:val="28"/>
          <w:szCs w:val="28"/>
          <w:lang w:eastAsia="uk-UA"/>
        </w:rPr>
        <w:tab/>
      </w:r>
      <w:r>
        <w:rPr>
          <w:sz w:val="28"/>
          <w:szCs w:val="28"/>
          <w:lang w:eastAsia="uk-UA"/>
        </w:rPr>
        <w:t xml:space="preserve">                                               </w:t>
      </w:r>
      <w:r w:rsidRPr="00A84F2E">
        <w:rPr>
          <w:lang w:eastAsia="uk-UA"/>
        </w:rPr>
        <w:t>(прізвище та ініціали)</w:t>
      </w:r>
    </w:p>
    <w:p w14:paraId="32B9A204" w14:textId="77777777" w:rsidR="00A84F2E" w:rsidRDefault="00A84F2E" w:rsidP="00A84F2E">
      <w:pPr>
        <w:tabs>
          <w:tab w:val="left" w:pos="9195"/>
        </w:tabs>
        <w:ind w:left="426"/>
        <w:jc w:val="both"/>
        <w:rPr>
          <w:lang w:eastAsia="uk-UA"/>
        </w:rPr>
      </w:pPr>
    </w:p>
    <w:p w14:paraId="16893FA8" w14:textId="77777777" w:rsidR="00A84F2E" w:rsidRPr="00A84F2E" w:rsidRDefault="00A84F2E" w:rsidP="00A84F2E">
      <w:pPr>
        <w:ind w:left="426"/>
        <w:jc w:val="both"/>
        <w:rPr>
          <w:sz w:val="28"/>
          <w:szCs w:val="28"/>
          <w:lang w:eastAsia="uk-UA"/>
        </w:rPr>
      </w:pPr>
      <w:r w:rsidRPr="00A84F2E">
        <w:rPr>
          <w:sz w:val="28"/>
          <w:szCs w:val="28"/>
          <w:lang w:eastAsia="uk-UA"/>
        </w:rPr>
        <w:t>Головний бухгалтер</w:t>
      </w:r>
      <w:r>
        <w:rPr>
          <w:sz w:val="28"/>
          <w:szCs w:val="28"/>
          <w:lang w:eastAsia="uk-UA"/>
        </w:rPr>
        <w:t xml:space="preserve">                                                         </w:t>
      </w:r>
      <w:r w:rsidRPr="00A84F2E">
        <w:rPr>
          <w:sz w:val="28"/>
          <w:szCs w:val="28"/>
          <w:lang w:eastAsia="uk-UA"/>
        </w:rPr>
        <w:t xml:space="preserve">_______________________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__________________</w:t>
      </w:r>
      <w:r>
        <w:rPr>
          <w:sz w:val="28"/>
          <w:szCs w:val="28"/>
          <w:lang w:eastAsia="uk-UA"/>
        </w:rPr>
        <w:t>____</w:t>
      </w:r>
      <w:r w:rsidRPr="00A84F2E">
        <w:rPr>
          <w:sz w:val="28"/>
          <w:szCs w:val="28"/>
          <w:lang w:eastAsia="uk-UA"/>
        </w:rPr>
        <w:t>_</w:t>
      </w:r>
    </w:p>
    <w:p w14:paraId="2A5BDF75" w14:textId="77777777" w:rsidR="00A84F2E" w:rsidRDefault="00A84F2E" w:rsidP="00A84F2E">
      <w:pPr>
        <w:tabs>
          <w:tab w:val="left" w:pos="9195"/>
        </w:tabs>
        <w:ind w:left="426"/>
        <w:jc w:val="both"/>
        <w:rPr>
          <w:lang w:eastAsia="uk-UA"/>
        </w:rPr>
      </w:pP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sidRPr="00A84F2E">
        <w:rPr>
          <w:lang w:eastAsia="uk-UA"/>
        </w:rPr>
        <w:t>(підпис)</w:t>
      </w:r>
      <w:r w:rsidRPr="00A84F2E">
        <w:rPr>
          <w:sz w:val="28"/>
          <w:szCs w:val="28"/>
          <w:lang w:eastAsia="uk-UA"/>
        </w:rPr>
        <w:tab/>
      </w:r>
      <w:r>
        <w:rPr>
          <w:sz w:val="28"/>
          <w:szCs w:val="28"/>
          <w:lang w:eastAsia="uk-UA"/>
        </w:rPr>
        <w:t xml:space="preserve">                                              </w:t>
      </w:r>
      <w:r w:rsidRPr="00A84F2E">
        <w:rPr>
          <w:lang w:eastAsia="uk-UA"/>
        </w:rPr>
        <w:t>(прізвище та ініціали)</w:t>
      </w:r>
    </w:p>
    <w:p w14:paraId="219853A9" w14:textId="77777777" w:rsidR="00A84F2E" w:rsidRPr="00A84F2E" w:rsidRDefault="00A84F2E" w:rsidP="00A84F2E">
      <w:pPr>
        <w:tabs>
          <w:tab w:val="left" w:pos="9195"/>
        </w:tabs>
        <w:ind w:left="426"/>
        <w:jc w:val="both"/>
        <w:rPr>
          <w:sz w:val="28"/>
          <w:szCs w:val="28"/>
          <w:lang w:eastAsia="uk-UA"/>
        </w:rPr>
      </w:pPr>
      <w:r w:rsidRPr="00A84F2E">
        <w:rPr>
          <w:sz w:val="28"/>
          <w:szCs w:val="28"/>
          <w:lang w:eastAsia="uk-UA"/>
        </w:rPr>
        <w:t>МП</w:t>
      </w:r>
    </w:p>
    <w:p w14:paraId="43C78D44" w14:textId="77777777" w:rsidR="007776ED" w:rsidRPr="00702D60" w:rsidRDefault="007776ED" w:rsidP="00C25187">
      <w:pPr>
        <w:jc w:val="both"/>
        <w:rPr>
          <w:noProof/>
          <w:sz w:val="20"/>
        </w:rPr>
      </w:pPr>
    </w:p>
    <w:p w14:paraId="25F55004" w14:textId="26CFC7A0" w:rsidR="00E307F7" w:rsidRDefault="00E307F7">
      <w:pPr>
        <w:rPr>
          <w:lang w:eastAsia="uk-UA"/>
        </w:rPr>
      </w:pPr>
    </w:p>
    <w:p w14:paraId="6BCE5129" w14:textId="77777777" w:rsidR="00A84F2E" w:rsidRDefault="00A84F2E" w:rsidP="006A745F">
      <w:pPr>
        <w:ind w:left="11057" w:hanging="1"/>
        <w:rPr>
          <w:sz w:val="20"/>
          <w:szCs w:val="20"/>
        </w:rPr>
      </w:pPr>
    </w:p>
    <w:p w14:paraId="57EA2186" w14:textId="329A8B84" w:rsidR="007776ED" w:rsidRPr="00702D60" w:rsidRDefault="007776ED" w:rsidP="00A84F2E">
      <w:pPr>
        <w:ind w:left="11340" w:hanging="1"/>
        <w:jc w:val="both"/>
        <w:rPr>
          <w:shd w:val="clear" w:color="auto" w:fill="FFFF00"/>
        </w:rPr>
      </w:pPr>
      <w:r w:rsidRPr="00702D60">
        <w:rPr>
          <w:sz w:val="20"/>
          <w:szCs w:val="20"/>
        </w:rPr>
        <w:lastRenderedPageBreak/>
        <w:t>Додаток 3</w:t>
      </w:r>
      <w:r w:rsidR="00760CEC">
        <w:rPr>
          <w:sz w:val="20"/>
          <w:szCs w:val="20"/>
        </w:rPr>
        <w:t xml:space="preserve"> </w:t>
      </w:r>
      <w:r w:rsidR="00A84F2E" w:rsidRPr="00A84F2E">
        <w:rPr>
          <w:sz w:val="20"/>
          <w:szCs w:val="20"/>
        </w:rPr>
        <w:t>до Порядку відшкодування різниці в тарифах на послугу з централізованого водопостачання комунальному підприємству «</w:t>
      </w:r>
      <w:proofErr w:type="spellStart"/>
      <w:r w:rsidR="00A84F2E" w:rsidRPr="00A84F2E">
        <w:rPr>
          <w:sz w:val="20"/>
          <w:szCs w:val="20"/>
        </w:rPr>
        <w:t>Мар’янівське</w:t>
      </w:r>
      <w:proofErr w:type="spellEnd"/>
      <w:r w:rsidR="00A84F2E" w:rsidRPr="00A84F2E">
        <w:rPr>
          <w:sz w:val="20"/>
          <w:szCs w:val="20"/>
        </w:rPr>
        <w:t xml:space="preserve"> ВУЖКГ» у 2026 році</w:t>
      </w:r>
    </w:p>
    <w:p w14:paraId="4C14E5AD" w14:textId="77F54028" w:rsidR="007776ED" w:rsidRPr="00702D60" w:rsidRDefault="007776ED" w:rsidP="006A745F">
      <w:pPr>
        <w:pStyle w:val="af5"/>
        <w:spacing w:before="0" w:after="0"/>
        <w:rPr>
          <w:rFonts w:cs="Times New Roman"/>
          <w:b w:val="0"/>
          <w:sz w:val="28"/>
          <w:szCs w:val="28"/>
        </w:rPr>
      </w:pPr>
      <w:r w:rsidRPr="00702D60">
        <w:rPr>
          <w:rFonts w:cs="Times New Roman"/>
          <w:sz w:val="28"/>
          <w:szCs w:val="28"/>
        </w:rPr>
        <w:t xml:space="preserve">РОЗРАХУНОК </w:t>
      </w:r>
      <w:r w:rsidRPr="00702D60">
        <w:rPr>
          <w:rFonts w:cs="Times New Roman"/>
          <w:b w:val="0"/>
        </w:rPr>
        <w:br/>
      </w:r>
      <w:r w:rsidRPr="00702D60">
        <w:rPr>
          <w:rFonts w:cs="Times New Roman"/>
          <w:sz w:val="28"/>
          <w:szCs w:val="28"/>
        </w:rPr>
        <w:t>факти</w:t>
      </w:r>
      <w:r w:rsidR="00D00823">
        <w:rPr>
          <w:rFonts w:cs="Times New Roman"/>
          <w:sz w:val="28"/>
          <w:szCs w:val="28"/>
        </w:rPr>
        <w:t xml:space="preserve">чних витрат за  </w:t>
      </w:r>
      <w:r w:rsidR="00C746AA">
        <w:rPr>
          <w:rFonts w:cs="Times New Roman"/>
          <w:sz w:val="28"/>
          <w:szCs w:val="28"/>
        </w:rPr>
        <w:t>__________</w:t>
      </w:r>
      <w:r w:rsidR="00D00823">
        <w:rPr>
          <w:rFonts w:cs="Times New Roman"/>
          <w:sz w:val="28"/>
          <w:szCs w:val="28"/>
        </w:rPr>
        <w:t xml:space="preserve"> 2026 </w:t>
      </w:r>
      <w:r w:rsidRPr="00702D60">
        <w:rPr>
          <w:rFonts w:cs="Times New Roman"/>
          <w:sz w:val="28"/>
          <w:szCs w:val="28"/>
        </w:rPr>
        <w:t>року з надання послуг</w:t>
      </w:r>
      <w:r w:rsidR="00C746AA">
        <w:rPr>
          <w:rFonts w:cs="Times New Roman"/>
          <w:sz w:val="28"/>
          <w:szCs w:val="28"/>
        </w:rPr>
        <w:t xml:space="preserve">и </w:t>
      </w:r>
      <w:r w:rsidR="00C746AA" w:rsidRPr="00C746AA">
        <w:rPr>
          <w:rFonts w:cs="Times New Roman"/>
          <w:sz w:val="28"/>
          <w:szCs w:val="28"/>
        </w:rPr>
        <w:t>централізованого водопостачання</w:t>
      </w:r>
    </w:p>
    <w:p w14:paraId="3BE965D4" w14:textId="7927C2F2" w:rsidR="007776ED" w:rsidRPr="00C746AA" w:rsidRDefault="007776ED" w:rsidP="00C746AA">
      <w:pPr>
        <w:pStyle w:val="af5"/>
        <w:spacing w:before="0" w:after="0"/>
        <w:rPr>
          <w:b w:val="0"/>
          <w:sz w:val="28"/>
          <w:szCs w:val="28"/>
          <w:lang w:eastAsia="uk-UA"/>
        </w:rPr>
      </w:pPr>
      <w:r w:rsidRPr="00702D60">
        <w:rPr>
          <w:b w:val="0"/>
          <w:sz w:val="16"/>
          <w:szCs w:val="16"/>
          <w:lang w:eastAsia="uk-UA"/>
        </w:rPr>
        <w:t xml:space="preserve"> </w:t>
      </w:r>
      <w:r w:rsidRPr="00702D60">
        <w:rPr>
          <w:b w:val="0"/>
          <w:sz w:val="16"/>
          <w:szCs w:val="16"/>
          <w:lang w:eastAsia="uk-UA"/>
        </w:rPr>
        <w:br/>
      </w:r>
      <w:r w:rsidR="00D00823" w:rsidRPr="00C746AA">
        <w:rPr>
          <w:b w:val="0"/>
          <w:sz w:val="28"/>
          <w:szCs w:val="28"/>
          <w:lang w:eastAsia="uk-UA"/>
        </w:rPr>
        <w:t xml:space="preserve">КП </w:t>
      </w:r>
      <w:r w:rsidR="00C746AA">
        <w:rPr>
          <w:b w:val="0"/>
          <w:sz w:val="28"/>
          <w:szCs w:val="28"/>
          <w:lang w:eastAsia="uk-UA"/>
        </w:rPr>
        <w:t>«</w:t>
      </w:r>
      <w:proofErr w:type="spellStart"/>
      <w:r w:rsidR="00D00823" w:rsidRPr="00C746AA">
        <w:rPr>
          <w:b w:val="0"/>
          <w:sz w:val="28"/>
          <w:szCs w:val="28"/>
          <w:lang w:eastAsia="uk-UA"/>
        </w:rPr>
        <w:t>Мар’янівське</w:t>
      </w:r>
      <w:proofErr w:type="spellEnd"/>
      <w:r w:rsidR="00D00823" w:rsidRPr="00C746AA">
        <w:rPr>
          <w:b w:val="0"/>
          <w:sz w:val="28"/>
          <w:szCs w:val="28"/>
          <w:lang w:eastAsia="uk-UA"/>
        </w:rPr>
        <w:t xml:space="preserve"> ВУЖКГ</w:t>
      </w:r>
      <w:r w:rsidR="00C746AA">
        <w:rPr>
          <w:b w:val="0"/>
          <w:sz w:val="28"/>
          <w:szCs w:val="28"/>
          <w:lang w:eastAsia="uk-UA"/>
        </w:rPr>
        <w:t>»</w:t>
      </w:r>
      <w:r w:rsidR="007A1806" w:rsidRPr="00C746AA">
        <w:rPr>
          <w:b w:val="0"/>
          <w:sz w:val="28"/>
          <w:szCs w:val="28"/>
          <w:lang w:eastAsia="uk-UA"/>
        </w:rPr>
        <w:t xml:space="preserve">, </w:t>
      </w:r>
      <w:r w:rsidR="00382146" w:rsidRPr="00C746AA">
        <w:rPr>
          <w:b w:val="0"/>
          <w:sz w:val="28"/>
          <w:szCs w:val="28"/>
          <w:lang w:eastAsia="uk-UA"/>
        </w:rPr>
        <w:t xml:space="preserve"> </w:t>
      </w:r>
      <w:r w:rsidR="00C746AA">
        <w:rPr>
          <w:b w:val="0"/>
          <w:sz w:val="28"/>
          <w:szCs w:val="28"/>
          <w:lang w:eastAsia="uk-UA"/>
        </w:rPr>
        <w:t>код</w:t>
      </w:r>
      <w:r w:rsidR="00382146" w:rsidRPr="00C746AA">
        <w:rPr>
          <w:b w:val="0"/>
          <w:sz w:val="28"/>
          <w:szCs w:val="28"/>
          <w:lang w:eastAsia="uk-UA"/>
        </w:rPr>
        <w:t xml:space="preserve"> ЄДРПОУ </w:t>
      </w:r>
      <w:r w:rsidR="007A1806" w:rsidRPr="00C746AA">
        <w:rPr>
          <w:b w:val="0"/>
          <w:sz w:val="28"/>
          <w:szCs w:val="28"/>
          <w:lang w:eastAsia="uk-UA"/>
        </w:rPr>
        <w:t>25093103</w:t>
      </w:r>
    </w:p>
    <w:p w14:paraId="03F44D63" w14:textId="379D82AB" w:rsidR="007776ED" w:rsidRPr="00702D60" w:rsidRDefault="00382146" w:rsidP="006A745F">
      <w:pPr>
        <w:pStyle w:val="af5"/>
        <w:tabs>
          <w:tab w:val="center" w:pos="7938"/>
          <w:tab w:val="left" w:pos="10733"/>
        </w:tabs>
        <w:spacing w:before="0" w:after="0"/>
        <w:jc w:val="left"/>
        <w:rPr>
          <w:b w:val="0"/>
          <w:sz w:val="16"/>
          <w:szCs w:val="16"/>
          <w:lang w:eastAsia="uk-UA"/>
        </w:rPr>
      </w:pPr>
      <w:r>
        <w:rPr>
          <w:b w:val="0"/>
          <w:sz w:val="16"/>
          <w:szCs w:val="16"/>
          <w:lang w:eastAsia="uk-UA"/>
        </w:rPr>
        <w:tab/>
        <w:t xml:space="preserve"> </w:t>
      </w:r>
      <w:r w:rsidR="007776ED" w:rsidRPr="00702D60">
        <w:rPr>
          <w:b w:val="0"/>
          <w:sz w:val="16"/>
          <w:szCs w:val="16"/>
          <w:lang w:eastAsia="uk-UA"/>
        </w:rPr>
        <w:tab/>
      </w:r>
    </w:p>
    <w:p w14:paraId="4E497A7F" w14:textId="77777777" w:rsidR="007776ED" w:rsidRPr="00702D60" w:rsidRDefault="007776ED" w:rsidP="006A745F">
      <w:pPr>
        <w:pStyle w:val="af7"/>
        <w:spacing w:after="0"/>
        <w:ind w:left="13183"/>
        <w:jc w:val="right"/>
        <w:rPr>
          <w:i/>
          <w:sz w:val="20"/>
          <w:szCs w:val="20"/>
          <w:lang w:eastAsia="uk-UA"/>
        </w:rPr>
      </w:pPr>
      <w:r w:rsidRPr="00702D60">
        <w:rPr>
          <w:i/>
          <w:sz w:val="20"/>
          <w:szCs w:val="20"/>
          <w:lang w:eastAsia="uk-UA"/>
        </w:rPr>
        <w:t>(гривень)</w:t>
      </w:r>
    </w:p>
    <w:tbl>
      <w:tblPr>
        <w:tblW w:w="498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35"/>
        <w:gridCol w:w="4129"/>
        <w:gridCol w:w="844"/>
        <w:gridCol w:w="5698"/>
        <w:gridCol w:w="2354"/>
        <w:gridCol w:w="1735"/>
      </w:tblGrid>
      <w:tr w:rsidR="007776ED" w:rsidRPr="00702D60" w14:paraId="3C2E0D24" w14:textId="77777777" w:rsidTr="00077AF2">
        <w:trPr>
          <w:trHeight w:val="427"/>
          <w:tblHeader/>
        </w:trPr>
        <w:tc>
          <w:tcPr>
            <w:tcW w:w="1134" w:type="dxa"/>
            <w:vMerge w:val="restart"/>
            <w:shd w:val="clear" w:color="auto" w:fill="FFFFFF"/>
            <w:vAlign w:val="center"/>
          </w:tcPr>
          <w:p w14:paraId="73ED486E" w14:textId="77777777" w:rsidR="007776ED" w:rsidRPr="00702D60" w:rsidRDefault="007776ED" w:rsidP="00077AF2">
            <w:pPr>
              <w:spacing w:before="60"/>
              <w:jc w:val="center"/>
              <w:rPr>
                <w:sz w:val="18"/>
                <w:szCs w:val="18"/>
                <w:lang w:eastAsia="uk-UA"/>
              </w:rPr>
            </w:pPr>
            <w:r w:rsidRPr="00702D60">
              <w:rPr>
                <w:sz w:val="18"/>
                <w:szCs w:val="18"/>
                <w:lang w:eastAsia="uk-UA"/>
              </w:rPr>
              <w:t>Порядковий номер</w:t>
            </w:r>
          </w:p>
        </w:tc>
        <w:tc>
          <w:tcPr>
            <w:tcW w:w="4129" w:type="dxa"/>
            <w:vMerge w:val="restart"/>
            <w:shd w:val="clear" w:color="auto" w:fill="FFFFFF"/>
            <w:vAlign w:val="center"/>
          </w:tcPr>
          <w:p w14:paraId="71008C2F" w14:textId="77777777" w:rsidR="007776ED" w:rsidRPr="00702D60" w:rsidRDefault="007776ED" w:rsidP="00077AF2">
            <w:pPr>
              <w:spacing w:before="60"/>
              <w:jc w:val="center"/>
              <w:rPr>
                <w:sz w:val="18"/>
                <w:szCs w:val="18"/>
                <w:lang w:eastAsia="uk-UA"/>
              </w:rPr>
            </w:pPr>
            <w:r w:rsidRPr="00702D60">
              <w:rPr>
                <w:sz w:val="18"/>
                <w:szCs w:val="18"/>
                <w:lang w:eastAsia="uk-UA"/>
              </w:rPr>
              <w:t>Найменування показників</w:t>
            </w:r>
          </w:p>
        </w:tc>
        <w:tc>
          <w:tcPr>
            <w:tcW w:w="844" w:type="dxa"/>
            <w:vMerge w:val="restart"/>
            <w:shd w:val="clear" w:color="auto" w:fill="FFFFFF"/>
            <w:vAlign w:val="center"/>
          </w:tcPr>
          <w:p w14:paraId="3D0EDA64" w14:textId="77777777" w:rsidR="007776ED" w:rsidRPr="00702D60" w:rsidRDefault="007776ED" w:rsidP="00077AF2">
            <w:pPr>
              <w:spacing w:before="60"/>
              <w:jc w:val="center"/>
              <w:rPr>
                <w:sz w:val="18"/>
                <w:szCs w:val="18"/>
                <w:lang w:eastAsia="uk-UA"/>
              </w:rPr>
            </w:pPr>
            <w:r w:rsidRPr="00702D60">
              <w:rPr>
                <w:sz w:val="18"/>
                <w:szCs w:val="18"/>
                <w:lang w:eastAsia="uk-UA"/>
              </w:rPr>
              <w:t>Одиниця</w:t>
            </w:r>
            <w:r w:rsidRPr="00702D60">
              <w:rPr>
                <w:sz w:val="18"/>
                <w:szCs w:val="18"/>
                <w:lang w:eastAsia="uk-UA"/>
              </w:rPr>
              <w:br/>
              <w:t>виміру</w:t>
            </w:r>
          </w:p>
        </w:tc>
        <w:tc>
          <w:tcPr>
            <w:tcW w:w="5698" w:type="dxa"/>
            <w:vMerge w:val="restart"/>
            <w:shd w:val="clear" w:color="auto" w:fill="FFFFFF"/>
            <w:vAlign w:val="center"/>
          </w:tcPr>
          <w:p w14:paraId="7DDCF6C8" w14:textId="0B77F014" w:rsidR="007776ED" w:rsidRPr="00702D60" w:rsidRDefault="007776ED" w:rsidP="00077AF2">
            <w:pPr>
              <w:spacing w:before="60"/>
              <w:jc w:val="center"/>
              <w:rPr>
                <w:bCs/>
                <w:sz w:val="18"/>
                <w:szCs w:val="18"/>
                <w:lang w:eastAsia="uk-UA"/>
              </w:rPr>
            </w:pPr>
            <w:r w:rsidRPr="00702D60">
              <w:rPr>
                <w:bCs/>
                <w:sz w:val="18"/>
                <w:szCs w:val="18"/>
                <w:lang w:eastAsia="uk-UA"/>
              </w:rPr>
              <w:t>Фактичні витрати(на послугу з постачання теплової енергії та постачання гарячого водопостачання, послугу з централізованого водопостачання та централізованого водовідведення)</w:t>
            </w:r>
            <w:r w:rsidR="00D20303">
              <w:rPr>
                <w:bCs/>
                <w:sz w:val="18"/>
                <w:szCs w:val="18"/>
                <w:lang w:eastAsia="uk-UA"/>
              </w:rPr>
              <w:t xml:space="preserve"> </w:t>
            </w:r>
            <w:r w:rsidRPr="00702D60">
              <w:rPr>
                <w:bCs/>
                <w:sz w:val="18"/>
                <w:szCs w:val="18"/>
                <w:lang w:eastAsia="uk-UA"/>
              </w:rPr>
              <w:t>відповідно до форм звітності</w:t>
            </w:r>
          </w:p>
        </w:tc>
        <w:tc>
          <w:tcPr>
            <w:tcW w:w="2354" w:type="dxa"/>
            <w:vMerge w:val="restart"/>
            <w:vAlign w:val="center"/>
          </w:tcPr>
          <w:p w14:paraId="20F4494C" w14:textId="77777777" w:rsidR="007776ED" w:rsidRPr="00702D60" w:rsidRDefault="007776ED" w:rsidP="00077AF2">
            <w:pPr>
              <w:spacing w:before="60"/>
              <w:jc w:val="center"/>
              <w:rPr>
                <w:bCs/>
                <w:sz w:val="18"/>
                <w:szCs w:val="18"/>
                <w:lang w:eastAsia="uk-UA"/>
              </w:rPr>
            </w:pPr>
            <w:r w:rsidRPr="00702D60">
              <w:rPr>
                <w:bCs/>
                <w:sz w:val="18"/>
                <w:szCs w:val="18"/>
                <w:lang w:eastAsia="uk-UA"/>
              </w:rPr>
              <w:t>Фактичні витрати, приведені у відповідність з тарифною методологією</w:t>
            </w:r>
          </w:p>
        </w:tc>
        <w:tc>
          <w:tcPr>
            <w:tcW w:w="1735" w:type="dxa"/>
            <w:vMerge w:val="restart"/>
            <w:shd w:val="clear" w:color="auto" w:fill="FFFFFF"/>
            <w:vAlign w:val="center"/>
          </w:tcPr>
          <w:p w14:paraId="56ACBF27" w14:textId="77777777" w:rsidR="007776ED" w:rsidRPr="00702D60" w:rsidRDefault="007776ED" w:rsidP="00077AF2">
            <w:pPr>
              <w:spacing w:before="60"/>
              <w:jc w:val="center"/>
              <w:rPr>
                <w:sz w:val="18"/>
                <w:szCs w:val="18"/>
              </w:rPr>
            </w:pPr>
            <w:r w:rsidRPr="00702D60">
              <w:rPr>
                <w:bCs/>
                <w:sz w:val="18"/>
                <w:szCs w:val="18"/>
                <w:lang w:eastAsia="uk-UA"/>
              </w:rPr>
              <w:t>Відхилення</w:t>
            </w:r>
            <w:r w:rsidRPr="00702D60">
              <w:rPr>
                <w:sz w:val="18"/>
                <w:szCs w:val="18"/>
                <w:lang w:eastAsia="uk-UA"/>
              </w:rPr>
              <w:br/>
              <w:t>(графа 5 – графа 4)</w:t>
            </w:r>
          </w:p>
        </w:tc>
      </w:tr>
      <w:tr w:rsidR="007776ED" w:rsidRPr="00702D60" w14:paraId="0BC597A6" w14:textId="77777777" w:rsidTr="00077AF2">
        <w:trPr>
          <w:trHeight w:val="804"/>
          <w:tblHeader/>
        </w:trPr>
        <w:tc>
          <w:tcPr>
            <w:tcW w:w="1134" w:type="dxa"/>
            <w:vMerge/>
            <w:shd w:val="clear" w:color="auto" w:fill="FFFFFF"/>
            <w:vAlign w:val="center"/>
          </w:tcPr>
          <w:p w14:paraId="4DBAECFA" w14:textId="77777777" w:rsidR="007776ED" w:rsidRPr="00702D60" w:rsidRDefault="007776ED" w:rsidP="006C26F8"/>
        </w:tc>
        <w:tc>
          <w:tcPr>
            <w:tcW w:w="4129" w:type="dxa"/>
            <w:vMerge/>
            <w:shd w:val="clear" w:color="auto" w:fill="FFFFFF"/>
            <w:vAlign w:val="center"/>
          </w:tcPr>
          <w:p w14:paraId="172216ED" w14:textId="77777777" w:rsidR="007776ED" w:rsidRPr="00702D60" w:rsidRDefault="007776ED" w:rsidP="006C26F8"/>
        </w:tc>
        <w:tc>
          <w:tcPr>
            <w:tcW w:w="844" w:type="dxa"/>
            <w:vMerge/>
            <w:shd w:val="clear" w:color="auto" w:fill="FFFFFF"/>
            <w:vAlign w:val="center"/>
          </w:tcPr>
          <w:p w14:paraId="11D64F5A" w14:textId="77777777" w:rsidR="007776ED" w:rsidRPr="00702D60" w:rsidRDefault="007776ED" w:rsidP="006C26F8"/>
        </w:tc>
        <w:tc>
          <w:tcPr>
            <w:tcW w:w="5698" w:type="dxa"/>
            <w:vMerge/>
            <w:shd w:val="clear" w:color="auto" w:fill="FFFFFF"/>
          </w:tcPr>
          <w:p w14:paraId="65AEED96" w14:textId="77777777" w:rsidR="007776ED" w:rsidRPr="00702D60" w:rsidRDefault="007776ED" w:rsidP="006C26F8">
            <w:pPr>
              <w:spacing w:before="60"/>
              <w:jc w:val="center"/>
              <w:rPr>
                <w:sz w:val="18"/>
                <w:szCs w:val="18"/>
                <w:lang w:eastAsia="uk-UA"/>
              </w:rPr>
            </w:pPr>
          </w:p>
        </w:tc>
        <w:tc>
          <w:tcPr>
            <w:tcW w:w="2354" w:type="dxa"/>
            <w:vMerge/>
            <w:shd w:val="clear" w:color="auto" w:fill="FFFFFF"/>
          </w:tcPr>
          <w:p w14:paraId="02DD6EAF" w14:textId="77777777" w:rsidR="007776ED" w:rsidRPr="00702D60" w:rsidRDefault="007776ED" w:rsidP="00424799">
            <w:pPr>
              <w:spacing w:before="60"/>
              <w:jc w:val="center"/>
              <w:rPr>
                <w:sz w:val="18"/>
                <w:szCs w:val="18"/>
                <w:lang w:eastAsia="uk-UA"/>
              </w:rPr>
            </w:pPr>
          </w:p>
        </w:tc>
        <w:tc>
          <w:tcPr>
            <w:tcW w:w="1735" w:type="dxa"/>
            <w:vMerge/>
            <w:shd w:val="clear" w:color="auto" w:fill="FFFFFF"/>
            <w:vAlign w:val="center"/>
          </w:tcPr>
          <w:p w14:paraId="03EBE53A" w14:textId="77777777" w:rsidR="007776ED" w:rsidRPr="00702D60" w:rsidRDefault="007776ED" w:rsidP="006C26F8"/>
        </w:tc>
      </w:tr>
      <w:tr w:rsidR="007776ED" w:rsidRPr="00702D60" w14:paraId="5D56820E" w14:textId="77777777" w:rsidTr="00077AF2">
        <w:trPr>
          <w:trHeight w:val="137"/>
          <w:tblHeader/>
        </w:trPr>
        <w:tc>
          <w:tcPr>
            <w:tcW w:w="1134" w:type="dxa"/>
            <w:shd w:val="clear" w:color="auto" w:fill="FFFFFF"/>
            <w:vAlign w:val="center"/>
          </w:tcPr>
          <w:p w14:paraId="365780E8" w14:textId="77777777" w:rsidR="007776ED" w:rsidRPr="00702D60" w:rsidRDefault="007776ED" w:rsidP="006C26F8">
            <w:pPr>
              <w:spacing w:before="60"/>
              <w:jc w:val="center"/>
              <w:rPr>
                <w:sz w:val="18"/>
                <w:szCs w:val="18"/>
                <w:lang w:eastAsia="uk-UA"/>
              </w:rPr>
            </w:pPr>
            <w:r w:rsidRPr="00702D60">
              <w:rPr>
                <w:sz w:val="18"/>
                <w:szCs w:val="18"/>
                <w:lang w:eastAsia="uk-UA"/>
              </w:rPr>
              <w:t>1</w:t>
            </w:r>
          </w:p>
        </w:tc>
        <w:tc>
          <w:tcPr>
            <w:tcW w:w="4129" w:type="dxa"/>
            <w:shd w:val="clear" w:color="auto" w:fill="FFFFFF"/>
            <w:vAlign w:val="center"/>
          </w:tcPr>
          <w:p w14:paraId="55F9050C" w14:textId="77777777" w:rsidR="007776ED" w:rsidRPr="00702D60" w:rsidRDefault="007776ED" w:rsidP="006C26F8">
            <w:pPr>
              <w:spacing w:before="60"/>
              <w:jc w:val="center"/>
              <w:rPr>
                <w:sz w:val="18"/>
                <w:szCs w:val="18"/>
                <w:lang w:eastAsia="uk-UA"/>
              </w:rPr>
            </w:pPr>
            <w:r w:rsidRPr="00702D60">
              <w:rPr>
                <w:sz w:val="18"/>
                <w:szCs w:val="18"/>
                <w:lang w:eastAsia="uk-UA"/>
              </w:rPr>
              <w:t>2</w:t>
            </w:r>
          </w:p>
        </w:tc>
        <w:tc>
          <w:tcPr>
            <w:tcW w:w="844" w:type="dxa"/>
            <w:shd w:val="clear" w:color="auto" w:fill="FFFFFF"/>
            <w:vAlign w:val="center"/>
          </w:tcPr>
          <w:p w14:paraId="4D437C38" w14:textId="77777777" w:rsidR="007776ED" w:rsidRPr="00702D60" w:rsidRDefault="007776ED" w:rsidP="006C26F8">
            <w:pPr>
              <w:spacing w:before="60"/>
              <w:jc w:val="center"/>
              <w:rPr>
                <w:sz w:val="18"/>
                <w:szCs w:val="18"/>
                <w:lang w:eastAsia="uk-UA"/>
              </w:rPr>
            </w:pPr>
            <w:r w:rsidRPr="00702D60">
              <w:rPr>
                <w:sz w:val="18"/>
                <w:szCs w:val="18"/>
                <w:lang w:eastAsia="uk-UA"/>
              </w:rPr>
              <w:t>3</w:t>
            </w:r>
          </w:p>
        </w:tc>
        <w:tc>
          <w:tcPr>
            <w:tcW w:w="5698" w:type="dxa"/>
            <w:shd w:val="clear" w:color="auto" w:fill="FFFFFF"/>
          </w:tcPr>
          <w:p w14:paraId="31014889" w14:textId="77777777" w:rsidR="007776ED" w:rsidRPr="00702D60" w:rsidRDefault="007776ED" w:rsidP="006C26F8">
            <w:pPr>
              <w:spacing w:before="60"/>
              <w:jc w:val="center"/>
              <w:rPr>
                <w:sz w:val="18"/>
                <w:szCs w:val="18"/>
                <w:lang w:eastAsia="uk-UA"/>
              </w:rPr>
            </w:pPr>
            <w:r w:rsidRPr="00702D60">
              <w:rPr>
                <w:sz w:val="18"/>
                <w:szCs w:val="18"/>
                <w:lang w:eastAsia="uk-UA"/>
              </w:rPr>
              <w:t>4</w:t>
            </w:r>
          </w:p>
        </w:tc>
        <w:tc>
          <w:tcPr>
            <w:tcW w:w="2354" w:type="dxa"/>
            <w:shd w:val="clear" w:color="auto" w:fill="FFFFFF"/>
          </w:tcPr>
          <w:p w14:paraId="19488198" w14:textId="77777777" w:rsidR="007776ED" w:rsidRPr="00702D60" w:rsidRDefault="007776ED" w:rsidP="006C26F8">
            <w:pPr>
              <w:spacing w:before="60"/>
              <w:jc w:val="center"/>
              <w:rPr>
                <w:sz w:val="18"/>
                <w:szCs w:val="18"/>
                <w:lang w:eastAsia="uk-UA"/>
              </w:rPr>
            </w:pPr>
            <w:r w:rsidRPr="00702D60">
              <w:rPr>
                <w:sz w:val="18"/>
                <w:szCs w:val="18"/>
                <w:lang w:eastAsia="uk-UA"/>
              </w:rPr>
              <w:t>5</w:t>
            </w:r>
          </w:p>
        </w:tc>
        <w:tc>
          <w:tcPr>
            <w:tcW w:w="1735" w:type="dxa"/>
            <w:shd w:val="clear" w:color="auto" w:fill="FFFFFF"/>
            <w:vAlign w:val="center"/>
          </w:tcPr>
          <w:p w14:paraId="0DA0652F" w14:textId="77777777" w:rsidR="007776ED" w:rsidRPr="00702D60" w:rsidRDefault="007776ED" w:rsidP="006C26F8">
            <w:pPr>
              <w:spacing w:before="60"/>
              <w:jc w:val="center"/>
              <w:rPr>
                <w:sz w:val="18"/>
                <w:szCs w:val="18"/>
                <w:lang w:eastAsia="uk-UA"/>
              </w:rPr>
            </w:pPr>
            <w:r w:rsidRPr="00702D60">
              <w:rPr>
                <w:sz w:val="18"/>
                <w:szCs w:val="18"/>
                <w:lang w:eastAsia="uk-UA"/>
              </w:rPr>
              <w:t>6</w:t>
            </w:r>
          </w:p>
        </w:tc>
      </w:tr>
      <w:tr w:rsidR="007776ED" w:rsidRPr="00702D60" w14:paraId="52A362A1" w14:textId="77777777" w:rsidTr="00077AF2">
        <w:trPr>
          <w:trHeight w:val="142"/>
        </w:trPr>
        <w:tc>
          <w:tcPr>
            <w:tcW w:w="1134" w:type="dxa"/>
            <w:shd w:val="clear" w:color="auto" w:fill="FFFFFF"/>
          </w:tcPr>
          <w:p w14:paraId="5AC845F3" w14:textId="77777777" w:rsidR="007776ED" w:rsidRPr="00702D60" w:rsidRDefault="007776ED" w:rsidP="006C26F8">
            <w:pPr>
              <w:spacing w:before="60"/>
              <w:jc w:val="center"/>
              <w:rPr>
                <w:bCs/>
                <w:sz w:val="18"/>
                <w:szCs w:val="18"/>
                <w:lang w:eastAsia="uk-UA"/>
              </w:rPr>
            </w:pPr>
            <w:r w:rsidRPr="00702D60">
              <w:rPr>
                <w:bCs/>
                <w:sz w:val="18"/>
                <w:szCs w:val="18"/>
                <w:lang w:eastAsia="uk-UA"/>
              </w:rPr>
              <w:t>1</w:t>
            </w:r>
          </w:p>
        </w:tc>
        <w:tc>
          <w:tcPr>
            <w:tcW w:w="4129" w:type="dxa"/>
            <w:shd w:val="clear" w:color="auto" w:fill="FFFFFF"/>
          </w:tcPr>
          <w:p w14:paraId="50306693" w14:textId="77777777" w:rsidR="007776ED" w:rsidRPr="00702D60" w:rsidRDefault="007776ED" w:rsidP="006C26F8">
            <w:pPr>
              <w:spacing w:before="60"/>
              <w:rPr>
                <w:bCs/>
                <w:sz w:val="18"/>
                <w:szCs w:val="18"/>
                <w:lang w:eastAsia="uk-UA"/>
              </w:rPr>
            </w:pPr>
            <w:r w:rsidRPr="00702D60">
              <w:rPr>
                <w:bCs/>
                <w:sz w:val="18"/>
                <w:szCs w:val="18"/>
                <w:lang w:eastAsia="uk-UA"/>
              </w:rPr>
              <w:t>Виробнича собівартість, у тому числі:</w:t>
            </w:r>
          </w:p>
        </w:tc>
        <w:tc>
          <w:tcPr>
            <w:tcW w:w="844" w:type="dxa"/>
            <w:shd w:val="clear" w:color="auto" w:fill="FFFFFF"/>
          </w:tcPr>
          <w:p w14:paraId="6BDBF36F"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016E7F3" w14:textId="45D6BBD1" w:rsidR="007802EC" w:rsidRPr="00702D60" w:rsidRDefault="007802EC" w:rsidP="0047672F">
            <w:pPr>
              <w:snapToGrid w:val="0"/>
              <w:spacing w:before="60"/>
              <w:jc w:val="center"/>
              <w:rPr>
                <w:sz w:val="18"/>
                <w:szCs w:val="18"/>
                <w:lang w:eastAsia="uk-UA"/>
              </w:rPr>
            </w:pPr>
          </w:p>
        </w:tc>
        <w:tc>
          <w:tcPr>
            <w:tcW w:w="2354" w:type="dxa"/>
            <w:shd w:val="clear" w:color="auto" w:fill="FFFFFF"/>
          </w:tcPr>
          <w:p w14:paraId="39CD5495"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1532A2FC" w14:textId="77777777" w:rsidR="007776ED" w:rsidRPr="00702D60" w:rsidRDefault="007776ED" w:rsidP="006C26F8">
            <w:pPr>
              <w:snapToGrid w:val="0"/>
              <w:spacing w:before="60"/>
              <w:jc w:val="right"/>
              <w:rPr>
                <w:bCs/>
                <w:sz w:val="18"/>
                <w:szCs w:val="18"/>
                <w:lang w:eastAsia="uk-UA"/>
              </w:rPr>
            </w:pPr>
          </w:p>
        </w:tc>
      </w:tr>
      <w:tr w:rsidR="007776ED" w:rsidRPr="00702D60" w14:paraId="67BA69D3" w14:textId="77777777" w:rsidTr="00077AF2">
        <w:trPr>
          <w:trHeight w:val="137"/>
        </w:trPr>
        <w:tc>
          <w:tcPr>
            <w:tcW w:w="1134" w:type="dxa"/>
            <w:shd w:val="clear" w:color="auto" w:fill="FFFFFF"/>
          </w:tcPr>
          <w:p w14:paraId="610BA675" w14:textId="77777777" w:rsidR="007776ED" w:rsidRPr="00702D60" w:rsidRDefault="007776ED" w:rsidP="006C26F8">
            <w:pPr>
              <w:spacing w:before="60"/>
              <w:jc w:val="center"/>
              <w:rPr>
                <w:bCs/>
                <w:sz w:val="18"/>
                <w:szCs w:val="18"/>
                <w:lang w:eastAsia="uk-UA"/>
              </w:rPr>
            </w:pPr>
            <w:r w:rsidRPr="00702D60">
              <w:rPr>
                <w:bCs/>
                <w:sz w:val="18"/>
                <w:szCs w:val="18"/>
                <w:lang w:eastAsia="uk-UA"/>
              </w:rPr>
              <w:t>1.1</w:t>
            </w:r>
          </w:p>
        </w:tc>
        <w:tc>
          <w:tcPr>
            <w:tcW w:w="4129" w:type="dxa"/>
            <w:shd w:val="clear" w:color="auto" w:fill="FFFFFF"/>
          </w:tcPr>
          <w:p w14:paraId="16FDCCE5" w14:textId="77777777" w:rsidR="007776ED" w:rsidRPr="00702D60" w:rsidRDefault="007776ED" w:rsidP="006C26F8">
            <w:pPr>
              <w:spacing w:before="60"/>
              <w:rPr>
                <w:bCs/>
                <w:sz w:val="18"/>
                <w:szCs w:val="18"/>
                <w:lang w:eastAsia="uk-UA"/>
              </w:rPr>
            </w:pPr>
            <w:r w:rsidRPr="00702D60">
              <w:rPr>
                <w:bCs/>
                <w:sz w:val="18"/>
                <w:szCs w:val="18"/>
                <w:lang w:eastAsia="uk-UA"/>
              </w:rPr>
              <w:t>Прямі витрати, у тому числі:</w:t>
            </w:r>
          </w:p>
        </w:tc>
        <w:tc>
          <w:tcPr>
            <w:tcW w:w="844" w:type="dxa"/>
            <w:shd w:val="clear" w:color="auto" w:fill="FFFFFF"/>
          </w:tcPr>
          <w:p w14:paraId="21AA205F"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6A89250" w14:textId="056EA7CB" w:rsidR="007776ED" w:rsidRPr="00702D60" w:rsidRDefault="007776ED" w:rsidP="00004D2C">
            <w:pPr>
              <w:snapToGrid w:val="0"/>
              <w:spacing w:before="60"/>
              <w:jc w:val="center"/>
              <w:rPr>
                <w:sz w:val="18"/>
                <w:szCs w:val="18"/>
                <w:lang w:eastAsia="uk-UA"/>
              </w:rPr>
            </w:pPr>
          </w:p>
        </w:tc>
        <w:tc>
          <w:tcPr>
            <w:tcW w:w="2354" w:type="dxa"/>
            <w:shd w:val="clear" w:color="auto" w:fill="FFFFFF"/>
          </w:tcPr>
          <w:p w14:paraId="5C01CA92"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4BC53621" w14:textId="77777777" w:rsidR="007776ED" w:rsidRPr="00702D60" w:rsidRDefault="007776ED" w:rsidP="006C26F8">
            <w:pPr>
              <w:snapToGrid w:val="0"/>
              <w:spacing w:before="60"/>
              <w:jc w:val="right"/>
              <w:rPr>
                <w:bCs/>
                <w:sz w:val="18"/>
                <w:szCs w:val="18"/>
                <w:lang w:eastAsia="uk-UA"/>
              </w:rPr>
            </w:pPr>
          </w:p>
        </w:tc>
      </w:tr>
      <w:tr w:rsidR="007776ED" w:rsidRPr="00702D60" w14:paraId="66BE0D77" w14:textId="77777777" w:rsidTr="00077AF2">
        <w:trPr>
          <w:trHeight w:val="137"/>
        </w:trPr>
        <w:tc>
          <w:tcPr>
            <w:tcW w:w="1134" w:type="dxa"/>
            <w:shd w:val="clear" w:color="auto" w:fill="FFFFFF"/>
          </w:tcPr>
          <w:p w14:paraId="757ABBAF" w14:textId="77777777" w:rsidR="007776ED" w:rsidRPr="00702D60" w:rsidRDefault="007776ED" w:rsidP="006C26F8">
            <w:pPr>
              <w:spacing w:before="60"/>
              <w:jc w:val="center"/>
              <w:rPr>
                <w:sz w:val="18"/>
                <w:szCs w:val="18"/>
                <w:lang w:eastAsia="uk-UA"/>
              </w:rPr>
            </w:pPr>
            <w:r w:rsidRPr="00702D60">
              <w:rPr>
                <w:sz w:val="18"/>
                <w:szCs w:val="18"/>
                <w:lang w:eastAsia="uk-UA"/>
              </w:rPr>
              <w:t>1.1.1</w:t>
            </w:r>
          </w:p>
        </w:tc>
        <w:tc>
          <w:tcPr>
            <w:tcW w:w="4129" w:type="dxa"/>
            <w:shd w:val="clear" w:color="auto" w:fill="FFFFFF"/>
          </w:tcPr>
          <w:p w14:paraId="007F2855" w14:textId="77777777" w:rsidR="007776ED" w:rsidRPr="00702D60" w:rsidRDefault="007776ED" w:rsidP="006C26F8">
            <w:pPr>
              <w:spacing w:before="60"/>
              <w:rPr>
                <w:sz w:val="18"/>
                <w:szCs w:val="18"/>
                <w:lang w:eastAsia="uk-UA"/>
              </w:rPr>
            </w:pPr>
            <w:r w:rsidRPr="00702D60">
              <w:rPr>
                <w:sz w:val="18"/>
                <w:szCs w:val="18"/>
                <w:lang w:eastAsia="uk-UA"/>
              </w:rPr>
              <w:t>матеріальні витрати, у тому числі:</w:t>
            </w:r>
          </w:p>
        </w:tc>
        <w:tc>
          <w:tcPr>
            <w:tcW w:w="844" w:type="dxa"/>
            <w:shd w:val="clear" w:color="auto" w:fill="FFFFFF"/>
          </w:tcPr>
          <w:p w14:paraId="293AECD1"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549BE0A6" w14:textId="77777777"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7B0613A9"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332D2A57" w14:textId="77777777" w:rsidR="007776ED" w:rsidRPr="00702D60" w:rsidRDefault="007776ED" w:rsidP="006C26F8">
            <w:pPr>
              <w:snapToGrid w:val="0"/>
              <w:spacing w:before="60"/>
              <w:jc w:val="right"/>
              <w:rPr>
                <w:sz w:val="18"/>
                <w:szCs w:val="18"/>
                <w:lang w:eastAsia="uk-UA"/>
              </w:rPr>
            </w:pPr>
          </w:p>
        </w:tc>
      </w:tr>
      <w:tr w:rsidR="007776ED" w:rsidRPr="00702D60" w14:paraId="0AC5B042" w14:textId="77777777" w:rsidTr="00077AF2">
        <w:trPr>
          <w:trHeight w:val="137"/>
        </w:trPr>
        <w:tc>
          <w:tcPr>
            <w:tcW w:w="1134" w:type="dxa"/>
            <w:shd w:val="clear" w:color="auto" w:fill="FFFFFF"/>
          </w:tcPr>
          <w:p w14:paraId="24178179" w14:textId="77777777" w:rsidR="007776ED" w:rsidRPr="00702D60" w:rsidRDefault="007776ED" w:rsidP="00424799">
            <w:pPr>
              <w:spacing w:before="60"/>
              <w:jc w:val="center"/>
              <w:rPr>
                <w:sz w:val="18"/>
                <w:szCs w:val="18"/>
                <w:lang w:eastAsia="uk-UA"/>
              </w:rPr>
            </w:pPr>
            <w:r w:rsidRPr="00702D60">
              <w:rPr>
                <w:sz w:val="18"/>
                <w:szCs w:val="18"/>
                <w:lang w:eastAsia="uk-UA"/>
              </w:rPr>
              <w:t>1.1.1.1</w:t>
            </w:r>
          </w:p>
        </w:tc>
        <w:tc>
          <w:tcPr>
            <w:tcW w:w="4129" w:type="dxa"/>
            <w:shd w:val="clear" w:color="auto" w:fill="FFFFFF"/>
          </w:tcPr>
          <w:p w14:paraId="34CEC05F" w14:textId="77777777" w:rsidR="007776ED" w:rsidRPr="00702D60" w:rsidRDefault="007776ED" w:rsidP="00605E4A">
            <w:pPr>
              <w:spacing w:before="60"/>
              <w:ind w:left="66" w:firstLine="284"/>
              <w:rPr>
                <w:sz w:val="18"/>
                <w:szCs w:val="18"/>
                <w:lang w:eastAsia="uk-UA"/>
              </w:rPr>
            </w:pPr>
            <w:r w:rsidRPr="00702D60">
              <w:rPr>
                <w:sz w:val="18"/>
                <w:szCs w:val="18"/>
                <w:lang w:eastAsia="uk-UA"/>
              </w:rPr>
              <w:t>паливо</w:t>
            </w:r>
          </w:p>
        </w:tc>
        <w:tc>
          <w:tcPr>
            <w:tcW w:w="844" w:type="dxa"/>
            <w:shd w:val="clear" w:color="auto" w:fill="FFFFFF"/>
          </w:tcPr>
          <w:p w14:paraId="7AB6C5F0"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50D488B0"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48CB590"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251DFED3" w14:textId="77777777" w:rsidR="007776ED" w:rsidRPr="00702D60" w:rsidRDefault="007776ED" w:rsidP="006C26F8">
            <w:pPr>
              <w:snapToGrid w:val="0"/>
              <w:spacing w:before="60"/>
              <w:jc w:val="right"/>
              <w:rPr>
                <w:sz w:val="18"/>
                <w:szCs w:val="18"/>
                <w:lang w:eastAsia="uk-UA"/>
              </w:rPr>
            </w:pPr>
          </w:p>
        </w:tc>
      </w:tr>
      <w:tr w:rsidR="007776ED" w:rsidRPr="00702D60" w14:paraId="7B60408E" w14:textId="77777777" w:rsidTr="00077AF2">
        <w:trPr>
          <w:trHeight w:val="290"/>
        </w:trPr>
        <w:tc>
          <w:tcPr>
            <w:tcW w:w="1134" w:type="dxa"/>
            <w:shd w:val="clear" w:color="auto" w:fill="FFFFFF"/>
          </w:tcPr>
          <w:p w14:paraId="5D079204" w14:textId="77777777" w:rsidR="007776ED" w:rsidRPr="00702D60" w:rsidRDefault="007776ED" w:rsidP="00424799">
            <w:pPr>
              <w:spacing w:before="60"/>
              <w:jc w:val="center"/>
              <w:rPr>
                <w:sz w:val="18"/>
                <w:szCs w:val="18"/>
                <w:lang w:eastAsia="uk-UA"/>
              </w:rPr>
            </w:pPr>
            <w:r w:rsidRPr="00702D60">
              <w:rPr>
                <w:sz w:val="18"/>
                <w:szCs w:val="18"/>
                <w:lang w:eastAsia="uk-UA"/>
              </w:rPr>
              <w:t>1.1.1.2</w:t>
            </w:r>
          </w:p>
        </w:tc>
        <w:tc>
          <w:tcPr>
            <w:tcW w:w="4129" w:type="dxa"/>
            <w:shd w:val="clear" w:color="auto" w:fill="FFFFFF"/>
          </w:tcPr>
          <w:p w14:paraId="06798C95" w14:textId="77777777" w:rsidR="007776ED" w:rsidRPr="00702D60" w:rsidRDefault="007776ED" w:rsidP="00605E4A">
            <w:pPr>
              <w:spacing w:before="60"/>
              <w:ind w:left="66" w:firstLine="284"/>
              <w:rPr>
                <w:sz w:val="18"/>
                <w:szCs w:val="18"/>
                <w:lang w:eastAsia="uk-UA"/>
              </w:rPr>
            </w:pPr>
            <w:r w:rsidRPr="00702D60">
              <w:rPr>
                <w:sz w:val="18"/>
                <w:szCs w:val="18"/>
                <w:lang w:eastAsia="uk-UA"/>
              </w:rPr>
              <w:t>електрична енергія для технологічних потреб</w:t>
            </w:r>
          </w:p>
        </w:tc>
        <w:tc>
          <w:tcPr>
            <w:tcW w:w="844" w:type="dxa"/>
            <w:shd w:val="clear" w:color="auto" w:fill="FFFFFF"/>
          </w:tcPr>
          <w:p w14:paraId="0012DD8A"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6EC9AD74" w14:textId="0127BD30"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4A102F6E"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69F872FD" w14:textId="77777777" w:rsidR="007776ED" w:rsidRPr="00702D60" w:rsidRDefault="007776ED" w:rsidP="006C26F8">
            <w:pPr>
              <w:snapToGrid w:val="0"/>
              <w:spacing w:before="60"/>
              <w:jc w:val="right"/>
              <w:rPr>
                <w:sz w:val="18"/>
                <w:szCs w:val="18"/>
                <w:lang w:eastAsia="uk-UA"/>
              </w:rPr>
            </w:pPr>
          </w:p>
        </w:tc>
      </w:tr>
      <w:tr w:rsidR="007776ED" w:rsidRPr="00702D60" w14:paraId="27B6FCC3" w14:textId="77777777" w:rsidTr="00077AF2">
        <w:trPr>
          <w:trHeight w:val="137"/>
        </w:trPr>
        <w:tc>
          <w:tcPr>
            <w:tcW w:w="1134" w:type="dxa"/>
            <w:shd w:val="clear" w:color="auto" w:fill="FFFFFF"/>
          </w:tcPr>
          <w:p w14:paraId="36996FF6" w14:textId="77777777" w:rsidR="007776ED" w:rsidRPr="00702D60" w:rsidRDefault="007776ED" w:rsidP="006C26F8">
            <w:pPr>
              <w:spacing w:before="60"/>
              <w:jc w:val="center"/>
              <w:rPr>
                <w:sz w:val="18"/>
                <w:szCs w:val="18"/>
                <w:lang w:eastAsia="uk-UA"/>
              </w:rPr>
            </w:pPr>
            <w:r w:rsidRPr="00702D60">
              <w:rPr>
                <w:sz w:val="18"/>
                <w:szCs w:val="18"/>
                <w:lang w:eastAsia="uk-UA"/>
              </w:rPr>
              <w:t>1.1.1.3</w:t>
            </w:r>
          </w:p>
        </w:tc>
        <w:tc>
          <w:tcPr>
            <w:tcW w:w="4129" w:type="dxa"/>
            <w:shd w:val="clear" w:color="auto" w:fill="FFFFFF"/>
          </w:tcPr>
          <w:p w14:paraId="37690B42" w14:textId="77777777" w:rsidR="007776ED" w:rsidRPr="00702D60" w:rsidRDefault="007776ED" w:rsidP="00605E4A">
            <w:pPr>
              <w:spacing w:before="60"/>
              <w:ind w:left="66" w:firstLine="284"/>
              <w:rPr>
                <w:sz w:val="18"/>
                <w:szCs w:val="18"/>
                <w:lang w:eastAsia="uk-UA"/>
              </w:rPr>
            </w:pPr>
            <w:r w:rsidRPr="00702D60">
              <w:rPr>
                <w:sz w:val="18"/>
                <w:szCs w:val="18"/>
                <w:lang w:eastAsia="uk-UA"/>
              </w:rPr>
              <w:t>інші прямі матеріальні витрати</w:t>
            </w:r>
          </w:p>
        </w:tc>
        <w:tc>
          <w:tcPr>
            <w:tcW w:w="844" w:type="dxa"/>
            <w:shd w:val="clear" w:color="auto" w:fill="FFFFFF"/>
          </w:tcPr>
          <w:p w14:paraId="53E1A31D"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23B7BF6" w14:textId="6C9194E1"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0F0F397A"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561CBE22" w14:textId="77777777" w:rsidR="007776ED" w:rsidRPr="00702D60" w:rsidRDefault="007776ED" w:rsidP="006C26F8">
            <w:pPr>
              <w:snapToGrid w:val="0"/>
              <w:spacing w:before="60"/>
              <w:jc w:val="right"/>
              <w:rPr>
                <w:sz w:val="18"/>
                <w:szCs w:val="18"/>
                <w:lang w:eastAsia="uk-UA"/>
              </w:rPr>
            </w:pPr>
          </w:p>
        </w:tc>
      </w:tr>
      <w:tr w:rsidR="007776ED" w:rsidRPr="00702D60" w14:paraId="253C98E9" w14:textId="77777777" w:rsidTr="00077AF2">
        <w:trPr>
          <w:trHeight w:val="137"/>
        </w:trPr>
        <w:tc>
          <w:tcPr>
            <w:tcW w:w="1134" w:type="dxa"/>
            <w:shd w:val="clear" w:color="auto" w:fill="FFFFFF"/>
          </w:tcPr>
          <w:p w14:paraId="320B9996" w14:textId="77777777" w:rsidR="007776ED" w:rsidRPr="00702D60" w:rsidRDefault="007776ED" w:rsidP="006C26F8">
            <w:pPr>
              <w:spacing w:before="60"/>
              <w:jc w:val="center"/>
              <w:rPr>
                <w:sz w:val="18"/>
                <w:szCs w:val="18"/>
                <w:lang w:eastAsia="uk-UA"/>
              </w:rPr>
            </w:pPr>
            <w:r w:rsidRPr="00702D60">
              <w:rPr>
                <w:sz w:val="18"/>
                <w:szCs w:val="18"/>
                <w:lang w:eastAsia="uk-UA"/>
              </w:rPr>
              <w:t>1.1.2</w:t>
            </w:r>
          </w:p>
        </w:tc>
        <w:tc>
          <w:tcPr>
            <w:tcW w:w="4129" w:type="dxa"/>
            <w:shd w:val="clear" w:color="auto" w:fill="FFFFFF"/>
          </w:tcPr>
          <w:p w14:paraId="020FD3AE" w14:textId="77777777" w:rsidR="007776ED" w:rsidRPr="00702D60" w:rsidRDefault="007776ED" w:rsidP="006C26F8">
            <w:pPr>
              <w:spacing w:before="60"/>
              <w:rPr>
                <w:sz w:val="18"/>
                <w:szCs w:val="18"/>
                <w:lang w:eastAsia="uk-UA"/>
              </w:rPr>
            </w:pPr>
            <w:r w:rsidRPr="00702D60">
              <w:rPr>
                <w:sz w:val="18"/>
                <w:szCs w:val="18"/>
                <w:lang w:eastAsia="uk-UA"/>
              </w:rPr>
              <w:t>прямі витрати на оплату праці</w:t>
            </w:r>
          </w:p>
        </w:tc>
        <w:tc>
          <w:tcPr>
            <w:tcW w:w="844" w:type="dxa"/>
            <w:shd w:val="clear" w:color="auto" w:fill="FFFFFF"/>
          </w:tcPr>
          <w:p w14:paraId="343878ED"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583F736" w14:textId="28096FA8"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62AFBEA9"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B3256E7" w14:textId="77777777" w:rsidR="007776ED" w:rsidRPr="00702D60" w:rsidRDefault="007776ED" w:rsidP="006C26F8">
            <w:pPr>
              <w:snapToGrid w:val="0"/>
              <w:spacing w:before="60"/>
              <w:jc w:val="right"/>
              <w:rPr>
                <w:sz w:val="18"/>
                <w:szCs w:val="18"/>
                <w:lang w:eastAsia="uk-UA"/>
              </w:rPr>
            </w:pPr>
          </w:p>
        </w:tc>
      </w:tr>
      <w:tr w:rsidR="007776ED" w:rsidRPr="00702D60" w14:paraId="26019F05" w14:textId="77777777" w:rsidTr="00077AF2">
        <w:trPr>
          <w:trHeight w:val="137"/>
        </w:trPr>
        <w:tc>
          <w:tcPr>
            <w:tcW w:w="1134" w:type="dxa"/>
            <w:shd w:val="clear" w:color="auto" w:fill="FFFFFF"/>
          </w:tcPr>
          <w:p w14:paraId="20C2F6F1" w14:textId="77777777" w:rsidR="007776ED" w:rsidRPr="00702D60" w:rsidRDefault="007776ED" w:rsidP="006C26F8">
            <w:pPr>
              <w:spacing w:before="60"/>
              <w:jc w:val="center"/>
              <w:rPr>
                <w:sz w:val="18"/>
                <w:szCs w:val="18"/>
                <w:lang w:eastAsia="uk-UA"/>
              </w:rPr>
            </w:pPr>
            <w:r w:rsidRPr="00702D60">
              <w:rPr>
                <w:sz w:val="18"/>
                <w:szCs w:val="18"/>
                <w:lang w:eastAsia="uk-UA"/>
              </w:rPr>
              <w:t>1.1.3</w:t>
            </w:r>
          </w:p>
        </w:tc>
        <w:tc>
          <w:tcPr>
            <w:tcW w:w="4129" w:type="dxa"/>
          </w:tcPr>
          <w:p w14:paraId="72883C49" w14:textId="77777777" w:rsidR="007776ED" w:rsidRPr="00702D60" w:rsidRDefault="007776ED" w:rsidP="006C26F8">
            <w:pPr>
              <w:spacing w:before="60"/>
              <w:rPr>
                <w:sz w:val="18"/>
                <w:szCs w:val="18"/>
                <w:lang w:eastAsia="uk-UA"/>
              </w:rPr>
            </w:pPr>
            <w:r w:rsidRPr="00702D60">
              <w:rPr>
                <w:sz w:val="18"/>
                <w:szCs w:val="18"/>
                <w:lang w:eastAsia="uk-UA"/>
              </w:rPr>
              <w:t>відрахування на соціальні заходи</w:t>
            </w:r>
          </w:p>
        </w:tc>
        <w:tc>
          <w:tcPr>
            <w:tcW w:w="844" w:type="dxa"/>
            <w:shd w:val="clear" w:color="auto" w:fill="FFFFFF"/>
          </w:tcPr>
          <w:p w14:paraId="6F7DBA52"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4561DB18" w14:textId="0D0D3F0D"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561EF292"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7C4CB67C" w14:textId="77777777" w:rsidR="007776ED" w:rsidRPr="00702D60" w:rsidRDefault="007776ED" w:rsidP="006C26F8">
            <w:pPr>
              <w:snapToGrid w:val="0"/>
              <w:spacing w:before="60"/>
              <w:jc w:val="right"/>
              <w:rPr>
                <w:sz w:val="18"/>
                <w:szCs w:val="18"/>
                <w:lang w:eastAsia="uk-UA"/>
              </w:rPr>
            </w:pPr>
          </w:p>
        </w:tc>
      </w:tr>
      <w:tr w:rsidR="007776ED" w:rsidRPr="00702D60" w14:paraId="2EF10093" w14:textId="77777777" w:rsidTr="00077AF2">
        <w:trPr>
          <w:trHeight w:val="137"/>
        </w:trPr>
        <w:tc>
          <w:tcPr>
            <w:tcW w:w="1134" w:type="dxa"/>
            <w:shd w:val="clear" w:color="auto" w:fill="FFFFFF"/>
          </w:tcPr>
          <w:p w14:paraId="273E52EB" w14:textId="77777777" w:rsidR="007776ED" w:rsidRPr="00702D60" w:rsidRDefault="007776ED" w:rsidP="006C26F8">
            <w:pPr>
              <w:spacing w:before="60"/>
              <w:jc w:val="center"/>
              <w:rPr>
                <w:sz w:val="18"/>
                <w:szCs w:val="18"/>
                <w:lang w:eastAsia="uk-UA"/>
              </w:rPr>
            </w:pPr>
            <w:r w:rsidRPr="00702D60">
              <w:rPr>
                <w:sz w:val="18"/>
                <w:szCs w:val="18"/>
                <w:lang w:eastAsia="uk-UA"/>
              </w:rPr>
              <w:t>1.1.4</w:t>
            </w:r>
          </w:p>
        </w:tc>
        <w:tc>
          <w:tcPr>
            <w:tcW w:w="4129" w:type="dxa"/>
          </w:tcPr>
          <w:p w14:paraId="1CFFBB85" w14:textId="77777777" w:rsidR="007776ED" w:rsidRPr="00702D60" w:rsidRDefault="007776ED" w:rsidP="006C26F8">
            <w:pPr>
              <w:spacing w:before="60"/>
              <w:rPr>
                <w:sz w:val="18"/>
                <w:szCs w:val="18"/>
                <w:lang w:eastAsia="uk-UA"/>
              </w:rPr>
            </w:pPr>
            <w:r w:rsidRPr="00702D60">
              <w:rPr>
                <w:sz w:val="18"/>
                <w:szCs w:val="18"/>
                <w:lang w:eastAsia="uk-UA"/>
              </w:rPr>
              <w:t>амортизаційні відрахування</w:t>
            </w:r>
          </w:p>
        </w:tc>
        <w:tc>
          <w:tcPr>
            <w:tcW w:w="844" w:type="dxa"/>
            <w:shd w:val="clear" w:color="auto" w:fill="FFFFFF"/>
          </w:tcPr>
          <w:p w14:paraId="19C98EFF"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647F9085" w14:textId="50387FFB"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0CD82DE3"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5C6522B2" w14:textId="77777777" w:rsidR="007776ED" w:rsidRPr="00702D60" w:rsidRDefault="007776ED" w:rsidP="006C26F8">
            <w:pPr>
              <w:snapToGrid w:val="0"/>
              <w:spacing w:before="60"/>
              <w:jc w:val="right"/>
              <w:rPr>
                <w:sz w:val="18"/>
                <w:szCs w:val="18"/>
                <w:lang w:eastAsia="uk-UA"/>
              </w:rPr>
            </w:pPr>
          </w:p>
        </w:tc>
      </w:tr>
      <w:tr w:rsidR="007776ED" w:rsidRPr="00702D60" w14:paraId="77505971" w14:textId="77777777" w:rsidTr="00077AF2">
        <w:trPr>
          <w:trHeight w:val="142"/>
        </w:trPr>
        <w:tc>
          <w:tcPr>
            <w:tcW w:w="1134" w:type="dxa"/>
            <w:shd w:val="clear" w:color="auto" w:fill="FFFFFF"/>
          </w:tcPr>
          <w:p w14:paraId="6EAFCF2E" w14:textId="77777777" w:rsidR="007776ED" w:rsidRPr="00702D60" w:rsidRDefault="007776ED" w:rsidP="006C26F8">
            <w:pPr>
              <w:spacing w:before="60"/>
              <w:jc w:val="center"/>
              <w:rPr>
                <w:sz w:val="18"/>
                <w:szCs w:val="18"/>
                <w:lang w:eastAsia="uk-UA"/>
              </w:rPr>
            </w:pPr>
            <w:r w:rsidRPr="00702D60">
              <w:rPr>
                <w:sz w:val="18"/>
                <w:szCs w:val="18"/>
                <w:lang w:eastAsia="uk-UA"/>
              </w:rPr>
              <w:t>1.1.5</w:t>
            </w:r>
          </w:p>
        </w:tc>
        <w:tc>
          <w:tcPr>
            <w:tcW w:w="4129" w:type="dxa"/>
          </w:tcPr>
          <w:p w14:paraId="69AC185C" w14:textId="77777777" w:rsidR="007776ED" w:rsidRPr="00702D60" w:rsidRDefault="007776ED" w:rsidP="006C26F8">
            <w:pPr>
              <w:spacing w:before="60"/>
              <w:rPr>
                <w:sz w:val="18"/>
                <w:szCs w:val="18"/>
                <w:lang w:eastAsia="uk-UA"/>
              </w:rPr>
            </w:pPr>
            <w:r w:rsidRPr="00702D60">
              <w:rPr>
                <w:sz w:val="18"/>
                <w:szCs w:val="18"/>
                <w:lang w:eastAsia="uk-UA"/>
              </w:rPr>
              <w:t>інші витрати</w:t>
            </w:r>
          </w:p>
        </w:tc>
        <w:tc>
          <w:tcPr>
            <w:tcW w:w="844" w:type="dxa"/>
            <w:shd w:val="clear" w:color="auto" w:fill="FFFFFF"/>
          </w:tcPr>
          <w:p w14:paraId="0A2F7CFB"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5ADA70D0"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926CE48"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30C45728" w14:textId="77777777" w:rsidR="007776ED" w:rsidRPr="00702D60" w:rsidRDefault="007776ED" w:rsidP="006C26F8">
            <w:pPr>
              <w:snapToGrid w:val="0"/>
              <w:spacing w:before="60"/>
              <w:jc w:val="right"/>
              <w:rPr>
                <w:sz w:val="18"/>
                <w:szCs w:val="18"/>
                <w:lang w:eastAsia="uk-UA"/>
              </w:rPr>
            </w:pPr>
          </w:p>
        </w:tc>
      </w:tr>
      <w:tr w:rsidR="007776ED" w:rsidRPr="00702D60" w14:paraId="6A743DCE" w14:textId="77777777" w:rsidTr="00077AF2">
        <w:trPr>
          <w:trHeight w:val="142"/>
        </w:trPr>
        <w:tc>
          <w:tcPr>
            <w:tcW w:w="1134" w:type="dxa"/>
            <w:shd w:val="clear" w:color="auto" w:fill="FFFFFF"/>
          </w:tcPr>
          <w:p w14:paraId="608441EE" w14:textId="77777777" w:rsidR="007776ED" w:rsidRPr="00702D60" w:rsidRDefault="007776ED" w:rsidP="006C26F8">
            <w:pPr>
              <w:spacing w:before="60"/>
              <w:jc w:val="center"/>
              <w:rPr>
                <w:bCs/>
                <w:sz w:val="18"/>
                <w:szCs w:val="18"/>
                <w:lang w:eastAsia="uk-UA"/>
              </w:rPr>
            </w:pPr>
            <w:r w:rsidRPr="00702D60">
              <w:rPr>
                <w:bCs/>
                <w:sz w:val="18"/>
                <w:szCs w:val="18"/>
                <w:lang w:eastAsia="uk-UA"/>
              </w:rPr>
              <w:t>1.2</w:t>
            </w:r>
          </w:p>
        </w:tc>
        <w:tc>
          <w:tcPr>
            <w:tcW w:w="4129" w:type="dxa"/>
            <w:shd w:val="clear" w:color="auto" w:fill="FFFFFF"/>
          </w:tcPr>
          <w:p w14:paraId="4CE2274B" w14:textId="77777777" w:rsidR="007776ED" w:rsidRPr="00702D60" w:rsidRDefault="007776ED" w:rsidP="006C26F8">
            <w:pPr>
              <w:spacing w:before="60"/>
              <w:rPr>
                <w:bCs/>
                <w:sz w:val="18"/>
                <w:szCs w:val="18"/>
                <w:lang w:eastAsia="uk-UA"/>
              </w:rPr>
            </w:pPr>
            <w:r w:rsidRPr="00702D60">
              <w:rPr>
                <w:bCs/>
                <w:sz w:val="18"/>
                <w:szCs w:val="18"/>
                <w:lang w:eastAsia="uk-UA"/>
              </w:rPr>
              <w:t>Загальновиробничі витрати, у тому числі:</w:t>
            </w:r>
          </w:p>
        </w:tc>
        <w:tc>
          <w:tcPr>
            <w:tcW w:w="844" w:type="dxa"/>
            <w:shd w:val="clear" w:color="auto" w:fill="FFFFFF"/>
          </w:tcPr>
          <w:p w14:paraId="1B0A4E4D"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56AA295" w14:textId="2292AB1C" w:rsidR="007776ED" w:rsidRPr="00702D60" w:rsidRDefault="007776ED" w:rsidP="00592372">
            <w:pPr>
              <w:snapToGrid w:val="0"/>
              <w:spacing w:before="60"/>
              <w:jc w:val="center"/>
              <w:rPr>
                <w:bCs/>
                <w:sz w:val="18"/>
                <w:szCs w:val="18"/>
                <w:lang w:eastAsia="uk-UA"/>
              </w:rPr>
            </w:pPr>
          </w:p>
        </w:tc>
        <w:tc>
          <w:tcPr>
            <w:tcW w:w="2354" w:type="dxa"/>
            <w:shd w:val="clear" w:color="auto" w:fill="FFFFFF"/>
          </w:tcPr>
          <w:p w14:paraId="16EC1A54" w14:textId="77777777" w:rsidR="007776ED" w:rsidRPr="00702D60" w:rsidRDefault="007776ED" w:rsidP="006C26F8">
            <w:pPr>
              <w:snapToGrid w:val="0"/>
              <w:spacing w:before="60"/>
              <w:jc w:val="right"/>
              <w:rPr>
                <w:bCs/>
                <w:sz w:val="18"/>
                <w:szCs w:val="18"/>
                <w:lang w:eastAsia="uk-UA"/>
              </w:rPr>
            </w:pPr>
          </w:p>
        </w:tc>
        <w:tc>
          <w:tcPr>
            <w:tcW w:w="1735" w:type="dxa"/>
            <w:shd w:val="clear" w:color="auto" w:fill="FFFFFF"/>
          </w:tcPr>
          <w:p w14:paraId="7ABAC714" w14:textId="77777777" w:rsidR="007776ED" w:rsidRPr="00702D60" w:rsidRDefault="007776ED" w:rsidP="006C26F8">
            <w:pPr>
              <w:snapToGrid w:val="0"/>
              <w:spacing w:before="60"/>
              <w:jc w:val="right"/>
              <w:rPr>
                <w:bCs/>
                <w:sz w:val="18"/>
                <w:szCs w:val="18"/>
                <w:lang w:eastAsia="uk-UA"/>
              </w:rPr>
            </w:pPr>
          </w:p>
        </w:tc>
      </w:tr>
      <w:tr w:rsidR="007776ED" w:rsidRPr="00702D60" w14:paraId="5545A98E" w14:textId="77777777" w:rsidTr="00077AF2">
        <w:trPr>
          <w:trHeight w:val="137"/>
        </w:trPr>
        <w:tc>
          <w:tcPr>
            <w:tcW w:w="1134" w:type="dxa"/>
            <w:shd w:val="clear" w:color="auto" w:fill="FFFFFF"/>
          </w:tcPr>
          <w:p w14:paraId="0873E546" w14:textId="77777777" w:rsidR="007776ED" w:rsidRPr="00702D60" w:rsidRDefault="007776ED" w:rsidP="006C26F8">
            <w:pPr>
              <w:spacing w:before="60"/>
              <w:jc w:val="center"/>
              <w:rPr>
                <w:sz w:val="18"/>
                <w:szCs w:val="18"/>
                <w:lang w:eastAsia="uk-UA"/>
              </w:rPr>
            </w:pPr>
            <w:r w:rsidRPr="00702D60">
              <w:rPr>
                <w:sz w:val="18"/>
                <w:szCs w:val="18"/>
                <w:lang w:eastAsia="uk-UA"/>
              </w:rPr>
              <w:t>1.2.1</w:t>
            </w:r>
          </w:p>
        </w:tc>
        <w:tc>
          <w:tcPr>
            <w:tcW w:w="4129" w:type="dxa"/>
          </w:tcPr>
          <w:p w14:paraId="612F754F" w14:textId="77777777" w:rsidR="007776ED" w:rsidRPr="00702D60" w:rsidRDefault="007776ED" w:rsidP="006C26F8">
            <w:pPr>
              <w:spacing w:before="60"/>
              <w:rPr>
                <w:sz w:val="18"/>
                <w:szCs w:val="18"/>
                <w:lang w:eastAsia="uk-UA"/>
              </w:rPr>
            </w:pPr>
            <w:r w:rsidRPr="00702D60">
              <w:rPr>
                <w:sz w:val="18"/>
                <w:szCs w:val="18"/>
                <w:lang w:eastAsia="uk-UA"/>
              </w:rPr>
              <w:t>витрати на оплату праці</w:t>
            </w:r>
          </w:p>
        </w:tc>
        <w:tc>
          <w:tcPr>
            <w:tcW w:w="844" w:type="dxa"/>
            <w:shd w:val="clear" w:color="auto" w:fill="FFFFFF"/>
          </w:tcPr>
          <w:p w14:paraId="74B45174"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44A5D5B6" w14:textId="6FBB0C5D"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290489A6"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2E2179AD" w14:textId="77777777" w:rsidR="007776ED" w:rsidRPr="00702D60" w:rsidRDefault="007776ED" w:rsidP="006C26F8">
            <w:pPr>
              <w:snapToGrid w:val="0"/>
              <w:spacing w:before="60"/>
              <w:jc w:val="right"/>
              <w:rPr>
                <w:sz w:val="18"/>
                <w:szCs w:val="18"/>
                <w:lang w:eastAsia="uk-UA"/>
              </w:rPr>
            </w:pPr>
          </w:p>
        </w:tc>
      </w:tr>
      <w:tr w:rsidR="007776ED" w:rsidRPr="00702D60" w14:paraId="7AAF9305" w14:textId="77777777" w:rsidTr="00077AF2">
        <w:trPr>
          <w:trHeight w:val="137"/>
        </w:trPr>
        <w:tc>
          <w:tcPr>
            <w:tcW w:w="1134" w:type="dxa"/>
            <w:shd w:val="clear" w:color="auto" w:fill="FFFFFF"/>
          </w:tcPr>
          <w:p w14:paraId="6C867FE7" w14:textId="77777777" w:rsidR="007776ED" w:rsidRPr="00702D60" w:rsidRDefault="007776ED" w:rsidP="006C26F8">
            <w:pPr>
              <w:spacing w:before="60"/>
              <w:jc w:val="center"/>
              <w:rPr>
                <w:sz w:val="18"/>
                <w:szCs w:val="18"/>
                <w:lang w:eastAsia="uk-UA"/>
              </w:rPr>
            </w:pPr>
            <w:r w:rsidRPr="00702D60">
              <w:rPr>
                <w:sz w:val="18"/>
                <w:szCs w:val="18"/>
                <w:lang w:eastAsia="uk-UA"/>
              </w:rPr>
              <w:t>1.2.2.</w:t>
            </w:r>
          </w:p>
        </w:tc>
        <w:tc>
          <w:tcPr>
            <w:tcW w:w="4129" w:type="dxa"/>
          </w:tcPr>
          <w:p w14:paraId="7EE5C084" w14:textId="77777777" w:rsidR="007776ED" w:rsidRPr="00702D60" w:rsidRDefault="007776ED" w:rsidP="006C26F8">
            <w:pPr>
              <w:spacing w:before="60"/>
              <w:rPr>
                <w:sz w:val="18"/>
                <w:szCs w:val="18"/>
                <w:lang w:eastAsia="uk-UA"/>
              </w:rPr>
            </w:pPr>
            <w:r w:rsidRPr="00702D60">
              <w:rPr>
                <w:sz w:val="18"/>
                <w:szCs w:val="18"/>
                <w:lang w:eastAsia="uk-UA"/>
              </w:rPr>
              <w:t>відрахування на соціальні заходи</w:t>
            </w:r>
          </w:p>
        </w:tc>
        <w:tc>
          <w:tcPr>
            <w:tcW w:w="844" w:type="dxa"/>
            <w:shd w:val="clear" w:color="auto" w:fill="FFFFFF"/>
          </w:tcPr>
          <w:p w14:paraId="4F17950B"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56BDA208" w14:textId="75D638A7" w:rsidR="007776ED" w:rsidRPr="00702D60" w:rsidRDefault="007776ED" w:rsidP="00592372">
            <w:pPr>
              <w:snapToGrid w:val="0"/>
              <w:spacing w:before="60"/>
              <w:jc w:val="center"/>
              <w:rPr>
                <w:sz w:val="18"/>
                <w:szCs w:val="18"/>
                <w:lang w:eastAsia="uk-UA"/>
              </w:rPr>
            </w:pPr>
          </w:p>
        </w:tc>
        <w:tc>
          <w:tcPr>
            <w:tcW w:w="2354" w:type="dxa"/>
            <w:shd w:val="clear" w:color="auto" w:fill="FFFFFF"/>
          </w:tcPr>
          <w:p w14:paraId="43FE0158"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2867127" w14:textId="77777777" w:rsidR="007776ED" w:rsidRPr="00702D60" w:rsidRDefault="007776ED" w:rsidP="006C26F8">
            <w:pPr>
              <w:snapToGrid w:val="0"/>
              <w:spacing w:before="60"/>
              <w:jc w:val="right"/>
              <w:rPr>
                <w:sz w:val="18"/>
                <w:szCs w:val="18"/>
                <w:lang w:eastAsia="uk-UA"/>
              </w:rPr>
            </w:pPr>
          </w:p>
        </w:tc>
      </w:tr>
      <w:tr w:rsidR="007776ED" w:rsidRPr="00702D60" w14:paraId="326FA949" w14:textId="77777777" w:rsidTr="00077AF2">
        <w:trPr>
          <w:trHeight w:val="137"/>
        </w:trPr>
        <w:tc>
          <w:tcPr>
            <w:tcW w:w="1134" w:type="dxa"/>
            <w:shd w:val="clear" w:color="auto" w:fill="FFFFFF"/>
          </w:tcPr>
          <w:p w14:paraId="3CA82D51" w14:textId="77777777" w:rsidR="007776ED" w:rsidRPr="00702D60" w:rsidRDefault="007776ED" w:rsidP="006C26F8">
            <w:pPr>
              <w:spacing w:before="60"/>
              <w:jc w:val="center"/>
              <w:rPr>
                <w:sz w:val="18"/>
                <w:szCs w:val="18"/>
                <w:lang w:eastAsia="uk-UA"/>
              </w:rPr>
            </w:pPr>
            <w:r w:rsidRPr="00702D60">
              <w:rPr>
                <w:sz w:val="18"/>
                <w:szCs w:val="18"/>
                <w:lang w:eastAsia="uk-UA"/>
              </w:rPr>
              <w:t>1.2.3</w:t>
            </w:r>
          </w:p>
        </w:tc>
        <w:tc>
          <w:tcPr>
            <w:tcW w:w="4129" w:type="dxa"/>
          </w:tcPr>
          <w:p w14:paraId="1ADF48A1" w14:textId="77777777" w:rsidR="007776ED" w:rsidRPr="00702D60" w:rsidRDefault="007776ED" w:rsidP="006C26F8">
            <w:pPr>
              <w:spacing w:before="60"/>
              <w:rPr>
                <w:sz w:val="18"/>
                <w:szCs w:val="18"/>
                <w:lang w:eastAsia="uk-UA"/>
              </w:rPr>
            </w:pPr>
            <w:r w:rsidRPr="00702D60">
              <w:rPr>
                <w:sz w:val="18"/>
                <w:szCs w:val="18"/>
                <w:lang w:eastAsia="uk-UA"/>
              </w:rPr>
              <w:t>амортизаційні відрахування</w:t>
            </w:r>
          </w:p>
        </w:tc>
        <w:tc>
          <w:tcPr>
            <w:tcW w:w="844" w:type="dxa"/>
            <w:shd w:val="clear" w:color="auto" w:fill="FFFFFF"/>
          </w:tcPr>
          <w:p w14:paraId="02F217EB"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C8C342B"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49BA0607"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0861210" w14:textId="77777777" w:rsidR="007776ED" w:rsidRPr="00702D60" w:rsidRDefault="007776ED" w:rsidP="006C26F8">
            <w:pPr>
              <w:snapToGrid w:val="0"/>
              <w:spacing w:before="60"/>
              <w:jc w:val="right"/>
              <w:rPr>
                <w:sz w:val="18"/>
                <w:szCs w:val="18"/>
                <w:lang w:eastAsia="uk-UA"/>
              </w:rPr>
            </w:pPr>
          </w:p>
        </w:tc>
      </w:tr>
      <w:tr w:rsidR="007776ED" w:rsidRPr="00702D60" w14:paraId="07F5A797" w14:textId="77777777" w:rsidTr="00077AF2">
        <w:trPr>
          <w:trHeight w:val="142"/>
        </w:trPr>
        <w:tc>
          <w:tcPr>
            <w:tcW w:w="1134" w:type="dxa"/>
            <w:shd w:val="clear" w:color="auto" w:fill="FFFFFF"/>
          </w:tcPr>
          <w:p w14:paraId="00BE1537" w14:textId="77777777" w:rsidR="007776ED" w:rsidRPr="00702D60" w:rsidRDefault="007776ED" w:rsidP="006C26F8">
            <w:pPr>
              <w:spacing w:before="60"/>
              <w:jc w:val="center"/>
              <w:rPr>
                <w:sz w:val="18"/>
                <w:szCs w:val="18"/>
                <w:lang w:eastAsia="uk-UA"/>
              </w:rPr>
            </w:pPr>
            <w:r w:rsidRPr="00702D60">
              <w:rPr>
                <w:sz w:val="18"/>
                <w:szCs w:val="18"/>
                <w:lang w:eastAsia="uk-UA"/>
              </w:rPr>
              <w:t>1.2.4</w:t>
            </w:r>
          </w:p>
        </w:tc>
        <w:tc>
          <w:tcPr>
            <w:tcW w:w="4129" w:type="dxa"/>
          </w:tcPr>
          <w:p w14:paraId="174086BC" w14:textId="77777777" w:rsidR="007776ED" w:rsidRPr="00702D60" w:rsidRDefault="007776ED" w:rsidP="006C26F8">
            <w:pPr>
              <w:spacing w:before="60"/>
              <w:rPr>
                <w:sz w:val="18"/>
                <w:szCs w:val="18"/>
                <w:lang w:eastAsia="uk-UA"/>
              </w:rPr>
            </w:pPr>
            <w:r w:rsidRPr="00702D60">
              <w:rPr>
                <w:sz w:val="18"/>
                <w:szCs w:val="18"/>
                <w:lang w:eastAsia="uk-UA"/>
              </w:rPr>
              <w:t>інші витрати</w:t>
            </w:r>
          </w:p>
        </w:tc>
        <w:tc>
          <w:tcPr>
            <w:tcW w:w="844" w:type="dxa"/>
            <w:shd w:val="clear" w:color="auto" w:fill="FFFFFF"/>
          </w:tcPr>
          <w:p w14:paraId="217D886B"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67E73B59"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2CDCB44D"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29FDC830" w14:textId="77777777" w:rsidR="007776ED" w:rsidRPr="00702D60" w:rsidRDefault="007776ED" w:rsidP="006C26F8">
            <w:pPr>
              <w:snapToGrid w:val="0"/>
              <w:spacing w:before="60"/>
              <w:jc w:val="right"/>
              <w:rPr>
                <w:sz w:val="18"/>
                <w:szCs w:val="18"/>
                <w:lang w:eastAsia="uk-UA"/>
              </w:rPr>
            </w:pPr>
          </w:p>
        </w:tc>
      </w:tr>
      <w:tr w:rsidR="007776ED" w:rsidRPr="00702D60" w14:paraId="224A92CD" w14:textId="77777777" w:rsidTr="00077AF2">
        <w:trPr>
          <w:trHeight w:val="142"/>
        </w:trPr>
        <w:tc>
          <w:tcPr>
            <w:tcW w:w="1134" w:type="dxa"/>
            <w:shd w:val="clear" w:color="auto" w:fill="FFFFFF"/>
          </w:tcPr>
          <w:p w14:paraId="762B10A3" w14:textId="77777777" w:rsidR="007776ED" w:rsidRPr="00702D60" w:rsidRDefault="007776ED" w:rsidP="006C26F8">
            <w:pPr>
              <w:spacing w:before="60"/>
              <w:jc w:val="center"/>
              <w:rPr>
                <w:bCs/>
                <w:sz w:val="18"/>
                <w:szCs w:val="18"/>
                <w:lang w:eastAsia="uk-UA"/>
              </w:rPr>
            </w:pPr>
            <w:r w:rsidRPr="00702D60">
              <w:rPr>
                <w:bCs/>
                <w:sz w:val="18"/>
                <w:szCs w:val="18"/>
                <w:lang w:eastAsia="uk-UA"/>
              </w:rPr>
              <w:t>2</w:t>
            </w:r>
          </w:p>
        </w:tc>
        <w:tc>
          <w:tcPr>
            <w:tcW w:w="4129" w:type="dxa"/>
            <w:shd w:val="clear" w:color="auto" w:fill="FFFFFF"/>
          </w:tcPr>
          <w:p w14:paraId="6D2A33AD" w14:textId="77777777" w:rsidR="007776ED" w:rsidRPr="00702D60" w:rsidRDefault="007776ED" w:rsidP="006C26F8">
            <w:pPr>
              <w:spacing w:before="60"/>
              <w:rPr>
                <w:bCs/>
                <w:sz w:val="18"/>
                <w:szCs w:val="18"/>
                <w:lang w:eastAsia="uk-UA"/>
              </w:rPr>
            </w:pPr>
            <w:r w:rsidRPr="00702D60">
              <w:rPr>
                <w:bCs/>
                <w:sz w:val="18"/>
                <w:szCs w:val="18"/>
                <w:lang w:eastAsia="uk-UA"/>
              </w:rPr>
              <w:t>Адміністративні витрати, у тому числі:</w:t>
            </w:r>
          </w:p>
        </w:tc>
        <w:tc>
          <w:tcPr>
            <w:tcW w:w="844" w:type="dxa"/>
            <w:shd w:val="clear" w:color="auto" w:fill="FFFFFF"/>
          </w:tcPr>
          <w:p w14:paraId="070D546F"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256CDF0C" w14:textId="36485C06" w:rsidR="007776ED" w:rsidRPr="00702D60" w:rsidRDefault="007776ED" w:rsidP="00D21BFF">
            <w:pPr>
              <w:snapToGrid w:val="0"/>
              <w:spacing w:before="60"/>
              <w:jc w:val="center"/>
              <w:rPr>
                <w:bCs/>
                <w:sz w:val="18"/>
                <w:szCs w:val="18"/>
                <w:lang w:eastAsia="uk-UA"/>
              </w:rPr>
            </w:pPr>
          </w:p>
        </w:tc>
        <w:tc>
          <w:tcPr>
            <w:tcW w:w="2354" w:type="dxa"/>
            <w:shd w:val="clear" w:color="auto" w:fill="FFFFFF"/>
          </w:tcPr>
          <w:p w14:paraId="5CB59617" w14:textId="77777777" w:rsidR="007776ED" w:rsidRPr="00702D60" w:rsidRDefault="007776ED" w:rsidP="006C26F8">
            <w:pPr>
              <w:snapToGrid w:val="0"/>
              <w:spacing w:before="60"/>
              <w:jc w:val="right"/>
              <w:rPr>
                <w:bCs/>
                <w:sz w:val="18"/>
                <w:szCs w:val="18"/>
                <w:lang w:eastAsia="uk-UA"/>
              </w:rPr>
            </w:pPr>
          </w:p>
        </w:tc>
        <w:tc>
          <w:tcPr>
            <w:tcW w:w="1735" w:type="dxa"/>
            <w:shd w:val="clear" w:color="auto" w:fill="FFFFFF"/>
          </w:tcPr>
          <w:p w14:paraId="3D4BDC2E" w14:textId="77777777" w:rsidR="007776ED" w:rsidRPr="00702D60" w:rsidRDefault="007776ED" w:rsidP="006C26F8">
            <w:pPr>
              <w:snapToGrid w:val="0"/>
              <w:spacing w:before="60"/>
              <w:jc w:val="right"/>
              <w:rPr>
                <w:bCs/>
                <w:sz w:val="18"/>
                <w:szCs w:val="18"/>
                <w:lang w:eastAsia="uk-UA"/>
              </w:rPr>
            </w:pPr>
          </w:p>
        </w:tc>
      </w:tr>
      <w:tr w:rsidR="007776ED" w:rsidRPr="00702D60" w14:paraId="7A556120" w14:textId="77777777" w:rsidTr="00077AF2">
        <w:trPr>
          <w:trHeight w:val="137"/>
        </w:trPr>
        <w:tc>
          <w:tcPr>
            <w:tcW w:w="1134" w:type="dxa"/>
            <w:shd w:val="clear" w:color="auto" w:fill="FFFFFF"/>
          </w:tcPr>
          <w:p w14:paraId="21EE7DE5" w14:textId="77777777" w:rsidR="007776ED" w:rsidRPr="00702D60" w:rsidRDefault="007776ED" w:rsidP="006C26F8">
            <w:pPr>
              <w:spacing w:before="60"/>
              <w:jc w:val="center"/>
              <w:rPr>
                <w:sz w:val="18"/>
                <w:szCs w:val="18"/>
                <w:lang w:eastAsia="uk-UA"/>
              </w:rPr>
            </w:pPr>
            <w:r w:rsidRPr="00702D60">
              <w:rPr>
                <w:sz w:val="18"/>
                <w:szCs w:val="18"/>
                <w:lang w:eastAsia="uk-UA"/>
              </w:rPr>
              <w:t>2.1</w:t>
            </w:r>
          </w:p>
        </w:tc>
        <w:tc>
          <w:tcPr>
            <w:tcW w:w="4129" w:type="dxa"/>
          </w:tcPr>
          <w:p w14:paraId="55606F3D" w14:textId="77777777" w:rsidR="007776ED" w:rsidRPr="00702D60" w:rsidRDefault="007776ED" w:rsidP="006C26F8">
            <w:pPr>
              <w:spacing w:before="60"/>
              <w:rPr>
                <w:sz w:val="18"/>
                <w:szCs w:val="18"/>
                <w:lang w:eastAsia="uk-UA"/>
              </w:rPr>
            </w:pPr>
            <w:r w:rsidRPr="00702D60">
              <w:rPr>
                <w:sz w:val="18"/>
                <w:szCs w:val="18"/>
                <w:lang w:eastAsia="uk-UA"/>
              </w:rPr>
              <w:t>витрати на оплату праці</w:t>
            </w:r>
          </w:p>
        </w:tc>
        <w:tc>
          <w:tcPr>
            <w:tcW w:w="844" w:type="dxa"/>
            <w:shd w:val="clear" w:color="auto" w:fill="FFFFFF"/>
          </w:tcPr>
          <w:p w14:paraId="6F986813"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44DD96D7" w14:textId="10FF27AD" w:rsidR="007776ED" w:rsidRPr="00702D60" w:rsidRDefault="007776ED" w:rsidP="00A70F7C">
            <w:pPr>
              <w:snapToGrid w:val="0"/>
              <w:spacing w:before="60"/>
              <w:jc w:val="center"/>
              <w:rPr>
                <w:sz w:val="18"/>
                <w:szCs w:val="18"/>
                <w:lang w:eastAsia="uk-UA"/>
              </w:rPr>
            </w:pPr>
          </w:p>
        </w:tc>
        <w:tc>
          <w:tcPr>
            <w:tcW w:w="2354" w:type="dxa"/>
            <w:shd w:val="clear" w:color="auto" w:fill="FFFFFF"/>
          </w:tcPr>
          <w:p w14:paraId="03F08C5A"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3E450ECB" w14:textId="77777777" w:rsidR="007776ED" w:rsidRPr="00702D60" w:rsidRDefault="007776ED" w:rsidP="006C26F8">
            <w:pPr>
              <w:snapToGrid w:val="0"/>
              <w:spacing w:before="60"/>
              <w:jc w:val="right"/>
              <w:rPr>
                <w:sz w:val="18"/>
                <w:szCs w:val="18"/>
                <w:lang w:eastAsia="uk-UA"/>
              </w:rPr>
            </w:pPr>
          </w:p>
        </w:tc>
      </w:tr>
      <w:tr w:rsidR="007776ED" w:rsidRPr="00702D60" w14:paraId="3DBBF705" w14:textId="77777777" w:rsidTr="00077AF2">
        <w:trPr>
          <w:trHeight w:val="137"/>
        </w:trPr>
        <w:tc>
          <w:tcPr>
            <w:tcW w:w="1134" w:type="dxa"/>
            <w:shd w:val="clear" w:color="auto" w:fill="FFFFFF"/>
          </w:tcPr>
          <w:p w14:paraId="387C1198" w14:textId="77777777" w:rsidR="007776ED" w:rsidRPr="00702D60" w:rsidRDefault="007776ED" w:rsidP="006C26F8">
            <w:pPr>
              <w:spacing w:before="60"/>
              <w:jc w:val="center"/>
              <w:rPr>
                <w:sz w:val="18"/>
                <w:szCs w:val="18"/>
                <w:lang w:eastAsia="uk-UA"/>
              </w:rPr>
            </w:pPr>
            <w:r w:rsidRPr="00702D60">
              <w:rPr>
                <w:sz w:val="18"/>
                <w:szCs w:val="18"/>
                <w:lang w:eastAsia="uk-UA"/>
              </w:rPr>
              <w:t>2.2</w:t>
            </w:r>
          </w:p>
        </w:tc>
        <w:tc>
          <w:tcPr>
            <w:tcW w:w="4129" w:type="dxa"/>
          </w:tcPr>
          <w:p w14:paraId="0ABBCF8F" w14:textId="77777777" w:rsidR="007776ED" w:rsidRPr="00702D60" w:rsidRDefault="007776ED" w:rsidP="006C26F8">
            <w:pPr>
              <w:spacing w:before="60"/>
              <w:rPr>
                <w:sz w:val="18"/>
                <w:szCs w:val="18"/>
                <w:lang w:eastAsia="uk-UA"/>
              </w:rPr>
            </w:pPr>
            <w:r w:rsidRPr="00702D60">
              <w:rPr>
                <w:sz w:val="18"/>
                <w:szCs w:val="18"/>
                <w:lang w:eastAsia="uk-UA"/>
              </w:rPr>
              <w:t>відрахування на соціальні заходи</w:t>
            </w:r>
          </w:p>
        </w:tc>
        <w:tc>
          <w:tcPr>
            <w:tcW w:w="844" w:type="dxa"/>
            <w:shd w:val="clear" w:color="auto" w:fill="FFFFFF"/>
          </w:tcPr>
          <w:p w14:paraId="62166488"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01BAF78" w14:textId="27A1D4FE" w:rsidR="007776ED" w:rsidRPr="00702D60" w:rsidRDefault="007776ED" w:rsidP="00A70F7C">
            <w:pPr>
              <w:snapToGrid w:val="0"/>
              <w:spacing w:before="60"/>
              <w:jc w:val="center"/>
              <w:rPr>
                <w:sz w:val="18"/>
                <w:szCs w:val="18"/>
                <w:lang w:eastAsia="uk-UA"/>
              </w:rPr>
            </w:pPr>
          </w:p>
        </w:tc>
        <w:tc>
          <w:tcPr>
            <w:tcW w:w="2354" w:type="dxa"/>
            <w:shd w:val="clear" w:color="auto" w:fill="FFFFFF"/>
          </w:tcPr>
          <w:p w14:paraId="11273DF4"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29806553" w14:textId="77777777" w:rsidR="007776ED" w:rsidRPr="00702D60" w:rsidRDefault="007776ED" w:rsidP="006C26F8">
            <w:pPr>
              <w:snapToGrid w:val="0"/>
              <w:spacing w:before="60"/>
              <w:jc w:val="right"/>
              <w:rPr>
                <w:sz w:val="18"/>
                <w:szCs w:val="18"/>
                <w:lang w:eastAsia="uk-UA"/>
              </w:rPr>
            </w:pPr>
          </w:p>
        </w:tc>
      </w:tr>
      <w:tr w:rsidR="007776ED" w:rsidRPr="00702D60" w14:paraId="0126F349" w14:textId="77777777" w:rsidTr="00077AF2">
        <w:trPr>
          <w:trHeight w:val="137"/>
        </w:trPr>
        <w:tc>
          <w:tcPr>
            <w:tcW w:w="1134" w:type="dxa"/>
            <w:shd w:val="clear" w:color="auto" w:fill="FFFFFF"/>
          </w:tcPr>
          <w:p w14:paraId="6F005ACC" w14:textId="77777777" w:rsidR="007776ED" w:rsidRPr="00702D60" w:rsidRDefault="007776ED" w:rsidP="006C26F8">
            <w:pPr>
              <w:spacing w:before="60"/>
              <w:jc w:val="center"/>
              <w:rPr>
                <w:sz w:val="18"/>
                <w:szCs w:val="18"/>
                <w:lang w:eastAsia="uk-UA"/>
              </w:rPr>
            </w:pPr>
            <w:r w:rsidRPr="00702D60">
              <w:rPr>
                <w:sz w:val="18"/>
                <w:szCs w:val="18"/>
                <w:lang w:eastAsia="uk-UA"/>
              </w:rPr>
              <w:t>2.3</w:t>
            </w:r>
          </w:p>
        </w:tc>
        <w:tc>
          <w:tcPr>
            <w:tcW w:w="4129" w:type="dxa"/>
          </w:tcPr>
          <w:p w14:paraId="7BA83818" w14:textId="77777777" w:rsidR="007776ED" w:rsidRPr="00702D60" w:rsidRDefault="007776ED" w:rsidP="006C26F8">
            <w:pPr>
              <w:spacing w:before="60"/>
              <w:rPr>
                <w:sz w:val="18"/>
                <w:szCs w:val="18"/>
                <w:lang w:eastAsia="uk-UA"/>
              </w:rPr>
            </w:pPr>
            <w:r w:rsidRPr="00702D60">
              <w:rPr>
                <w:sz w:val="18"/>
                <w:szCs w:val="18"/>
                <w:lang w:eastAsia="uk-UA"/>
              </w:rPr>
              <w:t>амортизаційні відрахування</w:t>
            </w:r>
          </w:p>
        </w:tc>
        <w:tc>
          <w:tcPr>
            <w:tcW w:w="844" w:type="dxa"/>
            <w:shd w:val="clear" w:color="auto" w:fill="FFFFFF"/>
          </w:tcPr>
          <w:p w14:paraId="7F7CF7D0"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83BD394"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2A30E00F"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30106CB4" w14:textId="77777777" w:rsidR="007776ED" w:rsidRPr="00702D60" w:rsidRDefault="007776ED" w:rsidP="006C26F8">
            <w:pPr>
              <w:snapToGrid w:val="0"/>
              <w:spacing w:before="60"/>
              <w:jc w:val="right"/>
              <w:rPr>
                <w:sz w:val="18"/>
                <w:szCs w:val="18"/>
                <w:lang w:eastAsia="uk-UA"/>
              </w:rPr>
            </w:pPr>
          </w:p>
        </w:tc>
      </w:tr>
      <w:tr w:rsidR="007776ED" w:rsidRPr="00702D60" w14:paraId="28A16563" w14:textId="77777777" w:rsidTr="00077AF2">
        <w:trPr>
          <w:trHeight w:val="142"/>
        </w:trPr>
        <w:tc>
          <w:tcPr>
            <w:tcW w:w="1134" w:type="dxa"/>
            <w:shd w:val="clear" w:color="auto" w:fill="FFFFFF"/>
          </w:tcPr>
          <w:p w14:paraId="4E4FEC58" w14:textId="77777777" w:rsidR="007776ED" w:rsidRPr="00702D60" w:rsidRDefault="007776ED" w:rsidP="006C26F8">
            <w:pPr>
              <w:spacing w:before="60"/>
              <w:jc w:val="center"/>
              <w:rPr>
                <w:sz w:val="18"/>
                <w:szCs w:val="18"/>
                <w:lang w:eastAsia="uk-UA"/>
              </w:rPr>
            </w:pPr>
            <w:r w:rsidRPr="00702D60">
              <w:rPr>
                <w:sz w:val="18"/>
                <w:szCs w:val="18"/>
                <w:lang w:eastAsia="uk-UA"/>
              </w:rPr>
              <w:t>2.4</w:t>
            </w:r>
          </w:p>
        </w:tc>
        <w:tc>
          <w:tcPr>
            <w:tcW w:w="4129" w:type="dxa"/>
          </w:tcPr>
          <w:p w14:paraId="6B2AC7FB" w14:textId="77777777" w:rsidR="007776ED" w:rsidRPr="00702D60" w:rsidRDefault="007776ED" w:rsidP="006C26F8">
            <w:pPr>
              <w:spacing w:before="60"/>
              <w:rPr>
                <w:sz w:val="18"/>
                <w:szCs w:val="18"/>
                <w:lang w:eastAsia="uk-UA"/>
              </w:rPr>
            </w:pPr>
            <w:r w:rsidRPr="00702D60">
              <w:rPr>
                <w:sz w:val="18"/>
                <w:szCs w:val="18"/>
                <w:lang w:eastAsia="uk-UA"/>
              </w:rPr>
              <w:t>інші витрати</w:t>
            </w:r>
          </w:p>
        </w:tc>
        <w:tc>
          <w:tcPr>
            <w:tcW w:w="844" w:type="dxa"/>
            <w:shd w:val="clear" w:color="auto" w:fill="FFFFFF"/>
          </w:tcPr>
          <w:p w14:paraId="6346CF95"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2E967A72" w14:textId="40796518" w:rsidR="00EA682B" w:rsidRPr="00702D60" w:rsidRDefault="00EA682B" w:rsidP="00A70F7C">
            <w:pPr>
              <w:snapToGrid w:val="0"/>
              <w:spacing w:before="60"/>
              <w:jc w:val="center"/>
              <w:rPr>
                <w:sz w:val="18"/>
                <w:szCs w:val="18"/>
                <w:lang w:eastAsia="uk-UA"/>
              </w:rPr>
            </w:pPr>
          </w:p>
        </w:tc>
        <w:tc>
          <w:tcPr>
            <w:tcW w:w="2354" w:type="dxa"/>
            <w:shd w:val="clear" w:color="auto" w:fill="FFFFFF"/>
          </w:tcPr>
          <w:p w14:paraId="5DE42FCB"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160A6A6C" w14:textId="77777777" w:rsidR="007776ED" w:rsidRPr="00702D60" w:rsidRDefault="007776ED" w:rsidP="006C26F8">
            <w:pPr>
              <w:snapToGrid w:val="0"/>
              <w:spacing w:before="60"/>
              <w:jc w:val="right"/>
              <w:rPr>
                <w:sz w:val="18"/>
                <w:szCs w:val="18"/>
                <w:lang w:eastAsia="uk-UA"/>
              </w:rPr>
            </w:pPr>
          </w:p>
        </w:tc>
      </w:tr>
      <w:tr w:rsidR="007776ED" w:rsidRPr="00702D60" w14:paraId="251AFED9" w14:textId="77777777" w:rsidTr="00077AF2">
        <w:trPr>
          <w:trHeight w:val="142"/>
        </w:trPr>
        <w:tc>
          <w:tcPr>
            <w:tcW w:w="1134" w:type="dxa"/>
            <w:shd w:val="clear" w:color="auto" w:fill="FFFFFF"/>
          </w:tcPr>
          <w:p w14:paraId="52BB4AA0" w14:textId="77777777" w:rsidR="007776ED" w:rsidRPr="00702D60" w:rsidRDefault="007776ED" w:rsidP="006C26F8">
            <w:pPr>
              <w:spacing w:before="60"/>
              <w:jc w:val="center"/>
              <w:rPr>
                <w:bCs/>
                <w:sz w:val="18"/>
                <w:szCs w:val="18"/>
                <w:lang w:eastAsia="uk-UA"/>
              </w:rPr>
            </w:pPr>
            <w:r w:rsidRPr="00702D60">
              <w:rPr>
                <w:bCs/>
                <w:sz w:val="18"/>
                <w:szCs w:val="18"/>
                <w:lang w:eastAsia="uk-UA"/>
              </w:rPr>
              <w:t>3</w:t>
            </w:r>
          </w:p>
        </w:tc>
        <w:tc>
          <w:tcPr>
            <w:tcW w:w="4129" w:type="dxa"/>
            <w:shd w:val="clear" w:color="auto" w:fill="FFFFFF"/>
          </w:tcPr>
          <w:p w14:paraId="762AB6C9" w14:textId="77777777" w:rsidR="007776ED" w:rsidRPr="00702D60" w:rsidRDefault="007776ED" w:rsidP="006C26F8">
            <w:pPr>
              <w:spacing w:before="60"/>
              <w:rPr>
                <w:bCs/>
                <w:sz w:val="18"/>
                <w:szCs w:val="18"/>
                <w:lang w:eastAsia="uk-UA"/>
              </w:rPr>
            </w:pPr>
            <w:r w:rsidRPr="00702D60">
              <w:rPr>
                <w:bCs/>
                <w:sz w:val="18"/>
                <w:szCs w:val="18"/>
                <w:lang w:eastAsia="uk-UA"/>
              </w:rPr>
              <w:t>Витрати на збут, у тому числі:</w:t>
            </w:r>
          </w:p>
        </w:tc>
        <w:tc>
          <w:tcPr>
            <w:tcW w:w="844" w:type="dxa"/>
            <w:shd w:val="clear" w:color="auto" w:fill="FFFFFF"/>
          </w:tcPr>
          <w:p w14:paraId="5FB334FA"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90453AD" w14:textId="0674D025" w:rsidR="007776ED" w:rsidRPr="00702D60" w:rsidRDefault="007776ED" w:rsidP="0030679A">
            <w:pPr>
              <w:snapToGrid w:val="0"/>
              <w:spacing w:before="60"/>
              <w:jc w:val="center"/>
              <w:rPr>
                <w:bCs/>
                <w:sz w:val="18"/>
                <w:szCs w:val="18"/>
                <w:lang w:eastAsia="uk-UA"/>
              </w:rPr>
            </w:pPr>
          </w:p>
        </w:tc>
        <w:tc>
          <w:tcPr>
            <w:tcW w:w="2354" w:type="dxa"/>
            <w:shd w:val="clear" w:color="auto" w:fill="FFFFFF"/>
          </w:tcPr>
          <w:p w14:paraId="360B1387" w14:textId="77777777" w:rsidR="007776ED" w:rsidRPr="00702D60" w:rsidRDefault="007776ED" w:rsidP="006C26F8">
            <w:pPr>
              <w:snapToGrid w:val="0"/>
              <w:spacing w:before="60"/>
              <w:jc w:val="right"/>
              <w:rPr>
                <w:bCs/>
                <w:sz w:val="18"/>
                <w:szCs w:val="18"/>
                <w:lang w:eastAsia="uk-UA"/>
              </w:rPr>
            </w:pPr>
          </w:p>
        </w:tc>
        <w:tc>
          <w:tcPr>
            <w:tcW w:w="1735" w:type="dxa"/>
            <w:shd w:val="clear" w:color="auto" w:fill="FFFFFF"/>
          </w:tcPr>
          <w:p w14:paraId="61F8E94C" w14:textId="77777777" w:rsidR="007776ED" w:rsidRPr="00702D60" w:rsidRDefault="007776ED" w:rsidP="006C26F8">
            <w:pPr>
              <w:snapToGrid w:val="0"/>
              <w:spacing w:before="60"/>
              <w:jc w:val="right"/>
              <w:rPr>
                <w:bCs/>
                <w:sz w:val="18"/>
                <w:szCs w:val="18"/>
                <w:lang w:eastAsia="uk-UA"/>
              </w:rPr>
            </w:pPr>
          </w:p>
        </w:tc>
      </w:tr>
      <w:tr w:rsidR="007776ED" w:rsidRPr="00702D60" w14:paraId="5248137A" w14:textId="77777777" w:rsidTr="00077AF2">
        <w:trPr>
          <w:trHeight w:val="137"/>
        </w:trPr>
        <w:tc>
          <w:tcPr>
            <w:tcW w:w="1134" w:type="dxa"/>
            <w:shd w:val="clear" w:color="auto" w:fill="FFFFFF"/>
          </w:tcPr>
          <w:p w14:paraId="17AF9670" w14:textId="77777777" w:rsidR="007776ED" w:rsidRPr="00702D60" w:rsidRDefault="007776ED" w:rsidP="006C26F8">
            <w:pPr>
              <w:spacing w:before="60"/>
              <w:jc w:val="center"/>
              <w:rPr>
                <w:sz w:val="18"/>
                <w:szCs w:val="18"/>
                <w:lang w:eastAsia="uk-UA"/>
              </w:rPr>
            </w:pPr>
            <w:r w:rsidRPr="00702D60">
              <w:rPr>
                <w:sz w:val="18"/>
                <w:szCs w:val="18"/>
                <w:lang w:eastAsia="uk-UA"/>
              </w:rPr>
              <w:t>3.1</w:t>
            </w:r>
          </w:p>
        </w:tc>
        <w:tc>
          <w:tcPr>
            <w:tcW w:w="4129" w:type="dxa"/>
          </w:tcPr>
          <w:p w14:paraId="462B04BA" w14:textId="77777777" w:rsidR="007776ED" w:rsidRPr="00702D60" w:rsidRDefault="007776ED" w:rsidP="006C26F8">
            <w:pPr>
              <w:spacing w:before="60"/>
              <w:rPr>
                <w:sz w:val="18"/>
                <w:szCs w:val="18"/>
                <w:lang w:eastAsia="uk-UA"/>
              </w:rPr>
            </w:pPr>
            <w:r w:rsidRPr="00702D60">
              <w:rPr>
                <w:sz w:val="18"/>
                <w:szCs w:val="18"/>
                <w:lang w:eastAsia="uk-UA"/>
              </w:rPr>
              <w:t>витрати на оплату праці</w:t>
            </w:r>
          </w:p>
        </w:tc>
        <w:tc>
          <w:tcPr>
            <w:tcW w:w="844" w:type="dxa"/>
            <w:shd w:val="clear" w:color="auto" w:fill="FFFFFF"/>
          </w:tcPr>
          <w:p w14:paraId="7B613CB1"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5C624C6F" w14:textId="4A61D3F0" w:rsidR="007776ED" w:rsidRPr="00702D60" w:rsidRDefault="007776ED" w:rsidP="0030679A">
            <w:pPr>
              <w:snapToGrid w:val="0"/>
              <w:spacing w:before="60"/>
              <w:jc w:val="center"/>
              <w:rPr>
                <w:sz w:val="18"/>
                <w:szCs w:val="18"/>
                <w:lang w:eastAsia="uk-UA"/>
              </w:rPr>
            </w:pPr>
          </w:p>
        </w:tc>
        <w:tc>
          <w:tcPr>
            <w:tcW w:w="2354" w:type="dxa"/>
            <w:shd w:val="clear" w:color="auto" w:fill="FFFFFF"/>
          </w:tcPr>
          <w:p w14:paraId="421B1B29"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24EDCFC2" w14:textId="77777777" w:rsidR="007776ED" w:rsidRPr="00702D60" w:rsidRDefault="007776ED" w:rsidP="006C26F8">
            <w:pPr>
              <w:snapToGrid w:val="0"/>
              <w:spacing w:before="60"/>
              <w:jc w:val="right"/>
              <w:rPr>
                <w:sz w:val="18"/>
                <w:szCs w:val="18"/>
                <w:lang w:eastAsia="uk-UA"/>
              </w:rPr>
            </w:pPr>
          </w:p>
        </w:tc>
      </w:tr>
      <w:tr w:rsidR="007776ED" w:rsidRPr="00702D60" w14:paraId="29580434" w14:textId="77777777" w:rsidTr="00077AF2">
        <w:trPr>
          <w:trHeight w:val="137"/>
        </w:trPr>
        <w:tc>
          <w:tcPr>
            <w:tcW w:w="1134" w:type="dxa"/>
            <w:shd w:val="clear" w:color="auto" w:fill="FFFFFF"/>
          </w:tcPr>
          <w:p w14:paraId="32200C88" w14:textId="1C9F7E2B" w:rsidR="007776ED" w:rsidRPr="00702D60" w:rsidRDefault="007776ED" w:rsidP="006C26F8">
            <w:pPr>
              <w:spacing w:before="60"/>
              <w:jc w:val="center"/>
              <w:rPr>
                <w:sz w:val="18"/>
                <w:szCs w:val="18"/>
                <w:lang w:eastAsia="uk-UA"/>
              </w:rPr>
            </w:pPr>
            <w:r w:rsidRPr="00702D60">
              <w:rPr>
                <w:sz w:val="18"/>
                <w:szCs w:val="18"/>
                <w:lang w:eastAsia="uk-UA"/>
              </w:rPr>
              <w:t>3.2</w:t>
            </w:r>
          </w:p>
        </w:tc>
        <w:tc>
          <w:tcPr>
            <w:tcW w:w="4129" w:type="dxa"/>
          </w:tcPr>
          <w:p w14:paraId="128D95C0" w14:textId="77777777" w:rsidR="007776ED" w:rsidRPr="00702D60" w:rsidRDefault="007776ED" w:rsidP="006C26F8">
            <w:pPr>
              <w:spacing w:before="60"/>
              <w:rPr>
                <w:sz w:val="18"/>
                <w:szCs w:val="18"/>
                <w:lang w:eastAsia="uk-UA"/>
              </w:rPr>
            </w:pPr>
            <w:r w:rsidRPr="00702D60">
              <w:rPr>
                <w:sz w:val="18"/>
                <w:szCs w:val="18"/>
                <w:lang w:eastAsia="uk-UA"/>
              </w:rPr>
              <w:t>відрахування на соціальні заходи</w:t>
            </w:r>
          </w:p>
        </w:tc>
        <w:tc>
          <w:tcPr>
            <w:tcW w:w="844" w:type="dxa"/>
            <w:shd w:val="clear" w:color="auto" w:fill="FFFFFF"/>
          </w:tcPr>
          <w:p w14:paraId="5CB6A025"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652A8A86" w14:textId="260C7661" w:rsidR="007776ED" w:rsidRPr="00702D60" w:rsidRDefault="007776ED" w:rsidP="0030679A">
            <w:pPr>
              <w:snapToGrid w:val="0"/>
              <w:spacing w:before="60"/>
              <w:jc w:val="center"/>
              <w:rPr>
                <w:sz w:val="18"/>
                <w:szCs w:val="18"/>
                <w:lang w:eastAsia="uk-UA"/>
              </w:rPr>
            </w:pPr>
          </w:p>
        </w:tc>
        <w:tc>
          <w:tcPr>
            <w:tcW w:w="2354" w:type="dxa"/>
            <w:shd w:val="clear" w:color="auto" w:fill="FFFFFF"/>
          </w:tcPr>
          <w:p w14:paraId="2C1123C7"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28964EC1" w14:textId="77777777" w:rsidR="007776ED" w:rsidRPr="00702D60" w:rsidRDefault="007776ED" w:rsidP="006C26F8">
            <w:pPr>
              <w:snapToGrid w:val="0"/>
              <w:spacing w:before="60"/>
              <w:jc w:val="right"/>
              <w:rPr>
                <w:sz w:val="18"/>
                <w:szCs w:val="18"/>
                <w:lang w:eastAsia="uk-UA"/>
              </w:rPr>
            </w:pPr>
          </w:p>
        </w:tc>
      </w:tr>
      <w:tr w:rsidR="007776ED" w:rsidRPr="00702D60" w14:paraId="0A6483AC" w14:textId="77777777" w:rsidTr="00077AF2">
        <w:trPr>
          <w:trHeight w:val="137"/>
        </w:trPr>
        <w:tc>
          <w:tcPr>
            <w:tcW w:w="1134" w:type="dxa"/>
            <w:shd w:val="clear" w:color="auto" w:fill="FFFFFF"/>
          </w:tcPr>
          <w:p w14:paraId="30A5FA4F" w14:textId="77777777" w:rsidR="007776ED" w:rsidRPr="00702D60" w:rsidRDefault="007776ED" w:rsidP="006C26F8">
            <w:pPr>
              <w:spacing w:before="60"/>
              <w:jc w:val="center"/>
              <w:rPr>
                <w:sz w:val="18"/>
                <w:szCs w:val="18"/>
                <w:lang w:eastAsia="uk-UA"/>
              </w:rPr>
            </w:pPr>
            <w:r w:rsidRPr="00702D60">
              <w:rPr>
                <w:sz w:val="18"/>
                <w:szCs w:val="18"/>
                <w:lang w:eastAsia="uk-UA"/>
              </w:rPr>
              <w:t>3.3</w:t>
            </w:r>
          </w:p>
        </w:tc>
        <w:tc>
          <w:tcPr>
            <w:tcW w:w="4129" w:type="dxa"/>
          </w:tcPr>
          <w:p w14:paraId="6A80841C" w14:textId="77777777" w:rsidR="007776ED" w:rsidRPr="00702D60" w:rsidRDefault="007776ED" w:rsidP="006C26F8">
            <w:pPr>
              <w:spacing w:before="60"/>
              <w:rPr>
                <w:sz w:val="18"/>
                <w:szCs w:val="18"/>
                <w:lang w:eastAsia="uk-UA"/>
              </w:rPr>
            </w:pPr>
            <w:r w:rsidRPr="00702D60">
              <w:rPr>
                <w:sz w:val="18"/>
                <w:szCs w:val="18"/>
                <w:lang w:eastAsia="uk-UA"/>
              </w:rPr>
              <w:t>амортизаційні відрахування</w:t>
            </w:r>
          </w:p>
        </w:tc>
        <w:tc>
          <w:tcPr>
            <w:tcW w:w="844" w:type="dxa"/>
            <w:shd w:val="clear" w:color="auto" w:fill="FFFFFF"/>
          </w:tcPr>
          <w:p w14:paraId="5F591716"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7D79CED"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25AC2C8E"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5936122F" w14:textId="77777777" w:rsidR="007776ED" w:rsidRPr="00702D60" w:rsidRDefault="007776ED" w:rsidP="006C26F8">
            <w:pPr>
              <w:snapToGrid w:val="0"/>
              <w:spacing w:before="60"/>
              <w:jc w:val="right"/>
              <w:rPr>
                <w:sz w:val="18"/>
                <w:szCs w:val="18"/>
                <w:lang w:eastAsia="uk-UA"/>
              </w:rPr>
            </w:pPr>
          </w:p>
        </w:tc>
      </w:tr>
      <w:tr w:rsidR="007776ED" w:rsidRPr="00702D60" w14:paraId="5960782C" w14:textId="77777777" w:rsidTr="00077AF2">
        <w:trPr>
          <w:trHeight w:val="142"/>
        </w:trPr>
        <w:tc>
          <w:tcPr>
            <w:tcW w:w="1134" w:type="dxa"/>
            <w:shd w:val="clear" w:color="auto" w:fill="FFFFFF"/>
          </w:tcPr>
          <w:p w14:paraId="4D1C14DB" w14:textId="77777777" w:rsidR="007776ED" w:rsidRPr="00702D60" w:rsidRDefault="007776ED" w:rsidP="006C26F8">
            <w:pPr>
              <w:spacing w:before="60"/>
              <w:jc w:val="center"/>
              <w:rPr>
                <w:sz w:val="18"/>
                <w:szCs w:val="18"/>
                <w:lang w:eastAsia="uk-UA"/>
              </w:rPr>
            </w:pPr>
            <w:r w:rsidRPr="00702D60">
              <w:rPr>
                <w:sz w:val="18"/>
                <w:szCs w:val="18"/>
                <w:lang w:eastAsia="uk-UA"/>
              </w:rPr>
              <w:lastRenderedPageBreak/>
              <w:t>3.4</w:t>
            </w:r>
          </w:p>
        </w:tc>
        <w:tc>
          <w:tcPr>
            <w:tcW w:w="4129" w:type="dxa"/>
          </w:tcPr>
          <w:p w14:paraId="4958F850" w14:textId="77777777" w:rsidR="007776ED" w:rsidRPr="00702D60" w:rsidRDefault="007776ED" w:rsidP="006C26F8">
            <w:pPr>
              <w:spacing w:before="60"/>
              <w:rPr>
                <w:sz w:val="18"/>
                <w:szCs w:val="18"/>
                <w:lang w:eastAsia="uk-UA"/>
              </w:rPr>
            </w:pPr>
            <w:r w:rsidRPr="00702D60">
              <w:rPr>
                <w:sz w:val="18"/>
                <w:szCs w:val="18"/>
                <w:lang w:eastAsia="uk-UA"/>
              </w:rPr>
              <w:t>інші витрати</w:t>
            </w:r>
          </w:p>
        </w:tc>
        <w:tc>
          <w:tcPr>
            <w:tcW w:w="844" w:type="dxa"/>
            <w:shd w:val="clear" w:color="auto" w:fill="FFFFFF"/>
          </w:tcPr>
          <w:p w14:paraId="753AFE55"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33C0AF2" w14:textId="4726390F" w:rsidR="007776ED" w:rsidRPr="00702D60" w:rsidRDefault="007776ED" w:rsidP="0030679A">
            <w:pPr>
              <w:snapToGrid w:val="0"/>
              <w:spacing w:before="60"/>
              <w:jc w:val="center"/>
              <w:rPr>
                <w:sz w:val="18"/>
                <w:szCs w:val="18"/>
                <w:lang w:eastAsia="uk-UA"/>
              </w:rPr>
            </w:pPr>
          </w:p>
        </w:tc>
        <w:tc>
          <w:tcPr>
            <w:tcW w:w="2354" w:type="dxa"/>
            <w:shd w:val="clear" w:color="auto" w:fill="FFFFFF"/>
          </w:tcPr>
          <w:p w14:paraId="617CE0B8"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EC5E7F6" w14:textId="77777777" w:rsidR="007776ED" w:rsidRPr="00702D60" w:rsidRDefault="007776ED" w:rsidP="006C26F8">
            <w:pPr>
              <w:snapToGrid w:val="0"/>
              <w:spacing w:before="60"/>
              <w:jc w:val="right"/>
              <w:rPr>
                <w:sz w:val="18"/>
                <w:szCs w:val="18"/>
                <w:lang w:eastAsia="uk-UA"/>
              </w:rPr>
            </w:pPr>
          </w:p>
        </w:tc>
      </w:tr>
      <w:tr w:rsidR="007776ED" w:rsidRPr="00702D60" w14:paraId="1B11E4E5" w14:textId="77777777" w:rsidTr="00077AF2">
        <w:trPr>
          <w:trHeight w:val="142"/>
        </w:trPr>
        <w:tc>
          <w:tcPr>
            <w:tcW w:w="1134" w:type="dxa"/>
            <w:shd w:val="clear" w:color="auto" w:fill="FFFFFF"/>
          </w:tcPr>
          <w:p w14:paraId="64EF057A" w14:textId="77777777" w:rsidR="007776ED" w:rsidRPr="00702D60" w:rsidRDefault="007776ED" w:rsidP="006C26F8">
            <w:pPr>
              <w:spacing w:before="60"/>
              <w:jc w:val="center"/>
              <w:rPr>
                <w:bCs/>
                <w:sz w:val="18"/>
                <w:szCs w:val="18"/>
                <w:lang w:eastAsia="uk-UA"/>
              </w:rPr>
            </w:pPr>
            <w:r w:rsidRPr="00702D60">
              <w:rPr>
                <w:bCs/>
                <w:sz w:val="18"/>
                <w:szCs w:val="18"/>
                <w:lang w:eastAsia="uk-UA"/>
              </w:rPr>
              <w:t>4</w:t>
            </w:r>
          </w:p>
        </w:tc>
        <w:tc>
          <w:tcPr>
            <w:tcW w:w="4129" w:type="dxa"/>
            <w:shd w:val="clear" w:color="auto" w:fill="FFFFFF"/>
          </w:tcPr>
          <w:p w14:paraId="40B1FCD3" w14:textId="77777777" w:rsidR="007776ED" w:rsidRPr="00702D60" w:rsidRDefault="007776ED" w:rsidP="006C26F8">
            <w:pPr>
              <w:spacing w:before="60"/>
              <w:rPr>
                <w:bCs/>
                <w:sz w:val="18"/>
                <w:szCs w:val="18"/>
                <w:lang w:eastAsia="uk-UA"/>
              </w:rPr>
            </w:pPr>
            <w:r w:rsidRPr="00702D60">
              <w:rPr>
                <w:bCs/>
                <w:sz w:val="18"/>
                <w:szCs w:val="18"/>
                <w:lang w:eastAsia="uk-UA"/>
              </w:rPr>
              <w:t>Інші  операційні витрати</w:t>
            </w:r>
          </w:p>
        </w:tc>
        <w:tc>
          <w:tcPr>
            <w:tcW w:w="844" w:type="dxa"/>
            <w:shd w:val="clear" w:color="auto" w:fill="FFFFFF"/>
          </w:tcPr>
          <w:p w14:paraId="073D0CE3"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4C2418F6" w14:textId="77777777" w:rsidR="007776ED" w:rsidRPr="00702D60" w:rsidRDefault="007776ED" w:rsidP="006C26F8">
            <w:pPr>
              <w:snapToGrid w:val="0"/>
              <w:spacing w:before="60"/>
              <w:jc w:val="right"/>
              <w:rPr>
                <w:bCs/>
                <w:sz w:val="18"/>
                <w:szCs w:val="18"/>
                <w:lang w:eastAsia="uk-UA"/>
              </w:rPr>
            </w:pPr>
          </w:p>
        </w:tc>
        <w:tc>
          <w:tcPr>
            <w:tcW w:w="2354" w:type="dxa"/>
            <w:shd w:val="clear" w:color="auto" w:fill="FFFFFF"/>
          </w:tcPr>
          <w:p w14:paraId="1FDE6D8F" w14:textId="77777777" w:rsidR="007776ED" w:rsidRPr="00702D60" w:rsidRDefault="007776ED" w:rsidP="006C26F8">
            <w:pPr>
              <w:snapToGrid w:val="0"/>
              <w:spacing w:before="60"/>
              <w:jc w:val="right"/>
              <w:rPr>
                <w:bCs/>
                <w:sz w:val="18"/>
                <w:szCs w:val="18"/>
                <w:lang w:eastAsia="uk-UA"/>
              </w:rPr>
            </w:pPr>
          </w:p>
        </w:tc>
        <w:tc>
          <w:tcPr>
            <w:tcW w:w="1735" w:type="dxa"/>
            <w:shd w:val="clear" w:color="auto" w:fill="FFFFFF"/>
          </w:tcPr>
          <w:p w14:paraId="331DD8C6" w14:textId="77777777" w:rsidR="007776ED" w:rsidRPr="00702D60" w:rsidRDefault="007776ED" w:rsidP="006C26F8">
            <w:pPr>
              <w:snapToGrid w:val="0"/>
              <w:spacing w:before="60"/>
              <w:jc w:val="right"/>
              <w:rPr>
                <w:bCs/>
                <w:sz w:val="18"/>
                <w:szCs w:val="18"/>
                <w:lang w:eastAsia="uk-UA"/>
              </w:rPr>
            </w:pPr>
          </w:p>
        </w:tc>
      </w:tr>
      <w:tr w:rsidR="007776ED" w:rsidRPr="00702D60" w14:paraId="36EB46D7" w14:textId="77777777" w:rsidTr="00077AF2">
        <w:trPr>
          <w:trHeight w:val="137"/>
        </w:trPr>
        <w:tc>
          <w:tcPr>
            <w:tcW w:w="1134" w:type="dxa"/>
            <w:shd w:val="clear" w:color="auto" w:fill="FFFFFF"/>
          </w:tcPr>
          <w:p w14:paraId="1886EB2D" w14:textId="77777777" w:rsidR="007776ED" w:rsidRPr="00702D60" w:rsidRDefault="007776ED" w:rsidP="006C26F8">
            <w:pPr>
              <w:spacing w:before="60"/>
              <w:jc w:val="center"/>
              <w:rPr>
                <w:bCs/>
                <w:sz w:val="18"/>
                <w:szCs w:val="18"/>
                <w:lang w:eastAsia="uk-UA"/>
              </w:rPr>
            </w:pPr>
            <w:r w:rsidRPr="00702D60">
              <w:rPr>
                <w:bCs/>
                <w:sz w:val="18"/>
                <w:szCs w:val="18"/>
                <w:lang w:eastAsia="uk-UA"/>
              </w:rPr>
              <w:t>5</w:t>
            </w:r>
          </w:p>
        </w:tc>
        <w:tc>
          <w:tcPr>
            <w:tcW w:w="4129" w:type="dxa"/>
            <w:shd w:val="clear" w:color="auto" w:fill="FFFFFF"/>
          </w:tcPr>
          <w:p w14:paraId="0AF8E9DA" w14:textId="77777777" w:rsidR="007776ED" w:rsidRPr="00702D60" w:rsidRDefault="007776ED" w:rsidP="006C26F8">
            <w:pPr>
              <w:spacing w:before="60"/>
              <w:rPr>
                <w:bCs/>
                <w:sz w:val="18"/>
                <w:szCs w:val="18"/>
                <w:lang w:eastAsia="uk-UA"/>
              </w:rPr>
            </w:pPr>
            <w:r w:rsidRPr="00702D60">
              <w:rPr>
                <w:bCs/>
                <w:sz w:val="18"/>
                <w:szCs w:val="18"/>
                <w:lang w:eastAsia="uk-UA"/>
              </w:rPr>
              <w:t>Витрати операційної діяльності, у тому числі:</w:t>
            </w:r>
          </w:p>
        </w:tc>
        <w:tc>
          <w:tcPr>
            <w:tcW w:w="844" w:type="dxa"/>
            <w:shd w:val="clear" w:color="auto" w:fill="FFFFFF"/>
          </w:tcPr>
          <w:p w14:paraId="0A301522"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71A77105" w14:textId="77777777" w:rsidR="007776ED" w:rsidRPr="00702D60" w:rsidRDefault="007776ED" w:rsidP="006C26F8">
            <w:pPr>
              <w:snapToGrid w:val="0"/>
              <w:spacing w:before="60"/>
              <w:jc w:val="right"/>
              <w:rPr>
                <w:bCs/>
                <w:sz w:val="18"/>
                <w:szCs w:val="18"/>
                <w:lang w:eastAsia="uk-UA"/>
              </w:rPr>
            </w:pPr>
          </w:p>
        </w:tc>
        <w:tc>
          <w:tcPr>
            <w:tcW w:w="2354" w:type="dxa"/>
            <w:shd w:val="clear" w:color="auto" w:fill="FFFFFF"/>
          </w:tcPr>
          <w:p w14:paraId="3FA7CB72" w14:textId="77777777" w:rsidR="007776ED" w:rsidRPr="00702D60" w:rsidRDefault="007776ED" w:rsidP="006C26F8">
            <w:pPr>
              <w:snapToGrid w:val="0"/>
              <w:spacing w:before="60"/>
              <w:jc w:val="right"/>
              <w:rPr>
                <w:bCs/>
                <w:sz w:val="18"/>
                <w:szCs w:val="18"/>
                <w:lang w:eastAsia="uk-UA"/>
              </w:rPr>
            </w:pPr>
          </w:p>
        </w:tc>
        <w:tc>
          <w:tcPr>
            <w:tcW w:w="1735" w:type="dxa"/>
            <w:shd w:val="clear" w:color="auto" w:fill="FFFFFF"/>
          </w:tcPr>
          <w:p w14:paraId="2334AD5B" w14:textId="77777777" w:rsidR="007776ED" w:rsidRPr="00702D60" w:rsidRDefault="007776ED" w:rsidP="006C26F8">
            <w:pPr>
              <w:snapToGrid w:val="0"/>
              <w:spacing w:before="60"/>
              <w:jc w:val="right"/>
              <w:rPr>
                <w:bCs/>
                <w:sz w:val="18"/>
                <w:szCs w:val="18"/>
                <w:lang w:eastAsia="uk-UA"/>
              </w:rPr>
            </w:pPr>
          </w:p>
        </w:tc>
      </w:tr>
      <w:tr w:rsidR="007776ED" w:rsidRPr="00702D60" w14:paraId="54716DBA" w14:textId="77777777" w:rsidTr="00077AF2">
        <w:trPr>
          <w:trHeight w:val="137"/>
        </w:trPr>
        <w:tc>
          <w:tcPr>
            <w:tcW w:w="1134" w:type="dxa"/>
            <w:shd w:val="clear" w:color="auto" w:fill="FFFFFF"/>
          </w:tcPr>
          <w:p w14:paraId="7B096438" w14:textId="77777777" w:rsidR="007776ED" w:rsidRPr="00702D60" w:rsidRDefault="007776ED" w:rsidP="006C26F8">
            <w:pPr>
              <w:spacing w:before="60"/>
              <w:jc w:val="center"/>
              <w:rPr>
                <w:sz w:val="18"/>
                <w:szCs w:val="18"/>
                <w:lang w:eastAsia="uk-UA"/>
              </w:rPr>
            </w:pPr>
            <w:r w:rsidRPr="00702D60">
              <w:rPr>
                <w:sz w:val="18"/>
                <w:szCs w:val="18"/>
                <w:lang w:eastAsia="uk-UA"/>
              </w:rPr>
              <w:t>5.1</w:t>
            </w:r>
          </w:p>
        </w:tc>
        <w:tc>
          <w:tcPr>
            <w:tcW w:w="4129" w:type="dxa"/>
            <w:shd w:val="clear" w:color="auto" w:fill="FFFFFF"/>
          </w:tcPr>
          <w:p w14:paraId="3256A870" w14:textId="77777777" w:rsidR="007776ED" w:rsidRPr="00702D60" w:rsidRDefault="007776ED" w:rsidP="006C26F8">
            <w:pPr>
              <w:spacing w:before="60"/>
              <w:rPr>
                <w:sz w:val="18"/>
                <w:szCs w:val="18"/>
                <w:lang w:eastAsia="uk-UA"/>
              </w:rPr>
            </w:pPr>
            <w:r w:rsidRPr="00702D60">
              <w:rPr>
                <w:sz w:val="18"/>
                <w:szCs w:val="18"/>
                <w:lang w:eastAsia="uk-UA"/>
              </w:rPr>
              <w:t>матеріальні витрати, у тому числі:</w:t>
            </w:r>
          </w:p>
        </w:tc>
        <w:tc>
          <w:tcPr>
            <w:tcW w:w="844" w:type="dxa"/>
            <w:shd w:val="clear" w:color="auto" w:fill="FFFFFF"/>
          </w:tcPr>
          <w:p w14:paraId="4188A056"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317BE04E"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7858DABD"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3CC6CAA" w14:textId="77777777" w:rsidR="007776ED" w:rsidRPr="00702D60" w:rsidRDefault="007776ED" w:rsidP="006C26F8">
            <w:pPr>
              <w:snapToGrid w:val="0"/>
              <w:spacing w:before="60"/>
              <w:jc w:val="right"/>
              <w:rPr>
                <w:sz w:val="18"/>
                <w:szCs w:val="18"/>
                <w:lang w:eastAsia="uk-UA"/>
              </w:rPr>
            </w:pPr>
          </w:p>
        </w:tc>
      </w:tr>
      <w:tr w:rsidR="007776ED" w:rsidRPr="00702D60" w14:paraId="1863DAB7" w14:textId="77777777" w:rsidTr="00077AF2">
        <w:trPr>
          <w:trHeight w:val="137"/>
        </w:trPr>
        <w:tc>
          <w:tcPr>
            <w:tcW w:w="1134" w:type="dxa"/>
            <w:shd w:val="clear" w:color="auto" w:fill="FFFFFF"/>
          </w:tcPr>
          <w:p w14:paraId="1E8B6CB6" w14:textId="77777777" w:rsidR="007776ED" w:rsidRPr="00702D60" w:rsidRDefault="007776ED" w:rsidP="006C26F8">
            <w:pPr>
              <w:spacing w:before="60"/>
              <w:jc w:val="center"/>
              <w:rPr>
                <w:sz w:val="18"/>
                <w:szCs w:val="18"/>
                <w:lang w:eastAsia="uk-UA"/>
              </w:rPr>
            </w:pPr>
            <w:r w:rsidRPr="00702D60">
              <w:rPr>
                <w:sz w:val="18"/>
                <w:szCs w:val="18"/>
                <w:lang w:eastAsia="uk-UA"/>
              </w:rPr>
              <w:t>5.1.1</w:t>
            </w:r>
          </w:p>
        </w:tc>
        <w:tc>
          <w:tcPr>
            <w:tcW w:w="4129" w:type="dxa"/>
            <w:shd w:val="clear" w:color="auto" w:fill="FFFFFF"/>
          </w:tcPr>
          <w:p w14:paraId="65D64A6C" w14:textId="77777777" w:rsidR="007776ED" w:rsidRPr="00702D60" w:rsidRDefault="007776ED" w:rsidP="006C26F8">
            <w:pPr>
              <w:spacing w:before="60"/>
              <w:rPr>
                <w:sz w:val="18"/>
                <w:szCs w:val="18"/>
                <w:lang w:eastAsia="uk-UA"/>
              </w:rPr>
            </w:pPr>
            <w:r w:rsidRPr="00702D60">
              <w:rPr>
                <w:sz w:val="18"/>
                <w:szCs w:val="18"/>
                <w:lang w:eastAsia="uk-UA"/>
              </w:rPr>
              <w:t>паливо</w:t>
            </w:r>
          </w:p>
        </w:tc>
        <w:tc>
          <w:tcPr>
            <w:tcW w:w="844" w:type="dxa"/>
            <w:shd w:val="clear" w:color="auto" w:fill="FFFFFF"/>
          </w:tcPr>
          <w:p w14:paraId="68F1F5F0"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2574D6D3"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E621FF1"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6570185F" w14:textId="77777777" w:rsidR="007776ED" w:rsidRPr="00702D60" w:rsidRDefault="007776ED" w:rsidP="006C26F8">
            <w:pPr>
              <w:snapToGrid w:val="0"/>
              <w:spacing w:before="60"/>
              <w:jc w:val="right"/>
              <w:rPr>
                <w:sz w:val="18"/>
                <w:szCs w:val="18"/>
                <w:lang w:eastAsia="uk-UA"/>
              </w:rPr>
            </w:pPr>
          </w:p>
        </w:tc>
      </w:tr>
      <w:tr w:rsidR="007776ED" w:rsidRPr="00702D60" w14:paraId="2234A54F" w14:textId="77777777" w:rsidTr="00077AF2">
        <w:trPr>
          <w:trHeight w:val="137"/>
        </w:trPr>
        <w:tc>
          <w:tcPr>
            <w:tcW w:w="1134" w:type="dxa"/>
            <w:shd w:val="clear" w:color="auto" w:fill="FFFFFF"/>
          </w:tcPr>
          <w:p w14:paraId="49CA6F07" w14:textId="77777777" w:rsidR="007776ED" w:rsidRPr="00702D60" w:rsidRDefault="007776ED" w:rsidP="006C26F8">
            <w:pPr>
              <w:spacing w:before="60"/>
              <w:jc w:val="center"/>
              <w:rPr>
                <w:sz w:val="18"/>
                <w:szCs w:val="18"/>
                <w:lang w:eastAsia="uk-UA"/>
              </w:rPr>
            </w:pPr>
            <w:r w:rsidRPr="00702D60">
              <w:rPr>
                <w:sz w:val="18"/>
                <w:szCs w:val="18"/>
                <w:lang w:eastAsia="uk-UA"/>
              </w:rPr>
              <w:t>5.1.2</w:t>
            </w:r>
          </w:p>
        </w:tc>
        <w:tc>
          <w:tcPr>
            <w:tcW w:w="4129" w:type="dxa"/>
            <w:shd w:val="clear" w:color="auto" w:fill="FFFFFF"/>
          </w:tcPr>
          <w:p w14:paraId="7612437F" w14:textId="77777777" w:rsidR="007776ED" w:rsidRPr="00702D60" w:rsidRDefault="007776ED" w:rsidP="00605E4A">
            <w:pPr>
              <w:spacing w:before="60"/>
              <w:rPr>
                <w:sz w:val="18"/>
                <w:szCs w:val="18"/>
                <w:lang w:eastAsia="uk-UA"/>
              </w:rPr>
            </w:pPr>
            <w:r w:rsidRPr="00702D60">
              <w:rPr>
                <w:sz w:val="18"/>
                <w:szCs w:val="18"/>
                <w:lang w:eastAsia="uk-UA"/>
              </w:rPr>
              <w:t xml:space="preserve">електрична енергія </w:t>
            </w:r>
          </w:p>
        </w:tc>
        <w:tc>
          <w:tcPr>
            <w:tcW w:w="844" w:type="dxa"/>
            <w:shd w:val="clear" w:color="auto" w:fill="FFFFFF"/>
          </w:tcPr>
          <w:p w14:paraId="35B444D1"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5FC0CC22"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26415C3"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54A39269" w14:textId="77777777" w:rsidR="007776ED" w:rsidRPr="00702D60" w:rsidRDefault="007776ED" w:rsidP="006C26F8">
            <w:pPr>
              <w:snapToGrid w:val="0"/>
              <w:spacing w:before="60"/>
              <w:jc w:val="right"/>
              <w:rPr>
                <w:sz w:val="18"/>
                <w:szCs w:val="18"/>
                <w:lang w:eastAsia="uk-UA"/>
              </w:rPr>
            </w:pPr>
          </w:p>
        </w:tc>
      </w:tr>
      <w:tr w:rsidR="007776ED" w:rsidRPr="00702D60" w14:paraId="1FBA807C" w14:textId="77777777" w:rsidTr="00077AF2">
        <w:trPr>
          <w:trHeight w:val="137"/>
        </w:trPr>
        <w:tc>
          <w:tcPr>
            <w:tcW w:w="1134" w:type="dxa"/>
            <w:shd w:val="clear" w:color="auto" w:fill="FFFFFF"/>
          </w:tcPr>
          <w:p w14:paraId="58B6860A" w14:textId="77777777" w:rsidR="007776ED" w:rsidRPr="00702D60" w:rsidRDefault="007776ED" w:rsidP="006C26F8">
            <w:pPr>
              <w:spacing w:before="60"/>
              <w:jc w:val="center"/>
              <w:rPr>
                <w:sz w:val="18"/>
                <w:szCs w:val="18"/>
                <w:lang w:eastAsia="uk-UA"/>
              </w:rPr>
            </w:pPr>
            <w:r w:rsidRPr="00702D60">
              <w:rPr>
                <w:sz w:val="18"/>
                <w:szCs w:val="18"/>
                <w:lang w:eastAsia="uk-UA"/>
              </w:rPr>
              <w:t>5.1.3</w:t>
            </w:r>
          </w:p>
        </w:tc>
        <w:tc>
          <w:tcPr>
            <w:tcW w:w="4129" w:type="dxa"/>
            <w:shd w:val="clear" w:color="auto" w:fill="FFFFFF"/>
          </w:tcPr>
          <w:p w14:paraId="6D410C44" w14:textId="77777777" w:rsidR="007776ED" w:rsidRPr="00702D60" w:rsidRDefault="007776ED" w:rsidP="006C26F8">
            <w:pPr>
              <w:spacing w:before="60"/>
              <w:rPr>
                <w:sz w:val="18"/>
                <w:szCs w:val="18"/>
                <w:lang w:eastAsia="uk-UA"/>
              </w:rPr>
            </w:pPr>
            <w:r w:rsidRPr="00702D60">
              <w:rPr>
                <w:sz w:val="18"/>
                <w:szCs w:val="18"/>
                <w:lang w:eastAsia="uk-UA"/>
              </w:rPr>
              <w:t>матеріальні витрати</w:t>
            </w:r>
          </w:p>
        </w:tc>
        <w:tc>
          <w:tcPr>
            <w:tcW w:w="844" w:type="dxa"/>
            <w:shd w:val="clear" w:color="auto" w:fill="FFFFFF"/>
          </w:tcPr>
          <w:p w14:paraId="73807659"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22493908"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6E1DB5C1"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4D2A2C1" w14:textId="77777777" w:rsidR="007776ED" w:rsidRPr="00702D60" w:rsidRDefault="007776ED" w:rsidP="006C26F8">
            <w:pPr>
              <w:snapToGrid w:val="0"/>
              <w:spacing w:before="60"/>
              <w:jc w:val="right"/>
              <w:rPr>
                <w:sz w:val="18"/>
                <w:szCs w:val="18"/>
                <w:lang w:eastAsia="uk-UA"/>
              </w:rPr>
            </w:pPr>
          </w:p>
        </w:tc>
      </w:tr>
      <w:tr w:rsidR="007776ED" w:rsidRPr="00702D60" w14:paraId="73E3E4B7" w14:textId="77777777" w:rsidTr="00077AF2">
        <w:trPr>
          <w:trHeight w:val="137"/>
        </w:trPr>
        <w:tc>
          <w:tcPr>
            <w:tcW w:w="1134" w:type="dxa"/>
            <w:shd w:val="clear" w:color="auto" w:fill="FFFFFF"/>
          </w:tcPr>
          <w:p w14:paraId="50DFDBA1" w14:textId="77777777" w:rsidR="007776ED" w:rsidRPr="00702D60" w:rsidRDefault="007776ED" w:rsidP="006C26F8">
            <w:pPr>
              <w:spacing w:before="60"/>
              <w:jc w:val="center"/>
              <w:rPr>
                <w:sz w:val="18"/>
                <w:szCs w:val="18"/>
                <w:lang w:eastAsia="uk-UA"/>
              </w:rPr>
            </w:pPr>
            <w:r w:rsidRPr="00702D60">
              <w:rPr>
                <w:sz w:val="18"/>
                <w:szCs w:val="18"/>
                <w:lang w:eastAsia="uk-UA"/>
              </w:rPr>
              <w:t>5.1.4</w:t>
            </w:r>
          </w:p>
        </w:tc>
        <w:tc>
          <w:tcPr>
            <w:tcW w:w="4129" w:type="dxa"/>
            <w:shd w:val="clear" w:color="auto" w:fill="FFFFFF"/>
          </w:tcPr>
          <w:p w14:paraId="36F98D60" w14:textId="77777777" w:rsidR="007776ED" w:rsidRPr="00702D60" w:rsidRDefault="007776ED" w:rsidP="006C26F8">
            <w:pPr>
              <w:spacing w:before="60"/>
              <w:rPr>
                <w:sz w:val="18"/>
                <w:szCs w:val="18"/>
                <w:lang w:eastAsia="uk-UA"/>
              </w:rPr>
            </w:pPr>
            <w:r w:rsidRPr="00702D60">
              <w:rPr>
                <w:sz w:val="18"/>
                <w:szCs w:val="18"/>
                <w:lang w:eastAsia="uk-UA"/>
              </w:rPr>
              <w:t>паливно-мастильні матеріали</w:t>
            </w:r>
          </w:p>
        </w:tc>
        <w:tc>
          <w:tcPr>
            <w:tcW w:w="844" w:type="dxa"/>
            <w:shd w:val="clear" w:color="auto" w:fill="FFFFFF"/>
          </w:tcPr>
          <w:p w14:paraId="1EB16635"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6AAB9ED"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2EAB7531"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2BBA635" w14:textId="77777777" w:rsidR="007776ED" w:rsidRPr="00702D60" w:rsidRDefault="007776ED" w:rsidP="006C26F8">
            <w:pPr>
              <w:snapToGrid w:val="0"/>
              <w:spacing w:before="60"/>
              <w:jc w:val="right"/>
              <w:rPr>
                <w:sz w:val="18"/>
                <w:szCs w:val="18"/>
                <w:lang w:eastAsia="uk-UA"/>
              </w:rPr>
            </w:pPr>
          </w:p>
        </w:tc>
      </w:tr>
      <w:tr w:rsidR="007776ED" w:rsidRPr="00702D60" w14:paraId="0239B768" w14:textId="77777777" w:rsidTr="00077AF2">
        <w:trPr>
          <w:trHeight w:val="309"/>
        </w:trPr>
        <w:tc>
          <w:tcPr>
            <w:tcW w:w="1134" w:type="dxa"/>
            <w:shd w:val="clear" w:color="auto" w:fill="FFFFFF"/>
          </w:tcPr>
          <w:p w14:paraId="08CA39CC" w14:textId="77777777" w:rsidR="007776ED" w:rsidRPr="00702D60" w:rsidRDefault="007776ED" w:rsidP="006C26F8">
            <w:pPr>
              <w:spacing w:before="60"/>
              <w:jc w:val="center"/>
              <w:rPr>
                <w:sz w:val="18"/>
                <w:szCs w:val="18"/>
                <w:lang w:eastAsia="uk-UA"/>
              </w:rPr>
            </w:pPr>
            <w:r w:rsidRPr="00702D60">
              <w:rPr>
                <w:sz w:val="18"/>
                <w:szCs w:val="18"/>
                <w:lang w:eastAsia="uk-UA"/>
              </w:rPr>
              <w:t>5.1.5</w:t>
            </w:r>
          </w:p>
        </w:tc>
        <w:tc>
          <w:tcPr>
            <w:tcW w:w="4129" w:type="dxa"/>
            <w:shd w:val="clear" w:color="auto" w:fill="FFFFFF"/>
          </w:tcPr>
          <w:p w14:paraId="5117EE25" w14:textId="77777777" w:rsidR="007776ED" w:rsidRPr="00702D60" w:rsidRDefault="007776ED" w:rsidP="006C26F8">
            <w:pPr>
              <w:spacing w:before="60"/>
              <w:rPr>
                <w:sz w:val="18"/>
                <w:szCs w:val="18"/>
                <w:lang w:eastAsia="uk-UA"/>
              </w:rPr>
            </w:pPr>
            <w:r w:rsidRPr="00702D60">
              <w:rPr>
                <w:sz w:val="18"/>
                <w:szCs w:val="18"/>
                <w:lang w:eastAsia="uk-UA"/>
              </w:rPr>
              <w:t>інші матеріальні витрати</w:t>
            </w:r>
          </w:p>
        </w:tc>
        <w:tc>
          <w:tcPr>
            <w:tcW w:w="844" w:type="dxa"/>
            <w:shd w:val="clear" w:color="auto" w:fill="FFFFFF"/>
          </w:tcPr>
          <w:p w14:paraId="1E17F3A2"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7EA60CD"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15904EE0"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5C2E95E7" w14:textId="77777777" w:rsidR="007776ED" w:rsidRPr="00702D60" w:rsidRDefault="007776ED" w:rsidP="006C26F8">
            <w:pPr>
              <w:snapToGrid w:val="0"/>
              <w:spacing w:before="60"/>
              <w:jc w:val="right"/>
              <w:rPr>
                <w:sz w:val="18"/>
                <w:szCs w:val="18"/>
                <w:lang w:eastAsia="uk-UA"/>
              </w:rPr>
            </w:pPr>
          </w:p>
        </w:tc>
      </w:tr>
      <w:tr w:rsidR="007776ED" w:rsidRPr="00702D60" w14:paraId="275BF686" w14:textId="77777777" w:rsidTr="00077AF2">
        <w:trPr>
          <w:trHeight w:val="137"/>
        </w:trPr>
        <w:tc>
          <w:tcPr>
            <w:tcW w:w="1134" w:type="dxa"/>
            <w:shd w:val="clear" w:color="auto" w:fill="FFFFFF"/>
          </w:tcPr>
          <w:p w14:paraId="7B3DC740" w14:textId="77777777" w:rsidR="007776ED" w:rsidRPr="00702D60" w:rsidRDefault="007776ED" w:rsidP="006C26F8">
            <w:pPr>
              <w:spacing w:before="60"/>
              <w:jc w:val="center"/>
              <w:rPr>
                <w:sz w:val="18"/>
                <w:szCs w:val="18"/>
                <w:lang w:eastAsia="uk-UA"/>
              </w:rPr>
            </w:pPr>
            <w:r w:rsidRPr="00702D60">
              <w:rPr>
                <w:sz w:val="18"/>
                <w:szCs w:val="18"/>
                <w:lang w:eastAsia="uk-UA"/>
              </w:rPr>
              <w:t>5.2</w:t>
            </w:r>
          </w:p>
        </w:tc>
        <w:tc>
          <w:tcPr>
            <w:tcW w:w="4129" w:type="dxa"/>
            <w:shd w:val="clear" w:color="auto" w:fill="FFFFFF"/>
          </w:tcPr>
          <w:p w14:paraId="0C11E47B" w14:textId="77777777" w:rsidR="007776ED" w:rsidRPr="00702D60" w:rsidRDefault="007776ED" w:rsidP="006C26F8">
            <w:pPr>
              <w:spacing w:before="60"/>
              <w:rPr>
                <w:sz w:val="18"/>
                <w:szCs w:val="18"/>
                <w:lang w:eastAsia="uk-UA"/>
              </w:rPr>
            </w:pPr>
            <w:r w:rsidRPr="00702D60">
              <w:rPr>
                <w:sz w:val="18"/>
                <w:szCs w:val="18"/>
                <w:lang w:eastAsia="uk-UA"/>
              </w:rPr>
              <w:t>витрати на оплату праці</w:t>
            </w:r>
          </w:p>
        </w:tc>
        <w:tc>
          <w:tcPr>
            <w:tcW w:w="844" w:type="dxa"/>
            <w:shd w:val="clear" w:color="auto" w:fill="FFFFFF"/>
          </w:tcPr>
          <w:p w14:paraId="25770167"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617D812A"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26D123AB"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405210D1" w14:textId="77777777" w:rsidR="007776ED" w:rsidRPr="00702D60" w:rsidRDefault="007776ED" w:rsidP="006C26F8">
            <w:pPr>
              <w:snapToGrid w:val="0"/>
              <w:spacing w:before="60"/>
              <w:jc w:val="right"/>
              <w:rPr>
                <w:sz w:val="18"/>
                <w:szCs w:val="18"/>
                <w:lang w:eastAsia="uk-UA"/>
              </w:rPr>
            </w:pPr>
          </w:p>
        </w:tc>
      </w:tr>
      <w:tr w:rsidR="007776ED" w:rsidRPr="00702D60" w14:paraId="36E407F1" w14:textId="77777777" w:rsidTr="00077AF2">
        <w:trPr>
          <w:trHeight w:val="137"/>
        </w:trPr>
        <w:tc>
          <w:tcPr>
            <w:tcW w:w="1134" w:type="dxa"/>
            <w:shd w:val="clear" w:color="auto" w:fill="FFFFFF"/>
          </w:tcPr>
          <w:p w14:paraId="0E0D28EE" w14:textId="77777777" w:rsidR="007776ED" w:rsidRPr="00702D60" w:rsidRDefault="007776ED" w:rsidP="006C26F8">
            <w:pPr>
              <w:spacing w:before="60"/>
              <w:jc w:val="center"/>
              <w:rPr>
                <w:sz w:val="18"/>
                <w:szCs w:val="18"/>
                <w:lang w:eastAsia="uk-UA"/>
              </w:rPr>
            </w:pPr>
            <w:r w:rsidRPr="00702D60">
              <w:rPr>
                <w:sz w:val="18"/>
                <w:szCs w:val="18"/>
                <w:lang w:eastAsia="uk-UA"/>
              </w:rPr>
              <w:t>5.3</w:t>
            </w:r>
          </w:p>
        </w:tc>
        <w:tc>
          <w:tcPr>
            <w:tcW w:w="4129" w:type="dxa"/>
            <w:shd w:val="clear" w:color="auto" w:fill="FFFFFF"/>
          </w:tcPr>
          <w:p w14:paraId="29E7F96B" w14:textId="77777777" w:rsidR="007776ED" w:rsidRPr="00702D60" w:rsidRDefault="007776ED" w:rsidP="006C26F8">
            <w:pPr>
              <w:spacing w:before="60"/>
              <w:rPr>
                <w:sz w:val="18"/>
                <w:szCs w:val="18"/>
                <w:lang w:eastAsia="uk-UA"/>
              </w:rPr>
            </w:pPr>
            <w:r w:rsidRPr="00702D60">
              <w:rPr>
                <w:sz w:val="18"/>
                <w:szCs w:val="18"/>
                <w:lang w:eastAsia="uk-UA"/>
              </w:rPr>
              <w:t>відрахування на соціальні заходи</w:t>
            </w:r>
          </w:p>
        </w:tc>
        <w:tc>
          <w:tcPr>
            <w:tcW w:w="844" w:type="dxa"/>
            <w:shd w:val="clear" w:color="auto" w:fill="FFFFFF"/>
          </w:tcPr>
          <w:p w14:paraId="4358583C"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2F3DD1E3"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71A9AE01"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15855394" w14:textId="77777777" w:rsidR="007776ED" w:rsidRPr="00702D60" w:rsidRDefault="007776ED" w:rsidP="006C26F8">
            <w:pPr>
              <w:snapToGrid w:val="0"/>
              <w:spacing w:before="60"/>
              <w:jc w:val="right"/>
              <w:rPr>
                <w:sz w:val="18"/>
                <w:szCs w:val="18"/>
                <w:lang w:eastAsia="uk-UA"/>
              </w:rPr>
            </w:pPr>
          </w:p>
        </w:tc>
      </w:tr>
      <w:tr w:rsidR="007776ED" w:rsidRPr="00702D60" w14:paraId="19F148CD" w14:textId="77777777" w:rsidTr="00077AF2">
        <w:trPr>
          <w:trHeight w:val="137"/>
        </w:trPr>
        <w:tc>
          <w:tcPr>
            <w:tcW w:w="1134" w:type="dxa"/>
            <w:shd w:val="clear" w:color="auto" w:fill="FFFFFF"/>
          </w:tcPr>
          <w:p w14:paraId="651184B6" w14:textId="77777777" w:rsidR="007776ED" w:rsidRPr="00702D60" w:rsidRDefault="007776ED" w:rsidP="006C26F8">
            <w:pPr>
              <w:spacing w:before="60"/>
              <w:jc w:val="center"/>
              <w:rPr>
                <w:sz w:val="18"/>
                <w:szCs w:val="18"/>
                <w:lang w:eastAsia="uk-UA"/>
              </w:rPr>
            </w:pPr>
            <w:r w:rsidRPr="00702D60">
              <w:rPr>
                <w:sz w:val="18"/>
                <w:szCs w:val="18"/>
                <w:lang w:eastAsia="uk-UA"/>
              </w:rPr>
              <w:t>5.4</w:t>
            </w:r>
          </w:p>
        </w:tc>
        <w:tc>
          <w:tcPr>
            <w:tcW w:w="4129" w:type="dxa"/>
            <w:shd w:val="clear" w:color="auto" w:fill="FFFFFF"/>
          </w:tcPr>
          <w:p w14:paraId="6C1D23FD" w14:textId="77777777" w:rsidR="007776ED" w:rsidRPr="00702D60" w:rsidRDefault="007776ED" w:rsidP="006C26F8">
            <w:pPr>
              <w:spacing w:before="60"/>
              <w:rPr>
                <w:sz w:val="18"/>
                <w:szCs w:val="18"/>
                <w:lang w:eastAsia="uk-UA"/>
              </w:rPr>
            </w:pPr>
            <w:r w:rsidRPr="00702D60">
              <w:rPr>
                <w:sz w:val="18"/>
                <w:szCs w:val="18"/>
                <w:lang w:eastAsia="uk-UA"/>
              </w:rPr>
              <w:t>амортизація</w:t>
            </w:r>
          </w:p>
        </w:tc>
        <w:tc>
          <w:tcPr>
            <w:tcW w:w="844" w:type="dxa"/>
            <w:shd w:val="clear" w:color="auto" w:fill="FFFFFF"/>
          </w:tcPr>
          <w:p w14:paraId="34FA9400"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0C0C9DD8"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5B1012C7"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12AD35AF" w14:textId="77777777" w:rsidR="007776ED" w:rsidRPr="00702D60" w:rsidRDefault="007776ED" w:rsidP="006C26F8">
            <w:pPr>
              <w:snapToGrid w:val="0"/>
              <w:spacing w:before="60"/>
              <w:jc w:val="right"/>
              <w:rPr>
                <w:sz w:val="18"/>
                <w:szCs w:val="18"/>
                <w:lang w:eastAsia="uk-UA"/>
              </w:rPr>
            </w:pPr>
          </w:p>
        </w:tc>
      </w:tr>
      <w:tr w:rsidR="007776ED" w:rsidRPr="00702D60" w14:paraId="304B1D05" w14:textId="77777777" w:rsidTr="00077AF2">
        <w:trPr>
          <w:trHeight w:val="137"/>
        </w:trPr>
        <w:tc>
          <w:tcPr>
            <w:tcW w:w="1134" w:type="dxa"/>
            <w:shd w:val="clear" w:color="auto" w:fill="FFFFFF"/>
          </w:tcPr>
          <w:p w14:paraId="5882AC39" w14:textId="77777777" w:rsidR="007776ED" w:rsidRPr="00702D60" w:rsidRDefault="007776ED" w:rsidP="006C26F8">
            <w:pPr>
              <w:spacing w:before="60"/>
              <w:jc w:val="center"/>
              <w:rPr>
                <w:sz w:val="18"/>
                <w:szCs w:val="18"/>
                <w:lang w:eastAsia="uk-UA"/>
              </w:rPr>
            </w:pPr>
            <w:r w:rsidRPr="00702D60">
              <w:rPr>
                <w:sz w:val="18"/>
                <w:szCs w:val="18"/>
                <w:lang w:eastAsia="uk-UA"/>
              </w:rPr>
              <w:t>5.5</w:t>
            </w:r>
          </w:p>
        </w:tc>
        <w:tc>
          <w:tcPr>
            <w:tcW w:w="4129" w:type="dxa"/>
            <w:shd w:val="clear" w:color="auto" w:fill="FFFFFF"/>
          </w:tcPr>
          <w:p w14:paraId="2815F90D" w14:textId="77777777" w:rsidR="007776ED" w:rsidRPr="00702D60" w:rsidRDefault="007776ED" w:rsidP="006C26F8">
            <w:pPr>
              <w:spacing w:before="60"/>
              <w:rPr>
                <w:sz w:val="18"/>
                <w:szCs w:val="18"/>
                <w:lang w:eastAsia="uk-UA"/>
              </w:rPr>
            </w:pPr>
            <w:r w:rsidRPr="00702D60">
              <w:rPr>
                <w:sz w:val="18"/>
                <w:szCs w:val="18"/>
                <w:lang w:eastAsia="uk-UA"/>
              </w:rPr>
              <w:t>ремонти підрядним способом</w:t>
            </w:r>
          </w:p>
        </w:tc>
        <w:tc>
          <w:tcPr>
            <w:tcW w:w="844" w:type="dxa"/>
            <w:shd w:val="clear" w:color="auto" w:fill="FFFFFF"/>
          </w:tcPr>
          <w:p w14:paraId="6E00223D"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62E790C"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FE670A4"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167C0EA9" w14:textId="77777777" w:rsidR="007776ED" w:rsidRPr="00702D60" w:rsidRDefault="007776ED" w:rsidP="006C26F8">
            <w:pPr>
              <w:snapToGrid w:val="0"/>
              <w:spacing w:before="60"/>
              <w:jc w:val="right"/>
              <w:rPr>
                <w:sz w:val="18"/>
                <w:szCs w:val="18"/>
                <w:lang w:eastAsia="uk-UA"/>
              </w:rPr>
            </w:pPr>
          </w:p>
        </w:tc>
      </w:tr>
      <w:tr w:rsidR="007776ED" w:rsidRPr="00702D60" w14:paraId="413A56F3" w14:textId="77777777" w:rsidTr="00077AF2">
        <w:trPr>
          <w:trHeight w:val="137"/>
        </w:trPr>
        <w:tc>
          <w:tcPr>
            <w:tcW w:w="1134" w:type="dxa"/>
            <w:shd w:val="clear" w:color="auto" w:fill="FFFFFF"/>
          </w:tcPr>
          <w:p w14:paraId="4CA5286D" w14:textId="77777777" w:rsidR="007776ED" w:rsidRPr="00702D60" w:rsidRDefault="007776ED" w:rsidP="006C26F8">
            <w:pPr>
              <w:spacing w:before="60"/>
              <w:jc w:val="center"/>
              <w:rPr>
                <w:sz w:val="18"/>
                <w:szCs w:val="18"/>
                <w:lang w:eastAsia="uk-UA"/>
              </w:rPr>
            </w:pPr>
            <w:r w:rsidRPr="00702D60">
              <w:rPr>
                <w:sz w:val="18"/>
                <w:szCs w:val="18"/>
                <w:lang w:eastAsia="uk-UA"/>
              </w:rPr>
              <w:t>5.6</w:t>
            </w:r>
          </w:p>
        </w:tc>
        <w:tc>
          <w:tcPr>
            <w:tcW w:w="4129" w:type="dxa"/>
            <w:shd w:val="clear" w:color="auto" w:fill="FFFFFF"/>
          </w:tcPr>
          <w:p w14:paraId="770CAEBE" w14:textId="77777777" w:rsidR="007776ED" w:rsidRPr="00702D60" w:rsidRDefault="007776ED" w:rsidP="006C26F8">
            <w:pPr>
              <w:spacing w:before="60"/>
              <w:rPr>
                <w:sz w:val="18"/>
                <w:szCs w:val="18"/>
                <w:lang w:eastAsia="uk-UA"/>
              </w:rPr>
            </w:pPr>
            <w:r w:rsidRPr="00702D60">
              <w:rPr>
                <w:sz w:val="18"/>
                <w:szCs w:val="18"/>
                <w:lang w:eastAsia="uk-UA"/>
              </w:rPr>
              <w:t>податки та збори</w:t>
            </w:r>
          </w:p>
        </w:tc>
        <w:tc>
          <w:tcPr>
            <w:tcW w:w="844" w:type="dxa"/>
            <w:shd w:val="clear" w:color="auto" w:fill="FFFFFF"/>
          </w:tcPr>
          <w:p w14:paraId="3C98A45D"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46E648A5"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B7DB903"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712F5E1C" w14:textId="77777777" w:rsidR="007776ED" w:rsidRPr="00702D60" w:rsidRDefault="007776ED" w:rsidP="006C26F8">
            <w:pPr>
              <w:snapToGrid w:val="0"/>
              <w:spacing w:before="60"/>
              <w:jc w:val="right"/>
              <w:rPr>
                <w:sz w:val="18"/>
                <w:szCs w:val="18"/>
                <w:lang w:eastAsia="uk-UA"/>
              </w:rPr>
            </w:pPr>
          </w:p>
        </w:tc>
      </w:tr>
      <w:tr w:rsidR="007776ED" w:rsidRPr="00702D60" w14:paraId="4016E67B" w14:textId="77777777" w:rsidTr="00077AF2">
        <w:trPr>
          <w:trHeight w:val="137"/>
        </w:trPr>
        <w:tc>
          <w:tcPr>
            <w:tcW w:w="1134" w:type="dxa"/>
            <w:shd w:val="clear" w:color="auto" w:fill="FFFFFF"/>
          </w:tcPr>
          <w:p w14:paraId="76268F00" w14:textId="77777777" w:rsidR="007776ED" w:rsidRPr="00702D60" w:rsidRDefault="007776ED" w:rsidP="006C26F8">
            <w:pPr>
              <w:spacing w:before="60"/>
              <w:jc w:val="center"/>
              <w:rPr>
                <w:sz w:val="18"/>
                <w:szCs w:val="18"/>
                <w:lang w:eastAsia="uk-UA"/>
              </w:rPr>
            </w:pPr>
            <w:r w:rsidRPr="00702D60">
              <w:rPr>
                <w:sz w:val="18"/>
                <w:szCs w:val="18"/>
                <w:lang w:eastAsia="uk-UA"/>
              </w:rPr>
              <w:t>5.7</w:t>
            </w:r>
          </w:p>
        </w:tc>
        <w:tc>
          <w:tcPr>
            <w:tcW w:w="4129" w:type="dxa"/>
            <w:shd w:val="clear" w:color="auto" w:fill="FFFFFF"/>
          </w:tcPr>
          <w:p w14:paraId="4048F454" w14:textId="77777777" w:rsidR="007776ED" w:rsidRPr="00702D60" w:rsidRDefault="007776ED" w:rsidP="006C26F8">
            <w:pPr>
              <w:spacing w:before="60"/>
              <w:rPr>
                <w:sz w:val="18"/>
                <w:szCs w:val="18"/>
                <w:lang w:eastAsia="uk-UA"/>
              </w:rPr>
            </w:pPr>
            <w:r w:rsidRPr="00702D60">
              <w:rPr>
                <w:sz w:val="18"/>
                <w:szCs w:val="18"/>
                <w:lang w:eastAsia="uk-UA"/>
              </w:rPr>
              <w:t>решта витрат операційної діяльності</w:t>
            </w:r>
          </w:p>
        </w:tc>
        <w:tc>
          <w:tcPr>
            <w:tcW w:w="844" w:type="dxa"/>
            <w:shd w:val="clear" w:color="auto" w:fill="FFFFFF"/>
          </w:tcPr>
          <w:p w14:paraId="49D201C6"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89AD8CE"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77C2271"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40420717" w14:textId="77777777" w:rsidR="007776ED" w:rsidRPr="00702D60" w:rsidRDefault="007776ED" w:rsidP="006C26F8">
            <w:pPr>
              <w:snapToGrid w:val="0"/>
              <w:spacing w:before="60"/>
              <w:jc w:val="right"/>
              <w:rPr>
                <w:sz w:val="18"/>
                <w:szCs w:val="18"/>
                <w:lang w:eastAsia="uk-UA"/>
              </w:rPr>
            </w:pPr>
          </w:p>
        </w:tc>
      </w:tr>
      <w:tr w:rsidR="007776ED" w:rsidRPr="00702D60" w14:paraId="13B60ED3" w14:textId="77777777" w:rsidTr="00077AF2">
        <w:trPr>
          <w:trHeight w:val="137"/>
        </w:trPr>
        <w:tc>
          <w:tcPr>
            <w:tcW w:w="1134" w:type="dxa"/>
            <w:shd w:val="clear" w:color="auto" w:fill="FFFFFF"/>
          </w:tcPr>
          <w:p w14:paraId="4994D074" w14:textId="77777777" w:rsidR="007776ED" w:rsidRPr="00702D60" w:rsidRDefault="007776ED" w:rsidP="006C26F8">
            <w:pPr>
              <w:spacing w:before="60"/>
              <w:jc w:val="center"/>
              <w:rPr>
                <w:bCs/>
                <w:sz w:val="18"/>
                <w:szCs w:val="18"/>
                <w:lang w:eastAsia="uk-UA"/>
              </w:rPr>
            </w:pPr>
            <w:r w:rsidRPr="00702D60">
              <w:rPr>
                <w:bCs/>
                <w:sz w:val="18"/>
                <w:szCs w:val="18"/>
                <w:lang w:eastAsia="uk-UA"/>
              </w:rPr>
              <w:t>6</w:t>
            </w:r>
          </w:p>
        </w:tc>
        <w:tc>
          <w:tcPr>
            <w:tcW w:w="4129" w:type="dxa"/>
            <w:shd w:val="clear" w:color="auto" w:fill="FFFFFF"/>
          </w:tcPr>
          <w:p w14:paraId="6D0DCED3" w14:textId="77777777" w:rsidR="007776ED" w:rsidRPr="00702D60" w:rsidRDefault="007776ED" w:rsidP="006C26F8">
            <w:pPr>
              <w:spacing w:before="60"/>
              <w:rPr>
                <w:bCs/>
                <w:sz w:val="18"/>
                <w:szCs w:val="18"/>
                <w:lang w:eastAsia="uk-UA"/>
              </w:rPr>
            </w:pPr>
            <w:r w:rsidRPr="00702D60">
              <w:rPr>
                <w:bCs/>
                <w:sz w:val="18"/>
                <w:szCs w:val="18"/>
                <w:lang w:eastAsia="uk-UA"/>
              </w:rPr>
              <w:t>Фінансові витрати</w:t>
            </w:r>
          </w:p>
        </w:tc>
        <w:tc>
          <w:tcPr>
            <w:tcW w:w="844" w:type="dxa"/>
            <w:shd w:val="clear" w:color="auto" w:fill="FFFFFF"/>
          </w:tcPr>
          <w:p w14:paraId="45C468F1"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AFABBCC"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20033736"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3669CBA3" w14:textId="77777777" w:rsidR="007776ED" w:rsidRPr="00702D60" w:rsidRDefault="007776ED" w:rsidP="006C26F8">
            <w:pPr>
              <w:snapToGrid w:val="0"/>
              <w:spacing w:before="60"/>
              <w:jc w:val="right"/>
              <w:rPr>
                <w:sz w:val="18"/>
                <w:szCs w:val="18"/>
                <w:lang w:eastAsia="uk-UA"/>
              </w:rPr>
            </w:pPr>
          </w:p>
        </w:tc>
      </w:tr>
      <w:tr w:rsidR="007776ED" w:rsidRPr="00702D60" w14:paraId="36E7068F" w14:textId="77777777" w:rsidTr="00077AF2">
        <w:trPr>
          <w:trHeight w:val="142"/>
        </w:trPr>
        <w:tc>
          <w:tcPr>
            <w:tcW w:w="1134" w:type="dxa"/>
            <w:shd w:val="clear" w:color="auto" w:fill="FFFFFF"/>
          </w:tcPr>
          <w:p w14:paraId="4A6369A0" w14:textId="77777777" w:rsidR="007776ED" w:rsidRPr="00702D60" w:rsidRDefault="007776ED" w:rsidP="006C26F8">
            <w:pPr>
              <w:spacing w:before="60"/>
              <w:jc w:val="center"/>
              <w:rPr>
                <w:bCs/>
                <w:sz w:val="18"/>
                <w:szCs w:val="18"/>
                <w:lang w:eastAsia="uk-UA"/>
              </w:rPr>
            </w:pPr>
            <w:r w:rsidRPr="00702D60">
              <w:rPr>
                <w:bCs/>
                <w:sz w:val="18"/>
                <w:szCs w:val="18"/>
                <w:lang w:eastAsia="uk-UA"/>
              </w:rPr>
              <w:t>7</w:t>
            </w:r>
          </w:p>
        </w:tc>
        <w:tc>
          <w:tcPr>
            <w:tcW w:w="4129" w:type="dxa"/>
            <w:shd w:val="clear" w:color="auto" w:fill="FFFFFF"/>
          </w:tcPr>
          <w:p w14:paraId="62D80912" w14:textId="2293BF41" w:rsidR="007776ED" w:rsidRPr="00702D60" w:rsidRDefault="007776ED" w:rsidP="006C26F8">
            <w:pPr>
              <w:spacing w:before="60"/>
              <w:rPr>
                <w:bCs/>
                <w:sz w:val="18"/>
                <w:szCs w:val="18"/>
                <w:lang w:eastAsia="uk-UA"/>
              </w:rPr>
            </w:pPr>
            <w:r w:rsidRPr="00702D60">
              <w:rPr>
                <w:bCs/>
                <w:sz w:val="18"/>
                <w:szCs w:val="18"/>
                <w:lang w:eastAsia="uk-UA"/>
              </w:rPr>
              <w:t>Інші витрати</w:t>
            </w:r>
            <w:r w:rsidR="00DB6F78">
              <w:rPr>
                <w:bCs/>
                <w:sz w:val="18"/>
                <w:szCs w:val="18"/>
                <w:lang w:eastAsia="uk-UA"/>
              </w:rPr>
              <w:t xml:space="preserve">            </w:t>
            </w:r>
          </w:p>
        </w:tc>
        <w:tc>
          <w:tcPr>
            <w:tcW w:w="844" w:type="dxa"/>
            <w:shd w:val="clear" w:color="auto" w:fill="FFFFFF"/>
          </w:tcPr>
          <w:p w14:paraId="14E0F19A"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14A1504E" w14:textId="77777777" w:rsidR="007776ED" w:rsidRPr="00702D60" w:rsidRDefault="007776ED" w:rsidP="006C26F8">
            <w:pPr>
              <w:snapToGrid w:val="0"/>
              <w:spacing w:before="60"/>
              <w:jc w:val="right"/>
              <w:rPr>
                <w:sz w:val="18"/>
                <w:szCs w:val="18"/>
                <w:lang w:eastAsia="uk-UA"/>
              </w:rPr>
            </w:pPr>
          </w:p>
        </w:tc>
        <w:tc>
          <w:tcPr>
            <w:tcW w:w="2354" w:type="dxa"/>
            <w:shd w:val="clear" w:color="auto" w:fill="FFFFFF"/>
          </w:tcPr>
          <w:p w14:paraId="0B926C06" w14:textId="77777777" w:rsidR="007776ED" w:rsidRPr="00702D60" w:rsidRDefault="007776ED" w:rsidP="006C26F8">
            <w:pPr>
              <w:snapToGrid w:val="0"/>
              <w:spacing w:before="60"/>
              <w:jc w:val="right"/>
              <w:rPr>
                <w:sz w:val="18"/>
                <w:szCs w:val="18"/>
                <w:lang w:eastAsia="uk-UA"/>
              </w:rPr>
            </w:pPr>
          </w:p>
        </w:tc>
        <w:tc>
          <w:tcPr>
            <w:tcW w:w="1735" w:type="dxa"/>
            <w:shd w:val="clear" w:color="auto" w:fill="FFFFFF"/>
          </w:tcPr>
          <w:p w14:paraId="0B46D1B0" w14:textId="77777777" w:rsidR="007776ED" w:rsidRPr="00702D60" w:rsidRDefault="007776ED" w:rsidP="006C26F8">
            <w:pPr>
              <w:snapToGrid w:val="0"/>
              <w:spacing w:before="60"/>
              <w:jc w:val="right"/>
              <w:rPr>
                <w:sz w:val="18"/>
                <w:szCs w:val="18"/>
                <w:lang w:eastAsia="uk-UA"/>
              </w:rPr>
            </w:pPr>
          </w:p>
        </w:tc>
      </w:tr>
      <w:tr w:rsidR="007776ED" w:rsidRPr="00702D60" w14:paraId="5E094FCB" w14:textId="77777777" w:rsidTr="00077AF2">
        <w:trPr>
          <w:trHeight w:val="142"/>
        </w:trPr>
        <w:tc>
          <w:tcPr>
            <w:tcW w:w="1134" w:type="dxa"/>
            <w:shd w:val="clear" w:color="auto" w:fill="FFFFFF"/>
          </w:tcPr>
          <w:p w14:paraId="57F36993" w14:textId="77777777" w:rsidR="007776ED" w:rsidRPr="00702D60" w:rsidRDefault="007776ED" w:rsidP="006C26F8">
            <w:pPr>
              <w:spacing w:before="60"/>
              <w:jc w:val="center"/>
              <w:rPr>
                <w:bCs/>
                <w:sz w:val="18"/>
                <w:szCs w:val="18"/>
                <w:lang w:eastAsia="uk-UA"/>
              </w:rPr>
            </w:pPr>
            <w:r w:rsidRPr="00702D60">
              <w:rPr>
                <w:bCs/>
                <w:sz w:val="18"/>
                <w:szCs w:val="18"/>
                <w:lang w:eastAsia="uk-UA"/>
              </w:rPr>
              <w:t>8</w:t>
            </w:r>
          </w:p>
        </w:tc>
        <w:tc>
          <w:tcPr>
            <w:tcW w:w="4129" w:type="dxa"/>
            <w:shd w:val="clear" w:color="auto" w:fill="FFFFFF"/>
          </w:tcPr>
          <w:p w14:paraId="30260D23" w14:textId="77777777" w:rsidR="007776ED" w:rsidRPr="00702D60" w:rsidRDefault="007776ED" w:rsidP="006C26F8">
            <w:pPr>
              <w:spacing w:before="60"/>
              <w:rPr>
                <w:bCs/>
                <w:sz w:val="18"/>
                <w:szCs w:val="18"/>
                <w:lang w:eastAsia="uk-UA"/>
              </w:rPr>
            </w:pPr>
            <w:r w:rsidRPr="00702D60">
              <w:rPr>
                <w:bCs/>
                <w:sz w:val="18"/>
                <w:szCs w:val="18"/>
                <w:lang w:eastAsia="uk-UA"/>
              </w:rPr>
              <w:t>Повна собівартість продукції (послуг)</w:t>
            </w:r>
          </w:p>
        </w:tc>
        <w:tc>
          <w:tcPr>
            <w:tcW w:w="844" w:type="dxa"/>
            <w:shd w:val="clear" w:color="auto" w:fill="FFFFFF"/>
          </w:tcPr>
          <w:p w14:paraId="3ED2BE4C" w14:textId="77777777" w:rsidR="007776ED" w:rsidRPr="00702D60" w:rsidRDefault="007776ED" w:rsidP="006C26F8">
            <w:pPr>
              <w:spacing w:before="60"/>
              <w:jc w:val="center"/>
              <w:rPr>
                <w:sz w:val="18"/>
                <w:szCs w:val="18"/>
                <w:lang w:eastAsia="uk-UA"/>
              </w:rPr>
            </w:pPr>
            <w:r w:rsidRPr="00702D60">
              <w:rPr>
                <w:sz w:val="18"/>
                <w:szCs w:val="18"/>
                <w:lang w:eastAsia="uk-UA"/>
              </w:rPr>
              <w:t>гривень</w:t>
            </w:r>
          </w:p>
        </w:tc>
        <w:tc>
          <w:tcPr>
            <w:tcW w:w="5698" w:type="dxa"/>
            <w:shd w:val="clear" w:color="auto" w:fill="FFFFFF"/>
          </w:tcPr>
          <w:p w14:paraId="35DB477F" w14:textId="593A3A6D" w:rsidR="007776ED" w:rsidRPr="00702D60" w:rsidRDefault="007776ED" w:rsidP="00720B0D">
            <w:pPr>
              <w:snapToGrid w:val="0"/>
              <w:spacing w:before="60"/>
              <w:jc w:val="center"/>
              <w:rPr>
                <w:bCs/>
                <w:sz w:val="18"/>
                <w:szCs w:val="18"/>
                <w:lang w:eastAsia="uk-UA"/>
              </w:rPr>
            </w:pPr>
          </w:p>
        </w:tc>
        <w:tc>
          <w:tcPr>
            <w:tcW w:w="2354" w:type="dxa"/>
            <w:shd w:val="clear" w:color="auto" w:fill="FFFFFF"/>
          </w:tcPr>
          <w:p w14:paraId="38529D77" w14:textId="77777777" w:rsidR="007776ED" w:rsidRPr="00702D60" w:rsidRDefault="007776ED" w:rsidP="006C26F8">
            <w:pPr>
              <w:snapToGrid w:val="0"/>
              <w:spacing w:before="60"/>
              <w:jc w:val="right"/>
              <w:rPr>
                <w:bCs/>
                <w:sz w:val="18"/>
                <w:szCs w:val="18"/>
                <w:lang w:eastAsia="uk-UA"/>
              </w:rPr>
            </w:pPr>
          </w:p>
        </w:tc>
        <w:tc>
          <w:tcPr>
            <w:tcW w:w="1735" w:type="dxa"/>
            <w:shd w:val="clear" w:color="auto" w:fill="FFFFFF"/>
          </w:tcPr>
          <w:p w14:paraId="546FBF43" w14:textId="77777777" w:rsidR="007776ED" w:rsidRPr="00702D60" w:rsidRDefault="007776ED" w:rsidP="006C26F8">
            <w:pPr>
              <w:snapToGrid w:val="0"/>
              <w:spacing w:before="60"/>
              <w:jc w:val="right"/>
              <w:rPr>
                <w:bCs/>
                <w:sz w:val="18"/>
                <w:szCs w:val="18"/>
                <w:lang w:eastAsia="uk-UA"/>
              </w:rPr>
            </w:pPr>
          </w:p>
        </w:tc>
      </w:tr>
    </w:tbl>
    <w:p w14:paraId="26471283" w14:textId="77777777" w:rsidR="007776ED" w:rsidRPr="00702D60" w:rsidRDefault="007776ED" w:rsidP="006C26F8"/>
    <w:p w14:paraId="4CC5BEEC" w14:textId="77777777" w:rsidR="00C746AA" w:rsidRDefault="00C746AA" w:rsidP="00C746AA">
      <w:pPr>
        <w:ind w:left="426"/>
        <w:jc w:val="both"/>
        <w:rPr>
          <w:sz w:val="28"/>
          <w:szCs w:val="28"/>
          <w:lang w:eastAsia="uk-UA"/>
        </w:rPr>
      </w:pPr>
    </w:p>
    <w:p w14:paraId="0A270392" w14:textId="77777777" w:rsidR="00C746AA" w:rsidRPr="00A84F2E" w:rsidRDefault="00C746AA" w:rsidP="00C746AA">
      <w:pPr>
        <w:ind w:left="426"/>
        <w:jc w:val="both"/>
        <w:rPr>
          <w:sz w:val="28"/>
          <w:szCs w:val="28"/>
          <w:lang w:eastAsia="uk-UA"/>
        </w:rPr>
      </w:pPr>
      <w:r w:rsidRPr="00A84F2E">
        <w:rPr>
          <w:sz w:val="28"/>
          <w:szCs w:val="28"/>
          <w:lang w:eastAsia="uk-UA"/>
        </w:rPr>
        <w:t>Начальник КП «</w:t>
      </w:r>
      <w:proofErr w:type="spellStart"/>
      <w:r w:rsidRPr="00A84F2E">
        <w:rPr>
          <w:sz w:val="28"/>
          <w:szCs w:val="28"/>
          <w:lang w:eastAsia="uk-UA"/>
        </w:rPr>
        <w:t>Мар’янівське</w:t>
      </w:r>
      <w:proofErr w:type="spellEnd"/>
      <w:r w:rsidRPr="00A84F2E">
        <w:rPr>
          <w:sz w:val="28"/>
          <w:szCs w:val="28"/>
          <w:lang w:eastAsia="uk-UA"/>
        </w:rPr>
        <w:t xml:space="preserve"> ВУЖКГ»</w:t>
      </w:r>
      <w:r w:rsidRPr="00A84F2E">
        <w:rPr>
          <w:sz w:val="28"/>
          <w:szCs w:val="28"/>
        </w:rPr>
        <w:t xml:space="preserve">                         </w:t>
      </w:r>
      <w:r w:rsidRPr="00A84F2E">
        <w:rPr>
          <w:sz w:val="28"/>
          <w:szCs w:val="28"/>
          <w:lang w:eastAsia="uk-UA"/>
        </w:rPr>
        <w:t xml:space="preserve">_______________________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__________________</w:t>
      </w:r>
      <w:r>
        <w:rPr>
          <w:sz w:val="28"/>
          <w:szCs w:val="28"/>
          <w:lang w:eastAsia="uk-UA"/>
        </w:rPr>
        <w:t>____</w:t>
      </w:r>
      <w:r w:rsidRPr="00A84F2E">
        <w:rPr>
          <w:sz w:val="28"/>
          <w:szCs w:val="28"/>
          <w:lang w:eastAsia="uk-UA"/>
        </w:rPr>
        <w:t>_</w:t>
      </w:r>
    </w:p>
    <w:p w14:paraId="15C09E2E" w14:textId="77777777" w:rsidR="00C746AA" w:rsidRDefault="00C746AA" w:rsidP="00C746AA">
      <w:pPr>
        <w:tabs>
          <w:tab w:val="left" w:pos="9195"/>
        </w:tabs>
        <w:ind w:left="426"/>
        <w:jc w:val="both"/>
        <w:rPr>
          <w:lang w:eastAsia="uk-UA"/>
        </w:rPr>
      </w:pP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sidRPr="00A84F2E">
        <w:rPr>
          <w:lang w:eastAsia="uk-UA"/>
        </w:rPr>
        <w:t>(підпис)</w:t>
      </w:r>
      <w:r w:rsidRPr="00A84F2E">
        <w:rPr>
          <w:sz w:val="28"/>
          <w:szCs w:val="28"/>
          <w:lang w:eastAsia="uk-UA"/>
        </w:rPr>
        <w:tab/>
      </w:r>
      <w:r>
        <w:rPr>
          <w:sz w:val="28"/>
          <w:szCs w:val="28"/>
          <w:lang w:eastAsia="uk-UA"/>
        </w:rPr>
        <w:t xml:space="preserve">                                               </w:t>
      </w:r>
      <w:r w:rsidRPr="00A84F2E">
        <w:rPr>
          <w:lang w:eastAsia="uk-UA"/>
        </w:rPr>
        <w:t>(прізвище та ініціали)</w:t>
      </w:r>
    </w:p>
    <w:p w14:paraId="19810FA6" w14:textId="77777777" w:rsidR="00C746AA" w:rsidRDefault="00C746AA" w:rsidP="00C746AA">
      <w:pPr>
        <w:tabs>
          <w:tab w:val="left" w:pos="9195"/>
        </w:tabs>
        <w:ind w:left="426"/>
        <w:jc w:val="both"/>
        <w:rPr>
          <w:lang w:eastAsia="uk-UA"/>
        </w:rPr>
      </w:pPr>
    </w:p>
    <w:p w14:paraId="07420AFB" w14:textId="77777777" w:rsidR="00C746AA" w:rsidRPr="00A84F2E" w:rsidRDefault="00C746AA" w:rsidP="00C746AA">
      <w:pPr>
        <w:ind w:left="426"/>
        <w:jc w:val="both"/>
        <w:rPr>
          <w:sz w:val="28"/>
          <w:szCs w:val="28"/>
          <w:lang w:eastAsia="uk-UA"/>
        </w:rPr>
      </w:pPr>
      <w:r w:rsidRPr="00A84F2E">
        <w:rPr>
          <w:sz w:val="28"/>
          <w:szCs w:val="28"/>
          <w:lang w:eastAsia="uk-UA"/>
        </w:rPr>
        <w:t>Головний бухгалтер</w:t>
      </w:r>
      <w:r>
        <w:rPr>
          <w:sz w:val="28"/>
          <w:szCs w:val="28"/>
          <w:lang w:eastAsia="uk-UA"/>
        </w:rPr>
        <w:t xml:space="preserve">                                                         </w:t>
      </w:r>
      <w:r w:rsidRPr="00A84F2E">
        <w:rPr>
          <w:sz w:val="28"/>
          <w:szCs w:val="28"/>
          <w:lang w:eastAsia="uk-UA"/>
        </w:rPr>
        <w:t xml:space="preserve">_______________________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__________________</w:t>
      </w:r>
      <w:r>
        <w:rPr>
          <w:sz w:val="28"/>
          <w:szCs w:val="28"/>
          <w:lang w:eastAsia="uk-UA"/>
        </w:rPr>
        <w:t>____</w:t>
      </w:r>
      <w:r w:rsidRPr="00A84F2E">
        <w:rPr>
          <w:sz w:val="28"/>
          <w:szCs w:val="28"/>
          <w:lang w:eastAsia="uk-UA"/>
        </w:rPr>
        <w:t>_</w:t>
      </w:r>
    </w:p>
    <w:p w14:paraId="0BABF117" w14:textId="77777777" w:rsidR="00C746AA" w:rsidRDefault="00C746AA" w:rsidP="00C746AA">
      <w:pPr>
        <w:tabs>
          <w:tab w:val="left" w:pos="9195"/>
        </w:tabs>
        <w:ind w:left="426"/>
        <w:jc w:val="both"/>
        <w:rPr>
          <w:lang w:eastAsia="uk-UA"/>
        </w:rPr>
      </w:pP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Pr>
          <w:sz w:val="28"/>
          <w:szCs w:val="28"/>
          <w:lang w:eastAsia="uk-UA"/>
        </w:rPr>
        <w:t xml:space="preserve">     </w:t>
      </w:r>
      <w:r w:rsidRPr="00A84F2E">
        <w:rPr>
          <w:sz w:val="28"/>
          <w:szCs w:val="28"/>
          <w:lang w:eastAsia="uk-UA"/>
        </w:rPr>
        <w:t xml:space="preserve"> </w:t>
      </w:r>
      <w:r w:rsidRPr="00A84F2E">
        <w:rPr>
          <w:lang w:eastAsia="uk-UA"/>
        </w:rPr>
        <w:t>(підпис)</w:t>
      </w:r>
      <w:r w:rsidRPr="00A84F2E">
        <w:rPr>
          <w:sz w:val="28"/>
          <w:szCs w:val="28"/>
          <w:lang w:eastAsia="uk-UA"/>
        </w:rPr>
        <w:tab/>
      </w:r>
      <w:r>
        <w:rPr>
          <w:sz w:val="28"/>
          <w:szCs w:val="28"/>
          <w:lang w:eastAsia="uk-UA"/>
        </w:rPr>
        <w:t xml:space="preserve">                                              </w:t>
      </w:r>
      <w:r w:rsidRPr="00A84F2E">
        <w:rPr>
          <w:lang w:eastAsia="uk-UA"/>
        </w:rPr>
        <w:t>(прізвище та ініціали)</w:t>
      </w:r>
    </w:p>
    <w:p w14:paraId="5E4CB1C8" w14:textId="77777777" w:rsidR="00C746AA" w:rsidRPr="00A84F2E" w:rsidRDefault="00C746AA" w:rsidP="00C746AA">
      <w:pPr>
        <w:tabs>
          <w:tab w:val="left" w:pos="9195"/>
        </w:tabs>
        <w:ind w:left="426"/>
        <w:jc w:val="both"/>
        <w:rPr>
          <w:sz w:val="28"/>
          <w:szCs w:val="28"/>
          <w:lang w:eastAsia="uk-UA"/>
        </w:rPr>
      </w:pPr>
      <w:r w:rsidRPr="00A84F2E">
        <w:rPr>
          <w:sz w:val="28"/>
          <w:szCs w:val="28"/>
          <w:lang w:eastAsia="uk-UA"/>
        </w:rPr>
        <w:t>МП</w:t>
      </w:r>
    </w:p>
    <w:sectPr w:rsidR="00C746AA" w:rsidRPr="00A84F2E" w:rsidSect="00F655D6">
      <w:pgSz w:w="16838" w:h="11906" w:orient="landscape"/>
      <w:pgMar w:top="851" w:right="536"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0E6C7" w14:textId="77777777" w:rsidR="00701DCB" w:rsidRDefault="00701DCB" w:rsidP="001C12A0">
      <w:r>
        <w:separator/>
      </w:r>
    </w:p>
  </w:endnote>
  <w:endnote w:type="continuationSeparator" w:id="0">
    <w:p w14:paraId="27AA47AA" w14:textId="77777777" w:rsidR="00701DCB" w:rsidRDefault="00701DCB" w:rsidP="001C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cademyACT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38D65" w14:textId="77777777" w:rsidR="00701DCB" w:rsidRDefault="00701DCB" w:rsidP="001C12A0">
      <w:r>
        <w:separator/>
      </w:r>
    </w:p>
  </w:footnote>
  <w:footnote w:type="continuationSeparator" w:id="0">
    <w:p w14:paraId="4DA45D34" w14:textId="77777777" w:rsidR="00701DCB" w:rsidRDefault="00701DCB" w:rsidP="001C1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B33"/>
    <w:multiLevelType w:val="hybridMultilevel"/>
    <w:tmpl w:val="57EA427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04EB67D8"/>
    <w:multiLevelType w:val="multilevel"/>
    <w:tmpl w:val="3BEEAA48"/>
    <w:lvl w:ilvl="0">
      <w:start w:val="1"/>
      <w:numFmt w:val="decimal"/>
      <w:lvlText w:val="%1."/>
      <w:lvlJc w:val="left"/>
      <w:pPr>
        <w:ind w:left="928" w:hanging="360"/>
      </w:pPr>
      <w:rPr>
        <w:rFonts w:cs="Times New Roman" w:hint="default"/>
      </w:rPr>
    </w:lvl>
    <w:lvl w:ilvl="1">
      <w:start w:val="3"/>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
    <w:nsid w:val="0B434CE2"/>
    <w:multiLevelType w:val="hybridMultilevel"/>
    <w:tmpl w:val="77CEAC24"/>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
    <w:nsid w:val="0E2979CD"/>
    <w:multiLevelType w:val="hybridMultilevel"/>
    <w:tmpl w:val="9FA2A80E"/>
    <w:lvl w:ilvl="0" w:tplc="EB5822F0">
      <w:start w:val="5"/>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EE1104D"/>
    <w:multiLevelType w:val="hybridMultilevel"/>
    <w:tmpl w:val="33E8B1F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
    <w:nsid w:val="131006BD"/>
    <w:multiLevelType w:val="multilevel"/>
    <w:tmpl w:val="678E100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60D3730"/>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DFA2F9D"/>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21F151A1"/>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226D5AB5"/>
    <w:multiLevelType w:val="hybridMultilevel"/>
    <w:tmpl w:val="38907B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84640E6"/>
    <w:multiLevelType w:val="multilevel"/>
    <w:tmpl w:val="420659B4"/>
    <w:lvl w:ilvl="0">
      <w:start w:val="1"/>
      <w:numFmt w:val="decimal"/>
      <w:lvlText w:val="%1."/>
      <w:lvlJc w:val="left"/>
      <w:pPr>
        <w:ind w:left="504" w:hanging="504"/>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28E93B7C"/>
    <w:multiLevelType w:val="multilevel"/>
    <w:tmpl w:val="A682577C"/>
    <w:lvl w:ilvl="0">
      <w:start w:val="1"/>
      <w:numFmt w:val="none"/>
      <w:pStyle w:val="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1"/>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29C406AD"/>
    <w:multiLevelType w:val="hybridMultilevel"/>
    <w:tmpl w:val="2AC05D6A"/>
    <w:lvl w:ilvl="0" w:tplc="16F6538A">
      <w:start w:val="2"/>
      <w:numFmt w:val="decimal"/>
      <w:lvlText w:val="%1."/>
      <w:lvlJc w:val="left"/>
      <w:pPr>
        <w:ind w:left="1211" w:hanging="360"/>
      </w:pPr>
      <w:rPr>
        <w:rFonts w:cs="Times New Roman" w:hint="default"/>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13">
    <w:nsid w:val="2A4E1C1A"/>
    <w:multiLevelType w:val="hybridMultilevel"/>
    <w:tmpl w:val="72BAAC8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nsid w:val="3B7D5E04"/>
    <w:multiLevelType w:val="multilevel"/>
    <w:tmpl w:val="0A2EEA18"/>
    <w:lvl w:ilvl="0">
      <w:start w:val="2"/>
      <w:numFmt w:val="decimal"/>
      <w:lvlText w:val="%1."/>
      <w:lvlJc w:val="left"/>
      <w:pPr>
        <w:ind w:left="1000" w:hanging="432"/>
      </w:pPr>
      <w:rPr>
        <w:rFonts w:cs="Times New Roman" w:hint="default"/>
        <w:color w:val="000000"/>
      </w:rPr>
    </w:lvl>
    <w:lvl w:ilvl="1">
      <w:start w:val="1"/>
      <w:numFmt w:val="decimal"/>
      <w:lvlText w:val="%1.%2."/>
      <w:lvlJc w:val="left"/>
      <w:pPr>
        <w:ind w:left="1430" w:hanging="720"/>
      </w:pPr>
      <w:rPr>
        <w:rFonts w:cs="Times New Roman" w:hint="default"/>
        <w:color w:val="000000"/>
      </w:rPr>
    </w:lvl>
    <w:lvl w:ilvl="2">
      <w:start w:val="1"/>
      <w:numFmt w:val="decimal"/>
      <w:lvlText w:val="%1.%2.%3."/>
      <w:lvlJc w:val="left"/>
      <w:pPr>
        <w:ind w:left="2434" w:hanging="720"/>
      </w:pPr>
      <w:rPr>
        <w:rFonts w:cs="Times New Roman" w:hint="default"/>
        <w:color w:val="000000"/>
      </w:rPr>
    </w:lvl>
    <w:lvl w:ilvl="3">
      <w:start w:val="1"/>
      <w:numFmt w:val="decimal"/>
      <w:lvlText w:val="%1.%2.%3.%4."/>
      <w:lvlJc w:val="left"/>
      <w:pPr>
        <w:ind w:left="3580" w:hanging="1080"/>
      </w:pPr>
      <w:rPr>
        <w:rFonts w:cs="Times New Roman" w:hint="default"/>
        <w:color w:val="000000"/>
      </w:rPr>
    </w:lvl>
    <w:lvl w:ilvl="4">
      <w:start w:val="1"/>
      <w:numFmt w:val="decimal"/>
      <w:lvlText w:val="%1.%2.%3.%4.%5."/>
      <w:lvlJc w:val="left"/>
      <w:pPr>
        <w:ind w:left="4366" w:hanging="1080"/>
      </w:pPr>
      <w:rPr>
        <w:rFonts w:cs="Times New Roman" w:hint="default"/>
        <w:color w:val="000000"/>
      </w:rPr>
    </w:lvl>
    <w:lvl w:ilvl="5">
      <w:start w:val="1"/>
      <w:numFmt w:val="decimal"/>
      <w:lvlText w:val="%1.%2.%3.%4.%5.%6."/>
      <w:lvlJc w:val="left"/>
      <w:pPr>
        <w:ind w:left="5512" w:hanging="1440"/>
      </w:pPr>
      <w:rPr>
        <w:rFonts w:cs="Times New Roman" w:hint="default"/>
        <w:color w:val="000000"/>
      </w:rPr>
    </w:lvl>
    <w:lvl w:ilvl="6">
      <w:start w:val="1"/>
      <w:numFmt w:val="decimal"/>
      <w:lvlText w:val="%1.%2.%3.%4.%5.%6.%7."/>
      <w:lvlJc w:val="left"/>
      <w:pPr>
        <w:ind w:left="6658" w:hanging="1800"/>
      </w:pPr>
      <w:rPr>
        <w:rFonts w:cs="Times New Roman" w:hint="default"/>
        <w:color w:val="000000"/>
      </w:rPr>
    </w:lvl>
    <w:lvl w:ilvl="7">
      <w:start w:val="1"/>
      <w:numFmt w:val="decimal"/>
      <w:lvlText w:val="%1.%2.%3.%4.%5.%6.%7.%8."/>
      <w:lvlJc w:val="left"/>
      <w:pPr>
        <w:ind w:left="7444" w:hanging="1800"/>
      </w:pPr>
      <w:rPr>
        <w:rFonts w:cs="Times New Roman" w:hint="default"/>
        <w:color w:val="000000"/>
      </w:rPr>
    </w:lvl>
    <w:lvl w:ilvl="8">
      <w:start w:val="1"/>
      <w:numFmt w:val="decimal"/>
      <w:lvlText w:val="%1.%2.%3.%4.%5.%6.%7.%8.%9."/>
      <w:lvlJc w:val="left"/>
      <w:pPr>
        <w:ind w:left="8590" w:hanging="2160"/>
      </w:pPr>
      <w:rPr>
        <w:rFonts w:cs="Times New Roman" w:hint="default"/>
        <w:color w:val="000000"/>
      </w:rPr>
    </w:lvl>
  </w:abstractNum>
  <w:abstractNum w:abstractNumId="15">
    <w:nsid w:val="3BE462F1"/>
    <w:multiLevelType w:val="multilevel"/>
    <w:tmpl w:val="98707354"/>
    <w:lvl w:ilvl="0">
      <w:start w:val="1"/>
      <w:numFmt w:val="decimal"/>
      <w:lvlText w:val="%1."/>
      <w:lvlJc w:val="left"/>
      <w:pPr>
        <w:ind w:left="786" w:hanging="360"/>
      </w:pPr>
      <w:rPr>
        <w:rFonts w:cs="Times New Roman" w:hint="default"/>
        <w:color w:val="auto"/>
      </w:rPr>
    </w:lvl>
    <w:lvl w:ilvl="1">
      <w:start w:val="2"/>
      <w:numFmt w:val="decimal"/>
      <w:isLgl/>
      <w:lvlText w:val="%1.%2."/>
      <w:lvlJc w:val="left"/>
      <w:pPr>
        <w:ind w:left="1430" w:hanging="720"/>
      </w:pPr>
      <w:rPr>
        <w:rFonts w:cs="Times New Roman" w:hint="default"/>
      </w:rPr>
    </w:lvl>
    <w:lvl w:ilvl="2">
      <w:start w:val="1"/>
      <w:numFmt w:val="decimal"/>
      <w:isLgl/>
      <w:lvlText w:val="%1.%2.%3."/>
      <w:lvlJc w:val="left"/>
      <w:pPr>
        <w:ind w:left="2486" w:hanging="720"/>
      </w:pPr>
      <w:rPr>
        <w:rFonts w:cs="Times New Roman" w:hint="default"/>
      </w:rPr>
    </w:lvl>
    <w:lvl w:ilvl="3">
      <w:start w:val="1"/>
      <w:numFmt w:val="decimal"/>
      <w:isLgl/>
      <w:lvlText w:val="%1.%2.%3.%4."/>
      <w:lvlJc w:val="left"/>
      <w:pPr>
        <w:ind w:left="3194" w:hanging="1080"/>
      </w:pPr>
      <w:rPr>
        <w:rFonts w:cs="Times New Roman" w:hint="default"/>
      </w:rPr>
    </w:lvl>
    <w:lvl w:ilvl="4">
      <w:start w:val="1"/>
      <w:numFmt w:val="decimal"/>
      <w:isLgl/>
      <w:lvlText w:val="%1.%2.%3.%4.%5."/>
      <w:lvlJc w:val="left"/>
      <w:pPr>
        <w:ind w:left="3542" w:hanging="1080"/>
      </w:pPr>
      <w:rPr>
        <w:rFonts w:cs="Times New Roman" w:hint="default"/>
      </w:rPr>
    </w:lvl>
    <w:lvl w:ilvl="5">
      <w:start w:val="1"/>
      <w:numFmt w:val="decimal"/>
      <w:isLgl/>
      <w:lvlText w:val="%1.%2.%3.%4.%5.%6."/>
      <w:lvlJc w:val="left"/>
      <w:pPr>
        <w:ind w:left="4250" w:hanging="1440"/>
      </w:pPr>
      <w:rPr>
        <w:rFonts w:cs="Times New Roman" w:hint="default"/>
      </w:rPr>
    </w:lvl>
    <w:lvl w:ilvl="6">
      <w:start w:val="1"/>
      <w:numFmt w:val="decimal"/>
      <w:isLgl/>
      <w:lvlText w:val="%1.%2.%3.%4.%5.%6.%7."/>
      <w:lvlJc w:val="left"/>
      <w:pPr>
        <w:ind w:left="4958" w:hanging="1800"/>
      </w:pPr>
      <w:rPr>
        <w:rFonts w:cs="Times New Roman" w:hint="default"/>
      </w:rPr>
    </w:lvl>
    <w:lvl w:ilvl="7">
      <w:start w:val="1"/>
      <w:numFmt w:val="decimal"/>
      <w:isLgl/>
      <w:lvlText w:val="%1.%2.%3.%4.%5.%6.%7.%8."/>
      <w:lvlJc w:val="left"/>
      <w:pPr>
        <w:ind w:left="5306" w:hanging="1800"/>
      </w:pPr>
      <w:rPr>
        <w:rFonts w:cs="Times New Roman" w:hint="default"/>
      </w:rPr>
    </w:lvl>
    <w:lvl w:ilvl="8">
      <w:start w:val="1"/>
      <w:numFmt w:val="decimal"/>
      <w:isLgl/>
      <w:lvlText w:val="%1.%2.%3.%4.%5.%6.%7.%8.%9."/>
      <w:lvlJc w:val="left"/>
      <w:pPr>
        <w:ind w:left="6014" w:hanging="2160"/>
      </w:pPr>
      <w:rPr>
        <w:rFonts w:cs="Times New Roman" w:hint="default"/>
      </w:rPr>
    </w:lvl>
  </w:abstractNum>
  <w:abstractNum w:abstractNumId="16">
    <w:nsid w:val="3C165772"/>
    <w:multiLevelType w:val="multilevel"/>
    <w:tmpl w:val="2D963B0C"/>
    <w:lvl w:ilvl="0">
      <w:start w:val="1"/>
      <w:numFmt w:val="decimal"/>
      <w:lvlText w:val="%1."/>
      <w:lvlJc w:val="left"/>
      <w:pPr>
        <w:ind w:left="1068" w:hanging="360"/>
      </w:pPr>
      <w:rPr>
        <w:rFonts w:cs="Times New Roman" w:hint="default"/>
        <w:color w:val="auto"/>
      </w:rPr>
    </w:lvl>
    <w:lvl w:ilvl="1">
      <w:start w:val="5"/>
      <w:numFmt w:val="decimal"/>
      <w:isLgl/>
      <w:lvlText w:val="%1.%2."/>
      <w:lvlJc w:val="left"/>
      <w:pPr>
        <w:ind w:left="1778" w:hanging="720"/>
      </w:pPr>
      <w:rPr>
        <w:rFonts w:cs="Times New Roman" w:hint="default"/>
      </w:rPr>
    </w:lvl>
    <w:lvl w:ilvl="2">
      <w:start w:val="1"/>
      <w:numFmt w:val="decimal"/>
      <w:isLgl/>
      <w:lvlText w:val="%1.%2.%3."/>
      <w:lvlJc w:val="left"/>
      <w:pPr>
        <w:ind w:left="3540" w:hanging="720"/>
      </w:pPr>
      <w:rPr>
        <w:rFonts w:cs="Times New Roman" w:hint="default"/>
      </w:rPr>
    </w:lvl>
    <w:lvl w:ilvl="3">
      <w:start w:val="1"/>
      <w:numFmt w:val="decimal"/>
      <w:isLgl/>
      <w:lvlText w:val="%1.%2.%3.%4."/>
      <w:lvlJc w:val="left"/>
      <w:pPr>
        <w:ind w:left="4956" w:hanging="1080"/>
      </w:pPr>
      <w:rPr>
        <w:rFonts w:cs="Times New Roman" w:hint="default"/>
      </w:rPr>
    </w:lvl>
    <w:lvl w:ilvl="4">
      <w:start w:val="1"/>
      <w:numFmt w:val="decimal"/>
      <w:isLgl/>
      <w:lvlText w:val="%1.%2.%3.%4.%5."/>
      <w:lvlJc w:val="left"/>
      <w:pPr>
        <w:ind w:left="6012" w:hanging="1080"/>
      </w:pPr>
      <w:rPr>
        <w:rFonts w:cs="Times New Roman" w:hint="default"/>
      </w:rPr>
    </w:lvl>
    <w:lvl w:ilvl="5">
      <w:start w:val="1"/>
      <w:numFmt w:val="decimal"/>
      <w:isLgl/>
      <w:lvlText w:val="%1.%2.%3.%4.%5.%6."/>
      <w:lvlJc w:val="left"/>
      <w:pPr>
        <w:ind w:left="7428" w:hanging="1440"/>
      </w:pPr>
      <w:rPr>
        <w:rFonts w:cs="Times New Roman" w:hint="default"/>
      </w:rPr>
    </w:lvl>
    <w:lvl w:ilvl="6">
      <w:start w:val="1"/>
      <w:numFmt w:val="decimal"/>
      <w:isLgl/>
      <w:lvlText w:val="%1.%2.%3.%4.%5.%6.%7."/>
      <w:lvlJc w:val="left"/>
      <w:pPr>
        <w:ind w:left="8844" w:hanging="1800"/>
      </w:pPr>
      <w:rPr>
        <w:rFonts w:cs="Times New Roman" w:hint="default"/>
      </w:rPr>
    </w:lvl>
    <w:lvl w:ilvl="7">
      <w:start w:val="1"/>
      <w:numFmt w:val="decimal"/>
      <w:isLgl/>
      <w:lvlText w:val="%1.%2.%3.%4.%5.%6.%7.%8."/>
      <w:lvlJc w:val="left"/>
      <w:pPr>
        <w:ind w:left="9900" w:hanging="1800"/>
      </w:pPr>
      <w:rPr>
        <w:rFonts w:cs="Times New Roman" w:hint="default"/>
      </w:rPr>
    </w:lvl>
    <w:lvl w:ilvl="8">
      <w:start w:val="1"/>
      <w:numFmt w:val="decimal"/>
      <w:isLgl/>
      <w:lvlText w:val="%1.%2.%3.%4.%5.%6.%7.%8.%9."/>
      <w:lvlJc w:val="left"/>
      <w:pPr>
        <w:ind w:left="11316" w:hanging="2160"/>
      </w:pPr>
      <w:rPr>
        <w:rFonts w:cs="Times New Roman" w:hint="default"/>
      </w:rPr>
    </w:lvl>
  </w:abstractNum>
  <w:abstractNum w:abstractNumId="17">
    <w:nsid w:val="3F3C2BED"/>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3F4920D3"/>
    <w:multiLevelType w:val="hybridMultilevel"/>
    <w:tmpl w:val="E60ABA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23B1933"/>
    <w:multiLevelType w:val="hybridMultilevel"/>
    <w:tmpl w:val="D9EA668E"/>
    <w:lvl w:ilvl="0" w:tplc="65C8220E">
      <w:start w:val="2"/>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4B733E59"/>
    <w:multiLevelType w:val="hybridMultilevel"/>
    <w:tmpl w:val="0680A7CE"/>
    <w:lvl w:ilvl="0" w:tplc="65C8220E">
      <w:start w:val="2"/>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nsid w:val="506D2399"/>
    <w:multiLevelType w:val="multilevel"/>
    <w:tmpl w:val="954045A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2">
    <w:nsid w:val="53F63F11"/>
    <w:multiLevelType w:val="multilevel"/>
    <w:tmpl w:val="5C6ABC9A"/>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nsid w:val="561932E4"/>
    <w:multiLevelType w:val="hybridMultilevel"/>
    <w:tmpl w:val="7BEA1E1C"/>
    <w:lvl w:ilvl="0" w:tplc="9FC83D64">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4">
    <w:nsid w:val="5EB93673"/>
    <w:multiLevelType w:val="multilevel"/>
    <w:tmpl w:val="420659B4"/>
    <w:lvl w:ilvl="0">
      <w:start w:val="1"/>
      <w:numFmt w:val="decimal"/>
      <w:lvlText w:val="%1."/>
      <w:lvlJc w:val="left"/>
      <w:pPr>
        <w:ind w:left="504" w:hanging="504"/>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5">
    <w:nsid w:val="5F8414E4"/>
    <w:multiLevelType w:val="hybridMultilevel"/>
    <w:tmpl w:val="77CEAC24"/>
    <w:lvl w:ilvl="0" w:tplc="0419000F">
      <w:start w:val="1"/>
      <w:numFmt w:val="decimal"/>
      <w:lvlText w:val="%1."/>
      <w:lvlJc w:val="left"/>
      <w:pPr>
        <w:ind w:left="1212" w:hanging="360"/>
      </w:pPr>
      <w:rPr>
        <w:rFonts w:cs="Times New Roman"/>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26">
    <w:nsid w:val="67277F99"/>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68A018D6"/>
    <w:multiLevelType w:val="multilevel"/>
    <w:tmpl w:val="3BEEAA48"/>
    <w:lvl w:ilvl="0">
      <w:start w:val="1"/>
      <w:numFmt w:val="decimal"/>
      <w:lvlText w:val="%1."/>
      <w:lvlJc w:val="left"/>
      <w:pPr>
        <w:ind w:left="928" w:hanging="360"/>
      </w:pPr>
      <w:rPr>
        <w:rFonts w:cs="Times New Roman" w:hint="default"/>
      </w:rPr>
    </w:lvl>
    <w:lvl w:ilvl="1">
      <w:start w:val="3"/>
      <w:numFmt w:val="decimal"/>
      <w:isLgl/>
      <w:lvlText w:val="%1.%2."/>
      <w:lvlJc w:val="left"/>
      <w:pPr>
        <w:ind w:left="1713"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8">
    <w:nsid w:val="6DC8701A"/>
    <w:multiLevelType w:val="multilevel"/>
    <w:tmpl w:val="E92E2F3A"/>
    <w:lvl w:ilvl="0">
      <w:start w:val="2"/>
      <w:numFmt w:val="decimal"/>
      <w:lvlText w:val="%1."/>
      <w:lvlJc w:val="left"/>
      <w:pPr>
        <w:ind w:left="432" w:hanging="432"/>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9">
    <w:nsid w:val="6F682620"/>
    <w:multiLevelType w:val="hybridMultilevel"/>
    <w:tmpl w:val="AF48CE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5046B9C"/>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nsid w:val="7663040B"/>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9"/>
  </w:num>
  <w:num w:numId="3">
    <w:abstractNumId w:val="12"/>
  </w:num>
  <w:num w:numId="4">
    <w:abstractNumId w:val="20"/>
  </w:num>
  <w:num w:numId="5">
    <w:abstractNumId w:val="10"/>
  </w:num>
  <w:num w:numId="6">
    <w:abstractNumId w:val="24"/>
  </w:num>
  <w:num w:numId="7">
    <w:abstractNumId w:val="27"/>
  </w:num>
  <w:num w:numId="8">
    <w:abstractNumId w:val="5"/>
  </w:num>
  <w:num w:numId="9">
    <w:abstractNumId w:val="18"/>
  </w:num>
  <w:num w:numId="10">
    <w:abstractNumId w:val="2"/>
  </w:num>
  <w:num w:numId="11">
    <w:abstractNumId w:val="25"/>
  </w:num>
  <w:num w:numId="12">
    <w:abstractNumId w:val="15"/>
  </w:num>
  <w:num w:numId="13">
    <w:abstractNumId w:val="28"/>
  </w:num>
  <w:num w:numId="14">
    <w:abstractNumId w:val="16"/>
  </w:num>
  <w:num w:numId="15">
    <w:abstractNumId w:val="14"/>
  </w:num>
  <w:num w:numId="16">
    <w:abstractNumId w:val="1"/>
  </w:num>
  <w:num w:numId="17">
    <w:abstractNumId w:val="4"/>
  </w:num>
  <w:num w:numId="18">
    <w:abstractNumId w:val="9"/>
  </w:num>
  <w:num w:numId="19">
    <w:abstractNumId w:val="6"/>
  </w:num>
  <w:num w:numId="20">
    <w:abstractNumId w:val="13"/>
  </w:num>
  <w:num w:numId="21">
    <w:abstractNumId w:val="29"/>
  </w:num>
  <w:num w:numId="22">
    <w:abstractNumId w:val="7"/>
  </w:num>
  <w:num w:numId="23">
    <w:abstractNumId w:val="8"/>
  </w:num>
  <w:num w:numId="24">
    <w:abstractNumId w:val="26"/>
  </w:num>
  <w:num w:numId="25">
    <w:abstractNumId w:val="30"/>
  </w:num>
  <w:num w:numId="26">
    <w:abstractNumId w:val="17"/>
  </w:num>
  <w:num w:numId="27">
    <w:abstractNumId w:val="31"/>
  </w:num>
  <w:num w:numId="28">
    <w:abstractNumId w:val="23"/>
  </w:num>
  <w:num w:numId="29">
    <w:abstractNumId w:val="11"/>
  </w:num>
  <w:num w:numId="30">
    <w:abstractNumId w:val="21"/>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E8"/>
    <w:rsid w:val="00000D0E"/>
    <w:rsid w:val="0000179B"/>
    <w:rsid w:val="00003688"/>
    <w:rsid w:val="00003E0C"/>
    <w:rsid w:val="000043D5"/>
    <w:rsid w:val="00004D2C"/>
    <w:rsid w:val="00006F65"/>
    <w:rsid w:val="00013043"/>
    <w:rsid w:val="00013F5C"/>
    <w:rsid w:val="000205B2"/>
    <w:rsid w:val="0002232A"/>
    <w:rsid w:val="000224AB"/>
    <w:rsid w:val="00022B69"/>
    <w:rsid w:val="0002613D"/>
    <w:rsid w:val="000264D9"/>
    <w:rsid w:val="00026F33"/>
    <w:rsid w:val="000307BA"/>
    <w:rsid w:val="00033928"/>
    <w:rsid w:val="00037B5F"/>
    <w:rsid w:val="0004174E"/>
    <w:rsid w:val="000434CD"/>
    <w:rsid w:val="000451BE"/>
    <w:rsid w:val="00045224"/>
    <w:rsid w:val="00052ED8"/>
    <w:rsid w:val="00053317"/>
    <w:rsid w:val="00053733"/>
    <w:rsid w:val="00053AA6"/>
    <w:rsid w:val="00053D47"/>
    <w:rsid w:val="00056AC6"/>
    <w:rsid w:val="00057CD2"/>
    <w:rsid w:val="00060687"/>
    <w:rsid w:val="00060CA4"/>
    <w:rsid w:val="0006693F"/>
    <w:rsid w:val="000671D4"/>
    <w:rsid w:val="00067C4D"/>
    <w:rsid w:val="000716FD"/>
    <w:rsid w:val="0007220F"/>
    <w:rsid w:val="00073186"/>
    <w:rsid w:val="00073A74"/>
    <w:rsid w:val="000740B8"/>
    <w:rsid w:val="0007670E"/>
    <w:rsid w:val="00077AF2"/>
    <w:rsid w:val="00080248"/>
    <w:rsid w:val="00080749"/>
    <w:rsid w:val="0008101D"/>
    <w:rsid w:val="00081FC4"/>
    <w:rsid w:val="000826B1"/>
    <w:rsid w:val="00083276"/>
    <w:rsid w:val="0008459A"/>
    <w:rsid w:val="00084925"/>
    <w:rsid w:val="00086055"/>
    <w:rsid w:val="00094901"/>
    <w:rsid w:val="0009620F"/>
    <w:rsid w:val="00096FFC"/>
    <w:rsid w:val="000A0007"/>
    <w:rsid w:val="000A13C0"/>
    <w:rsid w:val="000A19A4"/>
    <w:rsid w:val="000A238A"/>
    <w:rsid w:val="000A4C75"/>
    <w:rsid w:val="000B17E5"/>
    <w:rsid w:val="000B2210"/>
    <w:rsid w:val="000B3B73"/>
    <w:rsid w:val="000B509E"/>
    <w:rsid w:val="000B5366"/>
    <w:rsid w:val="000B5642"/>
    <w:rsid w:val="000C049E"/>
    <w:rsid w:val="000C16D0"/>
    <w:rsid w:val="000C202A"/>
    <w:rsid w:val="000C4CAC"/>
    <w:rsid w:val="000C5EF2"/>
    <w:rsid w:val="000C6DC9"/>
    <w:rsid w:val="000C7D4E"/>
    <w:rsid w:val="000C7DF3"/>
    <w:rsid w:val="000D0D9F"/>
    <w:rsid w:val="000D56C2"/>
    <w:rsid w:val="000D7794"/>
    <w:rsid w:val="000D7AA0"/>
    <w:rsid w:val="000E1255"/>
    <w:rsid w:val="000E1B5C"/>
    <w:rsid w:val="000E28CC"/>
    <w:rsid w:val="000E38E6"/>
    <w:rsid w:val="000E587D"/>
    <w:rsid w:val="000F043B"/>
    <w:rsid w:val="000F05E8"/>
    <w:rsid w:val="000F24CD"/>
    <w:rsid w:val="000F2543"/>
    <w:rsid w:val="000F2A95"/>
    <w:rsid w:val="000F365A"/>
    <w:rsid w:val="000F3CAD"/>
    <w:rsid w:val="000F57C4"/>
    <w:rsid w:val="000F7525"/>
    <w:rsid w:val="001001D1"/>
    <w:rsid w:val="00101454"/>
    <w:rsid w:val="00103BAC"/>
    <w:rsid w:val="00104C76"/>
    <w:rsid w:val="001053BD"/>
    <w:rsid w:val="0010555C"/>
    <w:rsid w:val="00110920"/>
    <w:rsid w:val="00112440"/>
    <w:rsid w:val="00112816"/>
    <w:rsid w:val="0011283A"/>
    <w:rsid w:val="00116C2B"/>
    <w:rsid w:val="00121ABF"/>
    <w:rsid w:val="001234F5"/>
    <w:rsid w:val="0012363F"/>
    <w:rsid w:val="001273AA"/>
    <w:rsid w:val="00127B70"/>
    <w:rsid w:val="00130401"/>
    <w:rsid w:val="00130463"/>
    <w:rsid w:val="001305D5"/>
    <w:rsid w:val="001311A9"/>
    <w:rsid w:val="00132C03"/>
    <w:rsid w:val="001344CB"/>
    <w:rsid w:val="00134643"/>
    <w:rsid w:val="00135921"/>
    <w:rsid w:val="00136341"/>
    <w:rsid w:val="00136538"/>
    <w:rsid w:val="001374DC"/>
    <w:rsid w:val="00141CB2"/>
    <w:rsid w:val="001445CD"/>
    <w:rsid w:val="00144F15"/>
    <w:rsid w:val="00145045"/>
    <w:rsid w:val="0014727D"/>
    <w:rsid w:val="001508BC"/>
    <w:rsid w:val="00150B01"/>
    <w:rsid w:val="0015159B"/>
    <w:rsid w:val="00152B31"/>
    <w:rsid w:val="001537A4"/>
    <w:rsid w:val="00154177"/>
    <w:rsid w:val="001578D1"/>
    <w:rsid w:val="00161B61"/>
    <w:rsid w:val="001638EE"/>
    <w:rsid w:val="001654DA"/>
    <w:rsid w:val="00166E18"/>
    <w:rsid w:val="0017079D"/>
    <w:rsid w:val="001714C1"/>
    <w:rsid w:val="00171D01"/>
    <w:rsid w:val="00173963"/>
    <w:rsid w:val="001755E8"/>
    <w:rsid w:val="0017678B"/>
    <w:rsid w:val="0017740C"/>
    <w:rsid w:val="001818AF"/>
    <w:rsid w:val="00182E7F"/>
    <w:rsid w:val="00183435"/>
    <w:rsid w:val="00185EC4"/>
    <w:rsid w:val="00187C38"/>
    <w:rsid w:val="0019003D"/>
    <w:rsid w:val="00193931"/>
    <w:rsid w:val="00194A71"/>
    <w:rsid w:val="001A0307"/>
    <w:rsid w:val="001A0A0B"/>
    <w:rsid w:val="001A112C"/>
    <w:rsid w:val="001A3116"/>
    <w:rsid w:val="001A5371"/>
    <w:rsid w:val="001A6636"/>
    <w:rsid w:val="001B0E1D"/>
    <w:rsid w:val="001B1176"/>
    <w:rsid w:val="001B1B88"/>
    <w:rsid w:val="001B2044"/>
    <w:rsid w:val="001B76F9"/>
    <w:rsid w:val="001C093C"/>
    <w:rsid w:val="001C12A0"/>
    <w:rsid w:val="001C2AFF"/>
    <w:rsid w:val="001C2DD4"/>
    <w:rsid w:val="001C2FC5"/>
    <w:rsid w:val="001C35C8"/>
    <w:rsid w:val="001C59D6"/>
    <w:rsid w:val="001C5F21"/>
    <w:rsid w:val="001D095C"/>
    <w:rsid w:val="001D2AAC"/>
    <w:rsid w:val="001D48D8"/>
    <w:rsid w:val="001E1653"/>
    <w:rsid w:val="001E5C7D"/>
    <w:rsid w:val="001E5F05"/>
    <w:rsid w:val="001E6483"/>
    <w:rsid w:val="001E6DD5"/>
    <w:rsid w:val="001F228B"/>
    <w:rsid w:val="001F2925"/>
    <w:rsid w:val="002019A8"/>
    <w:rsid w:val="00203310"/>
    <w:rsid w:val="00206A42"/>
    <w:rsid w:val="0020785A"/>
    <w:rsid w:val="00211B44"/>
    <w:rsid w:val="002129AC"/>
    <w:rsid w:val="0021332D"/>
    <w:rsid w:val="002140D7"/>
    <w:rsid w:val="00215AA2"/>
    <w:rsid w:val="0021607F"/>
    <w:rsid w:val="002166EE"/>
    <w:rsid w:val="00217189"/>
    <w:rsid w:val="00220353"/>
    <w:rsid w:val="00221EE5"/>
    <w:rsid w:val="00223C04"/>
    <w:rsid w:val="00224FC2"/>
    <w:rsid w:val="002253CD"/>
    <w:rsid w:val="00225EE6"/>
    <w:rsid w:val="002260E8"/>
    <w:rsid w:val="0022646A"/>
    <w:rsid w:val="002265B6"/>
    <w:rsid w:val="00230988"/>
    <w:rsid w:val="00233D8C"/>
    <w:rsid w:val="00233E6A"/>
    <w:rsid w:val="002340B9"/>
    <w:rsid w:val="00234B3F"/>
    <w:rsid w:val="00235A48"/>
    <w:rsid w:val="00236695"/>
    <w:rsid w:val="002375C1"/>
    <w:rsid w:val="0024067E"/>
    <w:rsid w:val="00241FB8"/>
    <w:rsid w:val="00242159"/>
    <w:rsid w:val="002427BD"/>
    <w:rsid w:val="00242B3A"/>
    <w:rsid w:val="00242F09"/>
    <w:rsid w:val="002441F4"/>
    <w:rsid w:val="00247916"/>
    <w:rsid w:val="002500DF"/>
    <w:rsid w:val="00250A72"/>
    <w:rsid w:val="00251C1F"/>
    <w:rsid w:val="00252650"/>
    <w:rsid w:val="00253F47"/>
    <w:rsid w:val="0025508E"/>
    <w:rsid w:val="0025624A"/>
    <w:rsid w:val="00256BCC"/>
    <w:rsid w:val="00262777"/>
    <w:rsid w:val="00262EFC"/>
    <w:rsid w:val="00263334"/>
    <w:rsid w:val="00263623"/>
    <w:rsid w:val="00263796"/>
    <w:rsid w:val="002639DE"/>
    <w:rsid w:val="00270530"/>
    <w:rsid w:val="0027231B"/>
    <w:rsid w:val="00272C33"/>
    <w:rsid w:val="00273A8A"/>
    <w:rsid w:val="00274E1C"/>
    <w:rsid w:val="00276463"/>
    <w:rsid w:val="002764CE"/>
    <w:rsid w:val="002808C0"/>
    <w:rsid w:val="00286416"/>
    <w:rsid w:val="00286DC5"/>
    <w:rsid w:val="00286E90"/>
    <w:rsid w:val="00287C2A"/>
    <w:rsid w:val="002911D4"/>
    <w:rsid w:val="002914EB"/>
    <w:rsid w:val="00292858"/>
    <w:rsid w:val="002A1094"/>
    <w:rsid w:val="002A42A4"/>
    <w:rsid w:val="002A6455"/>
    <w:rsid w:val="002A79B5"/>
    <w:rsid w:val="002A7A60"/>
    <w:rsid w:val="002A7BEB"/>
    <w:rsid w:val="002B3E4D"/>
    <w:rsid w:val="002B5C7F"/>
    <w:rsid w:val="002B765A"/>
    <w:rsid w:val="002C1B3E"/>
    <w:rsid w:val="002C2189"/>
    <w:rsid w:val="002C560B"/>
    <w:rsid w:val="002C575D"/>
    <w:rsid w:val="002C609C"/>
    <w:rsid w:val="002C7D24"/>
    <w:rsid w:val="002D2E90"/>
    <w:rsid w:val="002D40EC"/>
    <w:rsid w:val="002D55AD"/>
    <w:rsid w:val="002D62C3"/>
    <w:rsid w:val="002D71D7"/>
    <w:rsid w:val="002D7213"/>
    <w:rsid w:val="002E31AA"/>
    <w:rsid w:val="002E640E"/>
    <w:rsid w:val="002E73E2"/>
    <w:rsid w:val="002F1A31"/>
    <w:rsid w:val="002F1F4A"/>
    <w:rsid w:val="002F4150"/>
    <w:rsid w:val="002F4DFB"/>
    <w:rsid w:val="002F6752"/>
    <w:rsid w:val="00300E65"/>
    <w:rsid w:val="003027E5"/>
    <w:rsid w:val="00302A97"/>
    <w:rsid w:val="003041B6"/>
    <w:rsid w:val="003054CB"/>
    <w:rsid w:val="00305DEB"/>
    <w:rsid w:val="0030616D"/>
    <w:rsid w:val="0030679A"/>
    <w:rsid w:val="003072EC"/>
    <w:rsid w:val="00310615"/>
    <w:rsid w:val="0031176B"/>
    <w:rsid w:val="003118AF"/>
    <w:rsid w:val="00312A83"/>
    <w:rsid w:val="00312C20"/>
    <w:rsid w:val="003131C5"/>
    <w:rsid w:val="0032305D"/>
    <w:rsid w:val="003244FD"/>
    <w:rsid w:val="00326306"/>
    <w:rsid w:val="00326EE9"/>
    <w:rsid w:val="003273BB"/>
    <w:rsid w:val="00331887"/>
    <w:rsid w:val="00331A63"/>
    <w:rsid w:val="00333F9F"/>
    <w:rsid w:val="0033455E"/>
    <w:rsid w:val="00334DCE"/>
    <w:rsid w:val="00334E35"/>
    <w:rsid w:val="0033557B"/>
    <w:rsid w:val="0033579F"/>
    <w:rsid w:val="003358A0"/>
    <w:rsid w:val="00335C2F"/>
    <w:rsid w:val="003360ED"/>
    <w:rsid w:val="00336B2A"/>
    <w:rsid w:val="00336FD0"/>
    <w:rsid w:val="0033755C"/>
    <w:rsid w:val="003425C2"/>
    <w:rsid w:val="00343FB2"/>
    <w:rsid w:val="0034476B"/>
    <w:rsid w:val="0034484D"/>
    <w:rsid w:val="00350828"/>
    <w:rsid w:val="00350A83"/>
    <w:rsid w:val="00350ECB"/>
    <w:rsid w:val="0035130C"/>
    <w:rsid w:val="00351FB5"/>
    <w:rsid w:val="003526BC"/>
    <w:rsid w:val="003570DE"/>
    <w:rsid w:val="00357B19"/>
    <w:rsid w:val="00360A4E"/>
    <w:rsid w:val="00361B1B"/>
    <w:rsid w:val="0036449A"/>
    <w:rsid w:val="00367FA9"/>
    <w:rsid w:val="00370AB0"/>
    <w:rsid w:val="003749BE"/>
    <w:rsid w:val="00376823"/>
    <w:rsid w:val="00382146"/>
    <w:rsid w:val="003869A2"/>
    <w:rsid w:val="003908A8"/>
    <w:rsid w:val="00390EE4"/>
    <w:rsid w:val="0039196C"/>
    <w:rsid w:val="0039312B"/>
    <w:rsid w:val="003978E3"/>
    <w:rsid w:val="003A034A"/>
    <w:rsid w:val="003A1599"/>
    <w:rsid w:val="003A2B37"/>
    <w:rsid w:val="003A32DA"/>
    <w:rsid w:val="003A4B91"/>
    <w:rsid w:val="003A54D2"/>
    <w:rsid w:val="003A604D"/>
    <w:rsid w:val="003B108B"/>
    <w:rsid w:val="003B2F9F"/>
    <w:rsid w:val="003B39B4"/>
    <w:rsid w:val="003B48C2"/>
    <w:rsid w:val="003B58A1"/>
    <w:rsid w:val="003B70CD"/>
    <w:rsid w:val="003C15B5"/>
    <w:rsid w:val="003C1C1A"/>
    <w:rsid w:val="003C227D"/>
    <w:rsid w:val="003C2E9A"/>
    <w:rsid w:val="003C508A"/>
    <w:rsid w:val="003D2718"/>
    <w:rsid w:val="003D385E"/>
    <w:rsid w:val="003D3DE1"/>
    <w:rsid w:val="003E2297"/>
    <w:rsid w:val="003E2B0B"/>
    <w:rsid w:val="003E3FB8"/>
    <w:rsid w:val="003E4837"/>
    <w:rsid w:val="003E6292"/>
    <w:rsid w:val="003E6617"/>
    <w:rsid w:val="003F241C"/>
    <w:rsid w:val="003F53D3"/>
    <w:rsid w:val="003F66E0"/>
    <w:rsid w:val="003F767E"/>
    <w:rsid w:val="0040099D"/>
    <w:rsid w:val="00402E8B"/>
    <w:rsid w:val="004034BD"/>
    <w:rsid w:val="004042F2"/>
    <w:rsid w:val="0040482B"/>
    <w:rsid w:val="0041157B"/>
    <w:rsid w:val="00411FC9"/>
    <w:rsid w:val="00413C72"/>
    <w:rsid w:val="0041486C"/>
    <w:rsid w:val="00415C7D"/>
    <w:rsid w:val="00415DE3"/>
    <w:rsid w:val="004163A2"/>
    <w:rsid w:val="004224F7"/>
    <w:rsid w:val="0042252D"/>
    <w:rsid w:val="00422C00"/>
    <w:rsid w:val="00422F63"/>
    <w:rsid w:val="00423220"/>
    <w:rsid w:val="0042398E"/>
    <w:rsid w:val="00423BA2"/>
    <w:rsid w:val="0042404C"/>
    <w:rsid w:val="004240DD"/>
    <w:rsid w:val="00424799"/>
    <w:rsid w:val="004250B7"/>
    <w:rsid w:val="0042729C"/>
    <w:rsid w:val="004301AE"/>
    <w:rsid w:val="00433E57"/>
    <w:rsid w:val="00434DDD"/>
    <w:rsid w:val="00434F17"/>
    <w:rsid w:val="00440249"/>
    <w:rsid w:val="004410D2"/>
    <w:rsid w:val="00442307"/>
    <w:rsid w:val="00444479"/>
    <w:rsid w:val="0044614E"/>
    <w:rsid w:val="00450B60"/>
    <w:rsid w:val="004512E0"/>
    <w:rsid w:val="00451544"/>
    <w:rsid w:val="00454157"/>
    <w:rsid w:val="00457DA6"/>
    <w:rsid w:val="004608E1"/>
    <w:rsid w:val="00461B9B"/>
    <w:rsid w:val="00461FCA"/>
    <w:rsid w:val="00461FFF"/>
    <w:rsid w:val="004645A7"/>
    <w:rsid w:val="00464713"/>
    <w:rsid w:val="00464848"/>
    <w:rsid w:val="004736D9"/>
    <w:rsid w:val="00473D4C"/>
    <w:rsid w:val="00473FA2"/>
    <w:rsid w:val="004755C2"/>
    <w:rsid w:val="00475E83"/>
    <w:rsid w:val="0047672F"/>
    <w:rsid w:val="00477551"/>
    <w:rsid w:val="00477FBC"/>
    <w:rsid w:val="00481B20"/>
    <w:rsid w:val="00485B61"/>
    <w:rsid w:val="004901C5"/>
    <w:rsid w:val="0049047F"/>
    <w:rsid w:val="004909FF"/>
    <w:rsid w:val="004930E4"/>
    <w:rsid w:val="004934F6"/>
    <w:rsid w:val="00494575"/>
    <w:rsid w:val="00495B25"/>
    <w:rsid w:val="0049720B"/>
    <w:rsid w:val="004A1BF7"/>
    <w:rsid w:val="004A26E1"/>
    <w:rsid w:val="004A396B"/>
    <w:rsid w:val="004A46FF"/>
    <w:rsid w:val="004A63B6"/>
    <w:rsid w:val="004B26C7"/>
    <w:rsid w:val="004B3DE2"/>
    <w:rsid w:val="004B4443"/>
    <w:rsid w:val="004B63D9"/>
    <w:rsid w:val="004C6381"/>
    <w:rsid w:val="004C730E"/>
    <w:rsid w:val="004C7A18"/>
    <w:rsid w:val="004D2203"/>
    <w:rsid w:val="004D4554"/>
    <w:rsid w:val="004D53B2"/>
    <w:rsid w:val="004D5626"/>
    <w:rsid w:val="004D781C"/>
    <w:rsid w:val="004E0205"/>
    <w:rsid w:val="004E43BA"/>
    <w:rsid w:val="004E5FFC"/>
    <w:rsid w:val="004E603C"/>
    <w:rsid w:val="004E6128"/>
    <w:rsid w:val="004F0C46"/>
    <w:rsid w:val="004F1A92"/>
    <w:rsid w:val="004F203F"/>
    <w:rsid w:val="004F3F1F"/>
    <w:rsid w:val="004F4A4C"/>
    <w:rsid w:val="004F5AB5"/>
    <w:rsid w:val="004F5ADD"/>
    <w:rsid w:val="004F69EC"/>
    <w:rsid w:val="004F7CBA"/>
    <w:rsid w:val="00500E93"/>
    <w:rsid w:val="005022B9"/>
    <w:rsid w:val="005035D2"/>
    <w:rsid w:val="00503D56"/>
    <w:rsid w:val="00504AC8"/>
    <w:rsid w:val="00510F5E"/>
    <w:rsid w:val="0051125B"/>
    <w:rsid w:val="00511BD5"/>
    <w:rsid w:val="005166C3"/>
    <w:rsid w:val="00517172"/>
    <w:rsid w:val="0052017F"/>
    <w:rsid w:val="00520D87"/>
    <w:rsid w:val="0052140E"/>
    <w:rsid w:val="00523F24"/>
    <w:rsid w:val="005242FD"/>
    <w:rsid w:val="0052451A"/>
    <w:rsid w:val="005250CC"/>
    <w:rsid w:val="00526411"/>
    <w:rsid w:val="005311F4"/>
    <w:rsid w:val="00535D19"/>
    <w:rsid w:val="005430E9"/>
    <w:rsid w:val="005450B2"/>
    <w:rsid w:val="00545CB6"/>
    <w:rsid w:val="005512E3"/>
    <w:rsid w:val="005515AA"/>
    <w:rsid w:val="00551C84"/>
    <w:rsid w:val="00553679"/>
    <w:rsid w:val="005540E5"/>
    <w:rsid w:val="00556984"/>
    <w:rsid w:val="00556CAF"/>
    <w:rsid w:val="0055794B"/>
    <w:rsid w:val="00562475"/>
    <w:rsid w:val="00564DB7"/>
    <w:rsid w:val="005653E4"/>
    <w:rsid w:val="005656EF"/>
    <w:rsid w:val="005666BE"/>
    <w:rsid w:val="005674E9"/>
    <w:rsid w:val="005677BC"/>
    <w:rsid w:val="00570D24"/>
    <w:rsid w:val="00575A05"/>
    <w:rsid w:val="00576375"/>
    <w:rsid w:val="00576421"/>
    <w:rsid w:val="00581A8A"/>
    <w:rsid w:val="005838B0"/>
    <w:rsid w:val="005841FF"/>
    <w:rsid w:val="005846EC"/>
    <w:rsid w:val="00584D33"/>
    <w:rsid w:val="00585006"/>
    <w:rsid w:val="005858EB"/>
    <w:rsid w:val="00585C98"/>
    <w:rsid w:val="00587F8C"/>
    <w:rsid w:val="0059107E"/>
    <w:rsid w:val="00592372"/>
    <w:rsid w:val="00592985"/>
    <w:rsid w:val="00592D02"/>
    <w:rsid w:val="005A39CB"/>
    <w:rsid w:val="005A3EDF"/>
    <w:rsid w:val="005B28B8"/>
    <w:rsid w:val="005B2A3A"/>
    <w:rsid w:val="005B6BFA"/>
    <w:rsid w:val="005C56B4"/>
    <w:rsid w:val="005C5ACD"/>
    <w:rsid w:val="005C6C73"/>
    <w:rsid w:val="005D0A8C"/>
    <w:rsid w:val="005D1AE0"/>
    <w:rsid w:val="005D3FA8"/>
    <w:rsid w:val="005D519A"/>
    <w:rsid w:val="005D6B38"/>
    <w:rsid w:val="005E4FBF"/>
    <w:rsid w:val="005E6942"/>
    <w:rsid w:val="005E7691"/>
    <w:rsid w:val="005E7F2B"/>
    <w:rsid w:val="005F0E5F"/>
    <w:rsid w:val="005F1751"/>
    <w:rsid w:val="005F2213"/>
    <w:rsid w:val="005F2440"/>
    <w:rsid w:val="005F537C"/>
    <w:rsid w:val="005F60BF"/>
    <w:rsid w:val="005F790F"/>
    <w:rsid w:val="006003C3"/>
    <w:rsid w:val="00604E8A"/>
    <w:rsid w:val="006055DD"/>
    <w:rsid w:val="00605E4A"/>
    <w:rsid w:val="00610247"/>
    <w:rsid w:val="00611123"/>
    <w:rsid w:val="00612958"/>
    <w:rsid w:val="00612CDC"/>
    <w:rsid w:val="006135A8"/>
    <w:rsid w:val="00614053"/>
    <w:rsid w:val="006164E5"/>
    <w:rsid w:val="00616966"/>
    <w:rsid w:val="0062011E"/>
    <w:rsid w:val="0062137C"/>
    <w:rsid w:val="0062150B"/>
    <w:rsid w:val="00623858"/>
    <w:rsid w:val="00624B0B"/>
    <w:rsid w:val="006270B8"/>
    <w:rsid w:val="00627F0F"/>
    <w:rsid w:val="00635837"/>
    <w:rsid w:val="00637527"/>
    <w:rsid w:val="0064165D"/>
    <w:rsid w:val="006418E2"/>
    <w:rsid w:val="00641AF1"/>
    <w:rsid w:val="00642136"/>
    <w:rsid w:val="00650307"/>
    <w:rsid w:val="00650F1E"/>
    <w:rsid w:val="00651F50"/>
    <w:rsid w:val="0065215C"/>
    <w:rsid w:val="00653338"/>
    <w:rsid w:val="00653F7A"/>
    <w:rsid w:val="006552AE"/>
    <w:rsid w:val="00656C40"/>
    <w:rsid w:val="00660F25"/>
    <w:rsid w:val="00661196"/>
    <w:rsid w:val="006651BC"/>
    <w:rsid w:val="006704EA"/>
    <w:rsid w:val="00670E36"/>
    <w:rsid w:val="00672266"/>
    <w:rsid w:val="00673A77"/>
    <w:rsid w:val="006772D8"/>
    <w:rsid w:val="006778BF"/>
    <w:rsid w:val="00681DFC"/>
    <w:rsid w:val="00687E63"/>
    <w:rsid w:val="00691BA1"/>
    <w:rsid w:val="006949A8"/>
    <w:rsid w:val="00696C16"/>
    <w:rsid w:val="00697EB3"/>
    <w:rsid w:val="006A38FB"/>
    <w:rsid w:val="006A3B84"/>
    <w:rsid w:val="006A3BBC"/>
    <w:rsid w:val="006A4DE8"/>
    <w:rsid w:val="006A51B3"/>
    <w:rsid w:val="006A745F"/>
    <w:rsid w:val="006A7502"/>
    <w:rsid w:val="006B0EFA"/>
    <w:rsid w:val="006B16E6"/>
    <w:rsid w:val="006B1C34"/>
    <w:rsid w:val="006B1E49"/>
    <w:rsid w:val="006B2B22"/>
    <w:rsid w:val="006B2F93"/>
    <w:rsid w:val="006B3AAA"/>
    <w:rsid w:val="006B4F7A"/>
    <w:rsid w:val="006B6A78"/>
    <w:rsid w:val="006C2525"/>
    <w:rsid w:val="006C26F8"/>
    <w:rsid w:val="006C2A47"/>
    <w:rsid w:val="006C3C87"/>
    <w:rsid w:val="006C4424"/>
    <w:rsid w:val="006C4C0C"/>
    <w:rsid w:val="006C4C17"/>
    <w:rsid w:val="006C502A"/>
    <w:rsid w:val="006C5F0E"/>
    <w:rsid w:val="006C7DE7"/>
    <w:rsid w:val="006C7EA0"/>
    <w:rsid w:val="006D1D80"/>
    <w:rsid w:val="006D2085"/>
    <w:rsid w:val="006D3AAF"/>
    <w:rsid w:val="006D44D4"/>
    <w:rsid w:val="006D5C0B"/>
    <w:rsid w:val="006D7A80"/>
    <w:rsid w:val="006D7BA6"/>
    <w:rsid w:val="006E0BD4"/>
    <w:rsid w:val="006E1CBC"/>
    <w:rsid w:val="006E261E"/>
    <w:rsid w:val="006E3DCD"/>
    <w:rsid w:val="006E41B0"/>
    <w:rsid w:val="006E563D"/>
    <w:rsid w:val="006E5C1B"/>
    <w:rsid w:val="006E6F6A"/>
    <w:rsid w:val="006F11D9"/>
    <w:rsid w:val="006F389E"/>
    <w:rsid w:val="006F4F99"/>
    <w:rsid w:val="006F570E"/>
    <w:rsid w:val="006F6255"/>
    <w:rsid w:val="00701459"/>
    <w:rsid w:val="00701DCB"/>
    <w:rsid w:val="007023B9"/>
    <w:rsid w:val="00702803"/>
    <w:rsid w:val="00702D60"/>
    <w:rsid w:val="00703F5D"/>
    <w:rsid w:val="00704BD2"/>
    <w:rsid w:val="00705AD5"/>
    <w:rsid w:val="0070610E"/>
    <w:rsid w:val="00707E45"/>
    <w:rsid w:val="00710A2D"/>
    <w:rsid w:val="007136AB"/>
    <w:rsid w:val="0071401F"/>
    <w:rsid w:val="007205D5"/>
    <w:rsid w:val="00720B0D"/>
    <w:rsid w:val="007211AD"/>
    <w:rsid w:val="0072173F"/>
    <w:rsid w:val="00721B50"/>
    <w:rsid w:val="007224F2"/>
    <w:rsid w:val="0072655D"/>
    <w:rsid w:val="00726839"/>
    <w:rsid w:val="00727169"/>
    <w:rsid w:val="00730514"/>
    <w:rsid w:val="007315C4"/>
    <w:rsid w:val="007316B5"/>
    <w:rsid w:val="00733D2B"/>
    <w:rsid w:val="00734C48"/>
    <w:rsid w:val="0073510B"/>
    <w:rsid w:val="00736286"/>
    <w:rsid w:val="0073638C"/>
    <w:rsid w:val="00736807"/>
    <w:rsid w:val="00741F1D"/>
    <w:rsid w:val="00742599"/>
    <w:rsid w:val="00742E32"/>
    <w:rsid w:val="007437AF"/>
    <w:rsid w:val="00744880"/>
    <w:rsid w:val="007448B3"/>
    <w:rsid w:val="00745AE7"/>
    <w:rsid w:val="00746B79"/>
    <w:rsid w:val="007471ED"/>
    <w:rsid w:val="00747292"/>
    <w:rsid w:val="00747AB9"/>
    <w:rsid w:val="0075105B"/>
    <w:rsid w:val="00751B8E"/>
    <w:rsid w:val="0075413A"/>
    <w:rsid w:val="007545E0"/>
    <w:rsid w:val="00754614"/>
    <w:rsid w:val="00756704"/>
    <w:rsid w:val="0075769A"/>
    <w:rsid w:val="00760001"/>
    <w:rsid w:val="00760CEC"/>
    <w:rsid w:val="0076275F"/>
    <w:rsid w:val="00763352"/>
    <w:rsid w:val="00765EB1"/>
    <w:rsid w:val="00766442"/>
    <w:rsid w:val="00766FF1"/>
    <w:rsid w:val="00770497"/>
    <w:rsid w:val="007705FB"/>
    <w:rsid w:val="0077088A"/>
    <w:rsid w:val="00770C64"/>
    <w:rsid w:val="007711C5"/>
    <w:rsid w:val="00771F48"/>
    <w:rsid w:val="007730FE"/>
    <w:rsid w:val="00773542"/>
    <w:rsid w:val="00774FDB"/>
    <w:rsid w:val="0077586D"/>
    <w:rsid w:val="007761EC"/>
    <w:rsid w:val="007776ED"/>
    <w:rsid w:val="007802EC"/>
    <w:rsid w:val="0078250E"/>
    <w:rsid w:val="00786054"/>
    <w:rsid w:val="00786B8D"/>
    <w:rsid w:val="007870BC"/>
    <w:rsid w:val="00790E7D"/>
    <w:rsid w:val="00791663"/>
    <w:rsid w:val="00791B56"/>
    <w:rsid w:val="00792782"/>
    <w:rsid w:val="00793A51"/>
    <w:rsid w:val="007A0D65"/>
    <w:rsid w:val="007A1806"/>
    <w:rsid w:val="007A2245"/>
    <w:rsid w:val="007A36AB"/>
    <w:rsid w:val="007A7763"/>
    <w:rsid w:val="007B09ED"/>
    <w:rsid w:val="007B504A"/>
    <w:rsid w:val="007B625D"/>
    <w:rsid w:val="007B7E02"/>
    <w:rsid w:val="007C705D"/>
    <w:rsid w:val="007C7792"/>
    <w:rsid w:val="007D02BB"/>
    <w:rsid w:val="007D559F"/>
    <w:rsid w:val="007D6A7B"/>
    <w:rsid w:val="007E00E5"/>
    <w:rsid w:val="007E042A"/>
    <w:rsid w:val="007E3687"/>
    <w:rsid w:val="007E49B6"/>
    <w:rsid w:val="007E5AE3"/>
    <w:rsid w:val="007E5DA0"/>
    <w:rsid w:val="007F1141"/>
    <w:rsid w:val="007F1E41"/>
    <w:rsid w:val="007F1E70"/>
    <w:rsid w:val="007F245D"/>
    <w:rsid w:val="007F2E76"/>
    <w:rsid w:val="007F3993"/>
    <w:rsid w:val="007F4C24"/>
    <w:rsid w:val="007F4DC1"/>
    <w:rsid w:val="007F7B0A"/>
    <w:rsid w:val="007F7BC4"/>
    <w:rsid w:val="0080035A"/>
    <w:rsid w:val="00800D77"/>
    <w:rsid w:val="00800E10"/>
    <w:rsid w:val="00802921"/>
    <w:rsid w:val="00805500"/>
    <w:rsid w:val="00805BB8"/>
    <w:rsid w:val="008071F8"/>
    <w:rsid w:val="00807D48"/>
    <w:rsid w:val="00810CA6"/>
    <w:rsid w:val="00812DF2"/>
    <w:rsid w:val="008130D0"/>
    <w:rsid w:val="0081519A"/>
    <w:rsid w:val="0081576F"/>
    <w:rsid w:val="00815F2C"/>
    <w:rsid w:val="00816088"/>
    <w:rsid w:val="00816386"/>
    <w:rsid w:val="008163EC"/>
    <w:rsid w:val="00816C8F"/>
    <w:rsid w:val="00817531"/>
    <w:rsid w:val="00817F20"/>
    <w:rsid w:val="0082031B"/>
    <w:rsid w:val="00821C20"/>
    <w:rsid w:val="0082236D"/>
    <w:rsid w:val="0082328B"/>
    <w:rsid w:val="008245A6"/>
    <w:rsid w:val="00824FE2"/>
    <w:rsid w:val="00825151"/>
    <w:rsid w:val="0082524B"/>
    <w:rsid w:val="00825ABC"/>
    <w:rsid w:val="00825BD4"/>
    <w:rsid w:val="00825E37"/>
    <w:rsid w:val="00825E9F"/>
    <w:rsid w:val="0082692C"/>
    <w:rsid w:val="00826D56"/>
    <w:rsid w:val="00827E60"/>
    <w:rsid w:val="00831050"/>
    <w:rsid w:val="008310C7"/>
    <w:rsid w:val="0083120A"/>
    <w:rsid w:val="00832510"/>
    <w:rsid w:val="00832B86"/>
    <w:rsid w:val="00832BFE"/>
    <w:rsid w:val="0083395B"/>
    <w:rsid w:val="008341BF"/>
    <w:rsid w:val="00835591"/>
    <w:rsid w:val="00835BFF"/>
    <w:rsid w:val="008427C4"/>
    <w:rsid w:val="00843AAF"/>
    <w:rsid w:val="008457D0"/>
    <w:rsid w:val="00845B92"/>
    <w:rsid w:val="0084652B"/>
    <w:rsid w:val="008528CE"/>
    <w:rsid w:val="0085304C"/>
    <w:rsid w:val="00854E18"/>
    <w:rsid w:val="00855452"/>
    <w:rsid w:val="008561B9"/>
    <w:rsid w:val="00861610"/>
    <w:rsid w:val="00861826"/>
    <w:rsid w:val="00861AF6"/>
    <w:rsid w:val="00862194"/>
    <w:rsid w:val="0086265E"/>
    <w:rsid w:val="00862F27"/>
    <w:rsid w:val="008642D7"/>
    <w:rsid w:val="00864AC1"/>
    <w:rsid w:val="00866608"/>
    <w:rsid w:val="008674EF"/>
    <w:rsid w:val="0086775D"/>
    <w:rsid w:val="008721D2"/>
    <w:rsid w:val="00872C95"/>
    <w:rsid w:val="008730CB"/>
    <w:rsid w:val="00873519"/>
    <w:rsid w:val="00874799"/>
    <w:rsid w:val="00874BA1"/>
    <w:rsid w:val="0087726C"/>
    <w:rsid w:val="008804FB"/>
    <w:rsid w:val="008820FF"/>
    <w:rsid w:val="00882568"/>
    <w:rsid w:val="00882B53"/>
    <w:rsid w:val="00891202"/>
    <w:rsid w:val="008933CB"/>
    <w:rsid w:val="00895180"/>
    <w:rsid w:val="00895967"/>
    <w:rsid w:val="0089611E"/>
    <w:rsid w:val="008969AC"/>
    <w:rsid w:val="00896C7D"/>
    <w:rsid w:val="008979B2"/>
    <w:rsid w:val="008A283B"/>
    <w:rsid w:val="008A32B8"/>
    <w:rsid w:val="008A400F"/>
    <w:rsid w:val="008A4877"/>
    <w:rsid w:val="008B349B"/>
    <w:rsid w:val="008B65A9"/>
    <w:rsid w:val="008B6CFD"/>
    <w:rsid w:val="008B74DD"/>
    <w:rsid w:val="008C218B"/>
    <w:rsid w:val="008C2693"/>
    <w:rsid w:val="008C43AB"/>
    <w:rsid w:val="008C4C99"/>
    <w:rsid w:val="008C4F4F"/>
    <w:rsid w:val="008C5C57"/>
    <w:rsid w:val="008C6174"/>
    <w:rsid w:val="008C7335"/>
    <w:rsid w:val="008D06E6"/>
    <w:rsid w:val="008D1709"/>
    <w:rsid w:val="008D1810"/>
    <w:rsid w:val="008D46EA"/>
    <w:rsid w:val="008D4933"/>
    <w:rsid w:val="008D6730"/>
    <w:rsid w:val="008E04EC"/>
    <w:rsid w:val="008E0C4E"/>
    <w:rsid w:val="008E26A3"/>
    <w:rsid w:val="008E36B8"/>
    <w:rsid w:val="008E4B7B"/>
    <w:rsid w:val="008E5DF0"/>
    <w:rsid w:val="008E70E3"/>
    <w:rsid w:val="008E7F39"/>
    <w:rsid w:val="008F0224"/>
    <w:rsid w:val="008F3922"/>
    <w:rsid w:val="008F56B6"/>
    <w:rsid w:val="008F61DC"/>
    <w:rsid w:val="008F66FD"/>
    <w:rsid w:val="009032C5"/>
    <w:rsid w:val="0090470C"/>
    <w:rsid w:val="00912ED5"/>
    <w:rsid w:val="009147B0"/>
    <w:rsid w:val="009149FE"/>
    <w:rsid w:val="00915DC6"/>
    <w:rsid w:val="00916F6A"/>
    <w:rsid w:val="0091722E"/>
    <w:rsid w:val="0092021F"/>
    <w:rsid w:val="00920570"/>
    <w:rsid w:val="00923596"/>
    <w:rsid w:val="00925C6D"/>
    <w:rsid w:val="00927BD0"/>
    <w:rsid w:val="009308C5"/>
    <w:rsid w:val="00932E93"/>
    <w:rsid w:val="009332A9"/>
    <w:rsid w:val="009336A7"/>
    <w:rsid w:val="0093477F"/>
    <w:rsid w:val="00941D6B"/>
    <w:rsid w:val="009427DC"/>
    <w:rsid w:val="009441C5"/>
    <w:rsid w:val="0094683C"/>
    <w:rsid w:val="00946872"/>
    <w:rsid w:val="009508DC"/>
    <w:rsid w:val="009548D1"/>
    <w:rsid w:val="00957B84"/>
    <w:rsid w:val="00960A14"/>
    <w:rsid w:val="00960D88"/>
    <w:rsid w:val="009632AB"/>
    <w:rsid w:val="00964AA5"/>
    <w:rsid w:val="00964C11"/>
    <w:rsid w:val="00964D73"/>
    <w:rsid w:val="00967956"/>
    <w:rsid w:val="009706E1"/>
    <w:rsid w:val="009713C1"/>
    <w:rsid w:val="00972C8E"/>
    <w:rsid w:val="00973128"/>
    <w:rsid w:val="00976DF2"/>
    <w:rsid w:val="0097713F"/>
    <w:rsid w:val="00987BAB"/>
    <w:rsid w:val="00990F8E"/>
    <w:rsid w:val="00994182"/>
    <w:rsid w:val="00996E35"/>
    <w:rsid w:val="009A0227"/>
    <w:rsid w:val="009A2683"/>
    <w:rsid w:val="009A27F8"/>
    <w:rsid w:val="009A4899"/>
    <w:rsid w:val="009A6B3D"/>
    <w:rsid w:val="009A70D4"/>
    <w:rsid w:val="009A74D6"/>
    <w:rsid w:val="009B0907"/>
    <w:rsid w:val="009B4F64"/>
    <w:rsid w:val="009B6EFC"/>
    <w:rsid w:val="009B6FBB"/>
    <w:rsid w:val="009B708A"/>
    <w:rsid w:val="009C387D"/>
    <w:rsid w:val="009C4D17"/>
    <w:rsid w:val="009C598A"/>
    <w:rsid w:val="009C5C15"/>
    <w:rsid w:val="009C61B7"/>
    <w:rsid w:val="009C69BD"/>
    <w:rsid w:val="009D04EF"/>
    <w:rsid w:val="009D1422"/>
    <w:rsid w:val="009D1550"/>
    <w:rsid w:val="009D1CC8"/>
    <w:rsid w:val="009D3D58"/>
    <w:rsid w:val="009D3E40"/>
    <w:rsid w:val="009D48F6"/>
    <w:rsid w:val="009D4911"/>
    <w:rsid w:val="009D51E8"/>
    <w:rsid w:val="009D60D8"/>
    <w:rsid w:val="009D7459"/>
    <w:rsid w:val="009E134B"/>
    <w:rsid w:val="009E150A"/>
    <w:rsid w:val="009E1A52"/>
    <w:rsid w:val="009E39AC"/>
    <w:rsid w:val="009E54BA"/>
    <w:rsid w:val="009E56E0"/>
    <w:rsid w:val="009E5A2D"/>
    <w:rsid w:val="009E67F8"/>
    <w:rsid w:val="009E70F0"/>
    <w:rsid w:val="009F0C52"/>
    <w:rsid w:val="009F0D32"/>
    <w:rsid w:val="009F11C9"/>
    <w:rsid w:val="009F21AD"/>
    <w:rsid w:val="009F32A5"/>
    <w:rsid w:val="009F33AA"/>
    <w:rsid w:val="009F3A9C"/>
    <w:rsid w:val="009F4529"/>
    <w:rsid w:val="009F5F0B"/>
    <w:rsid w:val="009F6AB3"/>
    <w:rsid w:val="00A012C0"/>
    <w:rsid w:val="00A01BD5"/>
    <w:rsid w:val="00A0358A"/>
    <w:rsid w:val="00A04019"/>
    <w:rsid w:val="00A106BF"/>
    <w:rsid w:val="00A1085F"/>
    <w:rsid w:val="00A109D7"/>
    <w:rsid w:val="00A12481"/>
    <w:rsid w:val="00A1280F"/>
    <w:rsid w:val="00A15857"/>
    <w:rsid w:val="00A1720E"/>
    <w:rsid w:val="00A20FCF"/>
    <w:rsid w:val="00A21282"/>
    <w:rsid w:val="00A22184"/>
    <w:rsid w:val="00A23548"/>
    <w:rsid w:val="00A23E7F"/>
    <w:rsid w:val="00A30ED5"/>
    <w:rsid w:val="00A35A42"/>
    <w:rsid w:val="00A3627C"/>
    <w:rsid w:val="00A41C1C"/>
    <w:rsid w:val="00A42879"/>
    <w:rsid w:val="00A43512"/>
    <w:rsid w:val="00A44FF4"/>
    <w:rsid w:val="00A50B64"/>
    <w:rsid w:val="00A518DB"/>
    <w:rsid w:val="00A52A6C"/>
    <w:rsid w:val="00A536BB"/>
    <w:rsid w:val="00A541CD"/>
    <w:rsid w:val="00A55BC0"/>
    <w:rsid w:val="00A56562"/>
    <w:rsid w:val="00A6305E"/>
    <w:rsid w:val="00A63C4E"/>
    <w:rsid w:val="00A644E3"/>
    <w:rsid w:val="00A648A0"/>
    <w:rsid w:val="00A66A3D"/>
    <w:rsid w:val="00A70F7C"/>
    <w:rsid w:val="00A739F6"/>
    <w:rsid w:val="00A75037"/>
    <w:rsid w:val="00A84F2E"/>
    <w:rsid w:val="00A85194"/>
    <w:rsid w:val="00A85E04"/>
    <w:rsid w:val="00A868B3"/>
    <w:rsid w:val="00A87902"/>
    <w:rsid w:val="00A9148B"/>
    <w:rsid w:val="00A91A8E"/>
    <w:rsid w:val="00A93546"/>
    <w:rsid w:val="00A95201"/>
    <w:rsid w:val="00A9553B"/>
    <w:rsid w:val="00A9738B"/>
    <w:rsid w:val="00AA26E0"/>
    <w:rsid w:val="00AA29FD"/>
    <w:rsid w:val="00AA39A8"/>
    <w:rsid w:val="00AA3C00"/>
    <w:rsid w:val="00AA49A7"/>
    <w:rsid w:val="00AA4ED3"/>
    <w:rsid w:val="00AA6091"/>
    <w:rsid w:val="00AA7C8B"/>
    <w:rsid w:val="00AB0787"/>
    <w:rsid w:val="00AB143C"/>
    <w:rsid w:val="00AB29BC"/>
    <w:rsid w:val="00AB29F2"/>
    <w:rsid w:val="00AB2FAC"/>
    <w:rsid w:val="00AB3D26"/>
    <w:rsid w:val="00AB4997"/>
    <w:rsid w:val="00AB5891"/>
    <w:rsid w:val="00AB5B22"/>
    <w:rsid w:val="00AB76C3"/>
    <w:rsid w:val="00AC3053"/>
    <w:rsid w:val="00AC3F76"/>
    <w:rsid w:val="00AC4C68"/>
    <w:rsid w:val="00AC567C"/>
    <w:rsid w:val="00AC6F76"/>
    <w:rsid w:val="00AC78D8"/>
    <w:rsid w:val="00AD2A5B"/>
    <w:rsid w:val="00AD79E1"/>
    <w:rsid w:val="00AE07A4"/>
    <w:rsid w:val="00AE09CD"/>
    <w:rsid w:val="00AE31A8"/>
    <w:rsid w:val="00AE391A"/>
    <w:rsid w:val="00AE4874"/>
    <w:rsid w:val="00AE5227"/>
    <w:rsid w:val="00AE5E14"/>
    <w:rsid w:val="00AE6A07"/>
    <w:rsid w:val="00AF1406"/>
    <w:rsid w:val="00AF1607"/>
    <w:rsid w:val="00AF3304"/>
    <w:rsid w:val="00AF415E"/>
    <w:rsid w:val="00AF5C91"/>
    <w:rsid w:val="00AF63D5"/>
    <w:rsid w:val="00AF7FF3"/>
    <w:rsid w:val="00B01C8E"/>
    <w:rsid w:val="00B034F7"/>
    <w:rsid w:val="00B03B0D"/>
    <w:rsid w:val="00B05161"/>
    <w:rsid w:val="00B06B13"/>
    <w:rsid w:val="00B0757A"/>
    <w:rsid w:val="00B114D3"/>
    <w:rsid w:val="00B11CB7"/>
    <w:rsid w:val="00B11E56"/>
    <w:rsid w:val="00B12E61"/>
    <w:rsid w:val="00B1381E"/>
    <w:rsid w:val="00B13F55"/>
    <w:rsid w:val="00B14467"/>
    <w:rsid w:val="00B145DB"/>
    <w:rsid w:val="00B1574F"/>
    <w:rsid w:val="00B17E68"/>
    <w:rsid w:val="00B20CD1"/>
    <w:rsid w:val="00B20CEB"/>
    <w:rsid w:val="00B2122C"/>
    <w:rsid w:val="00B218A5"/>
    <w:rsid w:val="00B24F0E"/>
    <w:rsid w:val="00B258FC"/>
    <w:rsid w:val="00B26CF4"/>
    <w:rsid w:val="00B3338D"/>
    <w:rsid w:val="00B33623"/>
    <w:rsid w:val="00B33F67"/>
    <w:rsid w:val="00B34DC6"/>
    <w:rsid w:val="00B350A6"/>
    <w:rsid w:val="00B35A12"/>
    <w:rsid w:val="00B35CAE"/>
    <w:rsid w:val="00B36747"/>
    <w:rsid w:val="00B375A1"/>
    <w:rsid w:val="00B37C65"/>
    <w:rsid w:val="00B40142"/>
    <w:rsid w:val="00B40D1A"/>
    <w:rsid w:val="00B41066"/>
    <w:rsid w:val="00B423D0"/>
    <w:rsid w:val="00B455DE"/>
    <w:rsid w:val="00B47323"/>
    <w:rsid w:val="00B474D3"/>
    <w:rsid w:val="00B536AE"/>
    <w:rsid w:val="00B53824"/>
    <w:rsid w:val="00B538E4"/>
    <w:rsid w:val="00B54BF3"/>
    <w:rsid w:val="00B55C32"/>
    <w:rsid w:val="00B5677C"/>
    <w:rsid w:val="00B56BED"/>
    <w:rsid w:val="00B60937"/>
    <w:rsid w:val="00B61822"/>
    <w:rsid w:val="00B61951"/>
    <w:rsid w:val="00B628E3"/>
    <w:rsid w:val="00B62A34"/>
    <w:rsid w:val="00B63046"/>
    <w:rsid w:val="00B63667"/>
    <w:rsid w:val="00B6684F"/>
    <w:rsid w:val="00B66D8A"/>
    <w:rsid w:val="00B67C4F"/>
    <w:rsid w:val="00B67DFA"/>
    <w:rsid w:val="00B76760"/>
    <w:rsid w:val="00B76EA9"/>
    <w:rsid w:val="00B81E55"/>
    <w:rsid w:val="00B8451A"/>
    <w:rsid w:val="00B84CBB"/>
    <w:rsid w:val="00B84EF8"/>
    <w:rsid w:val="00B86C27"/>
    <w:rsid w:val="00B879DF"/>
    <w:rsid w:val="00B9019B"/>
    <w:rsid w:val="00B93A47"/>
    <w:rsid w:val="00B93A80"/>
    <w:rsid w:val="00B94315"/>
    <w:rsid w:val="00B946D0"/>
    <w:rsid w:val="00BA022E"/>
    <w:rsid w:val="00BA3010"/>
    <w:rsid w:val="00BA669A"/>
    <w:rsid w:val="00BA7022"/>
    <w:rsid w:val="00BA74DB"/>
    <w:rsid w:val="00BB3CA4"/>
    <w:rsid w:val="00BB706F"/>
    <w:rsid w:val="00BB7317"/>
    <w:rsid w:val="00BB7AC2"/>
    <w:rsid w:val="00BC3BE0"/>
    <w:rsid w:val="00BC7B53"/>
    <w:rsid w:val="00BD14D0"/>
    <w:rsid w:val="00BD3692"/>
    <w:rsid w:val="00BD3A57"/>
    <w:rsid w:val="00BD5DD7"/>
    <w:rsid w:val="00BE11C6"/>
    <w:rsid w:val="00BE25AF"/>
    <w:rsid w:val="00BE6BBC"/>
    <w:rsid w:val="00BE6CFF"/>
    <w:rsid w:val="00BE7FF9"/>
    <w:rsid w:val="00BF0E2B"/>
    <w:rsid w:val="00BF45C9"/>
    <w:rsid w:val="00BF5573"/>
    <w:rsid w:val="00C00BF8"/>
    <w:rsid w:val="00C01148"/>
    <w:rsid w:val="00C012C5"/>
    <w:rsid w:val="00C109C8"/>
    <w:rsid w:val="00C125AD"/>
    <w:rsid w:val="00C22C91"/>
    <w:rsid w:val="00C22D1C"/>
    <w:rsid w:val="00C25187"/>
    <w:rsid w:val="00C258FB"/>
    <w:rsid w:val="00C27C0A"/>
    <w:rsid w:val="00C31203"/>
    <w:rsid w:val="00C31665"/>
    <w:rsid w:val="00C32C27"/>
    <w:rsid w:val="00C346E1"/>
    <w:rsid w:val="00C3476B"/>
    <w:rsid w:val="00C3628F"/>
    <w:rsid w:val="00C403B9"/>
    <w:rsid w:val="00C40D24"/>
    <w:rsid w:val="00C42BE6"/>
    <w:rsid w:val="00C42FE2"/>
    <w:rsid w:val="00C44345"/>
    <w:rsid w:val="00C46ECD"/>
    <w:rsid w:val="00C47AD6"/>
    <w:rsid w:val="00C50603"/>
    <w:rsid w:val="00C50BE0"/>
    <w:rsid w:val="00C53164"/>
    <w:rsid w:val="00C54C37"/>
    <w:rsid w:val="00C560EE"/>
    <w:rsid w:val="00C567BD"/>
    <w:rsid w:val="00C575C0"/>
    <w:rsid w:val="00C60C64"/>
    <w:rsid w:val="00C61E93"/>
    <w:rsid w:val="00C64351"/>
    <w:rsid w:val="00C64513"/>
    <w:rsid w:val="00C70D9C"/>
    <w:rsid w:val="00C7379C"/>
    <w:rsid w:val="00C738E9"/>
    <w:rsid w:val="00C746AA"/>
    <w:rsid w:val="00C765AA"/>
    <w:rsid w:val="00C776D1"/>
    <w:rsid w:val="00C8067B"/>
    <w:rsid w:val="00C81C09"/>
    <w:rsid w:val="00C839CE"/>
    <w:rsid w:val="00C86A8C"/>
    <w:rsid w:val="00C87E15"/>
    <w:rsid w:val="00C87E82"/>
    <w:rsid w:val="00C9055D"/>
    <w:rsid w:val="00C93159"/>
    <w:rsid w:val="00C93197"/>
    <w:rsid w:val="00C933E3"/>
    <w:rsid w:val="00C939FB"/>
    <w:rsid w:val="00CA4379"/>
    <w:rsid w:val="00CA4FC9"/>
    <w:rsid w:val="00CA6FB5"/>
    <w:rsid w:val="00CB3BF1"/>
    <w:rsid w:val="00CB43E1"/>
    <w:rsid w:val="00CB516A"/>
    <w:rsid w:val="00CC09F7"/>
    <w:rsid w:val="00CC0BFC"/>
    <w:rsid w:val="00CC1AC7"/>
    <w:rsid w:val="00CC22EC"/>
    <w:rsid w:val="00CC4658"/>
    <w:rsid w:val="00CC4B09"/>
    <w:rsid w:val="00CC6FFD"/>
    <w:rsid w:val="00CC76F9"/>
    <w:rsid w:val="00CC7FB7"/>
    <w:rsid w:val="00CD2C51"/>
    <w:rsid w:val="00CD2EA9"/>
    <w:rsid w:val="00CD38EC"/>
    <w:rsid w:val="00CD6AC0"/>
    <w:rsid w:val="00CD73E4"/>
    <w:rsid w:val="00CD7525"/>
    <w:rsid w:val="00CD7EFE"/>
    <w:rsid w:val="00CE10D6"/>
    <w:rsid w:val="00CE190E"/>
    <w:rsid w:val="00CE663D"/>
    <w:rsid w:val="00CE6B42"/>
    <w:rsid w:val="00CF090A"/>
    <w:rsid w:val="00CF2FA9"/>
    <w:rsid w:val="00CF3097"/>
    <w:rsid w:val="00CF362A"/>
    <w:rsid w:val="00CF5EE4"/>
    <w:rsid w:val="00CF64EE"/>
    <w:rsid w:val="00D00823"/>
    <w:rsid w:val="00D02A8C"/>
    <w:rsid w:val="00D0383B"/>
    <w:rsid w:val="00D04D27"/>
    <w:rsid w:val="00D04F88"/>
    <w:rsid w:val="00D05593"/>
    <w:rsid w:val="00D057FB"/>
    <w:rsid w:val="00D06DFA"/>
    <w:rsid w:val="00D0753A"/>
    <w:rsid w:val="00D11DD0"/>
    <w:rsid w:val="00D12365"/>
    <w:rsid w:val="00D165B9"/>
    <w:rsid w:val="00D16BFD"/>
    <w:rsid w:val="00D16F2E"/>
    <w:rsid w:val="00D16F4C"/>
    <w:rsid w:val="00D20122"/>
    <w:rsid w:val="00D20303"/>
    <w:rsid w:val="00D2110A"/>
    <w:rsid w:val="00D21BFF"/>
    <w:rsid w:val="00D23A6A"/>
    <w:rsid w:val="00D2463B"/>
    <w:rsid w:val="00D252AC"/>
    <w:rsid w:val="00D26D0E"/>
    <w:rsid w:val="00D274CE"/>
    <w:rsid w:val="00D33B1B"/>
    <w:rsid w:val="00D357E9"/>
    <w:rsid w:val="00D35FF6"/>
    <w:rsid w:val="00D37A3E"/>
    <w:rsid w:val="00D42079"/>
    <w:rsid w:val="00D44BD4"/>
    <w:rsid w:val="00D45B4E"/>
    <w:rsid w:val="00D4699D"/>
    <w:rsid w:val="00D523DA"/>
    <w:rsid w:val="00D54177"/>
    <w:rsid w:val="00D54BF0"/>
    <w:rsid w:val="00D573F0"/>
    <w:rsid w:val="00D57757"/>
    <w:rsid w:val="00D61F57"/>
    <w:rsid w:val="00D6723B"/>
    <w:rsid w:val="00D71D42"/>
    <w:rsid w:val="00D749AF"/>
    <w:rsid w:val="00D83F19"/>
    <w:rsid w:val="00D841A1"/>
    <w:rsid w:val="00D846E2"/>
    <w:rsid w:val="00D84D6C"/>
    <w:rsid w:val="00D86909"/>
    <w:rsid w:val="00D9065E"/>
    <w:rsid w:val="00D91333"/>
    <w:rsid w:val="00D915EB"/>
    <w:rsid w:val="00D92DCC"/>
    <w:rsid w:val="00D97C2A"/>
    <w:rsid w:val="00DA00A0"/>
    <w:rsid w:val="00DA0F62"/>
    <w:rsid w:val="00DA111B"/>
    <w:rsid w:val="00DA2E9E"/>
    <w:rsid w:val="00DA45ED"/>
    <w:rsid w:val="00DA4B01"/>
    <w:rsid w:val="00DA5249"/>
    <w:rsid w:val="00DA54BB"/>
    <w:rsid w:val="00DA6068"/>
    <w:rsid w:val="00DA634F"/>
    <w:rsid w:val="00DA653B"/>
    <w:rsid w:val="00DB0B5D"/>
    <w:rsid w:val="00DB1331"/>
    <w:rsid w:val="00DB50DC"/>
    <w:rsid w:val="00DB58E6"/>
    <w:rsid w:val="00DB60B2"/>
    <w:rsid w:val="00DB62B6"/>
    <w:rsid w:val="00DB6BDF"/>
    <w:rsid w:val="00DB6F78"/>
    <w:rsid w:val="00DB7D1F"/>
    <w:rsid w:val="00DC127B"/>
    <w:rsid w:val="00DC285A"/>
    <w:rsid w:val="00DC2A71"/>
    <w:rsid w:val="00DC3603"/>
    <w:rsid w:val="00DC5A33"/>
    <w:rsid w:val="00DD08B2"/>
    <w:rsid w:val="00DD0EC1"/>
    <w:rsid w:val="00DD3690"/>
    <w:rsid w:val="00DD6466"/>
    <w:rsid w:val="00DD64FE"/>
    <w:rsid w:val="00DD6F5F"/>
    <w:rsid w:val="00DE408B"/>
    <w:rsid w:val="00DE5C17"/>
    <w:rsid w:val="00DE63B9"/>
    <w:rsid w:val="00DE67E6"/>
    <w:rsid w:val="00DE7576"/>
    <w:rsid w:val="00DF0EBE"/>
    <w:rsid w:val="00DF366A"/>
    <w:rsid w:val="00DF4326"/>
    <w:rsid w:val="00DF63FC"/>
    <w:rsid w:val="00E00F90"/>
    <w:rsid w:val="00E01001"/>
    <w:rsid w:val="00E05955"/>
    <w:rsid w:val="00E11E1E"/>
    <w:rsid w:val="00E15302"/>
    <w:rsid w:val="00E15F12"/>
    <w:rsid w:val="00E16311"/>
    <w:rsid w:val="00E1798F"/>
    <w:rsid w:val="00E17D81"/>
    <w:rsid w:val="00E20A52"/>
    <w:rsid w:val="00E21FA2"/>
    <w:rsid w:val="00E225C5"/>
    <w:rsid w:val="00E22940"/>
    <w:rsid w:val="00E275FC"/>
    <w:rsid w:val="00E27A2D"/>
    <w:rsid w:val="00E307F7"/>
    <w:rsid w:val="00E311E5"/>
    <w:rsid w:val="00E33AFF"/>
    <w:rsid w:val="00E33D6D"/>
    <w:rsid w:val="00E33E62"/>
    <w:rsid w:val="00E36C8F"/>
    <w:rsid w:val="00E36DA3"/>
    <w:rsid w:val="00E4287F"/>
    <w:rsid w:val="00E431BD"/>
    <w:rsid w:val="00E43A7F"/>
    <w:rsid w:val="00E445E8"/>
    <w:rsid w:val="00E47196"/>
    <w:rsid w:val="00E47B94"/>
    <w:rsid w:val="00E47F38"/>
    <w:rsid w:val="00E51511"/>
    <w:rsid w:val="00E5538E"/>
    <w:rsid w:val="00E56EE9"/>
    <w:rsid w:val="00E61442"/>
    <w:rsid w:val="00E64256"/>
    <w:rsid w:val="00E65D62"/>
    <w:rsid w:val="00E662AF"/>
    <w:rsid w:val="00E7068B"/>
    <w:rsid w:val="00E76CA8"/>
    <w:rsid w:val="00E829D6"/>
    <w:rsid w:val="00E82F6E"/>
    <w:rsid w:val="00E83E83"/>
    <w:rsid w:val="00E846BC"/>
    <w:rsid w:val="00E8549F"/>
    <w:rsid w:val="00E8642C"/>
    <w:rsid w:val="00E86720"/>
    <w:rsid w:val="00E871E6"/>
    <w:rsid w:val="00E9083B"/>
    <w:rsid w:val="00E90C23"/>
    <w:rsid w:val="00E90E1B"/>
    <w:rsid w:val="00E9111B"/>
    <w:rsid w:val="00E914E6"/>
    <w:rsid w:val="00E94454"/>
    <w:rsid w:val="00EA0690"/>
    <w:rsid w:val="00EA09CD"/>
    <w:rsid w:val="00EA1E18"/>
    <w:rsid w:val="00EA62DD"/>
    <w:rsid w:val="00EA682B"/>
    <w:rsid w:val="00EA7F23"/>
    <w:rsid w:val="00EB0737"/>
    <w:rsid w:val="00EB21EF"/>
    <w:rsid w:val="00EB6B2F"/>
    <w:rsid w:val="00EC1E6D"/>
    <w:rsid w:val="00EC74CD"/>
    <w:rsid w:val="00ED08FD"/>
    <w:rsid w:val="00ED09CB"/>
    <w:rsid w:val="00ED1BA0"/>
    <w:rsid w:val="00ED407B"/>
    <w:rsid w:val="00ED45E4"/>
    <w:rsid w:val="00ED4F94"/>
    <w:rsid w:val="00ED517B"/>
    <w:rsid w:val="00ED5E84"/>
    <w:rsid w:val="00ED6F35"/>
    <w:rsid w:val="00EE6F8B"/>
    <w:rsid w:val="00EE775C"/>
    <w:rsid w:val="00EF014E"/>
    <w:rsid w:val="00EF1E18"/>
    <w:rsid w:val="00EF3195"/>
    <w:rsid w:val="00EF35F7"/>
    <w:rsid w:val="00EF3F5B"/>
    <w:rsid w:val="00EF462C"/>
    <w:rsid w:val="00EF580C"/>
    <w:rsid w:val="00EF618D"/>
    <w:rsid w:val="00EF62F8"/>
    <w:rsid w:val="00EF7597"/>
    <w:rsid w:val="00F00192"/>
    <w:rsid w:val="00F00474"/>
    <w:rsid w:val="00F02A81"/>
    <w:rsid w:val="00F058FF"/>
    <w:rsid w:val="00F10135"/>
    <w:rsid w:val="00F12E12"/>
    <w:rsid w:val="00F135B0"/>
    <w:rsid w:val="00F1363F"/>
    <w:rsid w:val="00F13963"/>
    <w:rsid w:val="00F16357"/>
    <w:rsid w:val="00F16647"/>
    <w:rsid w:val="00F22F53"/>
    <w:rsid w:val="00F24818"/>
    <w:rsid w:val="00F25646"/>
    <w:rsid w:val="00F25A74"/>
    <w:rsid w:val="00F260D2"/>
    <w:rsid w:val="00F271EA"/>
    <w:rsid w:val="00F27E48"/>
    <w:rsid w:val="00F315F8"/>
    <w:rsid w:val="00F31DDD"/>
    <w:rsid w:val="00F36A87"/>
    <w:rsid w:val="00F41F05"/>
    <w:rsid w:val="00F43691"/>
    <w:rsid w:val="00F43EC3"/>
    <w:rsid w:val="00F47784"/>
    <w:rsid w:val="00F47B88"/>
    <w:rsid w:val="00F50607"/>
    <w:rsid w:val="00F50ABB"/>
    <w:rsid w:val="00F51984"/>
    <w:rsid w:val="00F53162"/>
    <w:rsid w:val="00F53BDC"/>
    <w:rsid w:val="00F54875"/>
    <w:rsid w:val="00F55A74"/>
    <w:rsid w:val="00F62141"/>
    <w:rsid w:val="00F655D6"/>
    <w:rsid w:val="00F667AF"/>
    <w:rsid w:val="00F66817"/>
    <w:rsid w:val="00F6734A"/>
    <w:rsid w:val="00F712F5"/>
    <w:rsid w:val="00F7346F"/>
    <w:rsid w:val="00F74925"/>
    <w:rsid w:val="00F752B3"/>
    <w:rsid w:val="00F76FC6"/>
    <w:rsid w:val="00F77807"/>
    <w:rsid w:val="00F81D55"/>
    <w:rsid w:val="00F829B3"/>
    <w:rsid w:val="00F82C93"/>
    <w:rsid w:val="00F8500F"/>
    <w:rsid w:val="00F91C8A"/>
    <w:rsid w:val="00F92A36"/>
    <w:rsid w:val="00F94AB5"/>
    <w:rsid w:val="00F979BE"/>
    <w:rsid w:val="00F97C2D"/>
    <w:rsid w:val="00FA2917"/>
    <w:rsid w:val="00FA3E77"/>
    <w:rsid w:val="00FA41A0"/>
    <w:rsid w:val="00FA4834"/>
    <w:rsid w:val="00FB16F1"/>
    <w:rsid w:val="00FB21A0"/>
    <w:rsid w:val="00FC4C6B"/>
    <w:rsid w:val="00FC7A5E"/>
    <w:rsid w:val="00FC7AFC"/>
    <w:rsid w:val="00FE102D"/>
    <w:rsid w:val="00FE28A7"/>
    <w:rsid w:val="00FE421F"/>
    <w:rsid w:val="00FE49FF"/>
    <w:rsid w:val="00FE5520"/>
    <w:rsid w:val="00FE5E05"/>
    <w:rsid w:val="00FE735B"/>
    <w:rsid w:val="00FE76F2"/>
    <w:rsid w:val="00FF2F56"/>
    <w:rsid w:val="00FF388D"/>
    <w:rsid w:val="00FF4839"/>
    <w:rsid w:val="00FF5063"/>
    <w:rsid w:val="00FF65E7"/>
    <w:rsid w:val="00FF68D6"/>
    <w:rsid w:val="00FF6C3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32BFE"/>
    <w:rPr>
      <w:rFonts w:ascii="Times New Roman" w:hAnsi="Times New Roman" w:cs="Times New Roman"/>
      <w:sz w:val="24"/>
      <w:szCs w:val="24"/>
      <w:lang w:eastAsia="ru-RU"/>
    </w:rPr>
  </w:style>
  <w:style w:type="paragraph" w:styleId="1">
    <w:name w:val="heading 1"/>
    <w:basedOn w:val="a"/>
    <w:next w:val="a"/>
    <w:link w:val="10"/>
    <w:uiPriority w:val="99"/>
    <w:qFormat/>
    <w:rsid w:val="002260E8"/>
    <w:pPr>
      <w:keepNext/>
      <w:jc w:val="center"/>
      <w:outlineLvl w:val="0"/>
    </w:pPr>
    <w:rPr>
      <w:sz w:val="20"/>
      <w:szCs w:val="20"/>
    </w:rPr>
  </w:style>
  <w:style w:type="paragraph" w:styleId="2">
    <w:name w:val="heading 2"/>
    <w:basedOn w:val="a"/>
    <w:next w:val="a"/>
    <w:link w:val="20"/>
    <w:uiPriority w:val="99"/>
    <w:qFormat/>
    <w:rsid w:val="002260E8"/>
    <w:pPr>
      <w:keepNext/>
      <w:jc w:val="center"/>
      <w:outlineLvl w:val="1"/>
    </w:pPr>
    <w:rPr>
      <w:b/>
      <w:bCs/>
      <w:sz w:val="20"/>
      <w:szCs w:val="20"/>
    </w:rPr>
  </w:style>
  <w:style w:type="paragraph" w:styleId="4">
    <w:name w:val="heading 4"/>
    <w:basedOn w:val="a"/>
    <w:next w:val="a"/>
    <w:link w:val="40"/>
    <w:uiPriority w:val="99"/>
    <w:qFormat/>
    <w:rsid w:val="002260E8"/>
    <w:pPr>
      <w:keepNext/>
      <w:jc w:val="center"/>
      <w:outlineLvl w:val="3"/>
    </w:pPr>
    <w:rPr>
      <w:rFonts w:ascii="AcademyACTT" w:hAnsi="AcademyACTT"/>
      <w:b/>
      <w:bCs/>
      <w:sz w:val="20"/>
      <w:szCs w:val="20"/>
    </w:rPr>
  </w:style>
  <w:style w:type="paragraph" w:styleId="5">
    <w:name w:val="heading 5"/>
    <w:basedOn w:val="a"/>
    <w:next w:val="a"/>
    <w:link w:val="50"/>
    <w:uiPriority w:val="99"/>
    <w:qFormat/>
    <w:rsid w:val="002260E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60E8"/>
    <w:rPr>
      <w:rFonts w:ascii="Times New Roman" w:hAnsi="Times New Roman" w:cs="Times New Roman"/>
      <w:sz w:val="20"/>
      <w:lang w:eastAsia="ru-RU"/>
    </w:rPr>
  </w:style>
  <w:style w:type="character" w:customStyle="1" w:styleId="20">
    <w:name w:val="Заголовок 2 Знак"/>
    <w:basedOn w:val="a0"/>
    <w:link w:val="2"/>
    <w:uiPriority w:val="99"/>
    <w:locked/>
    <w:rsid w:val="002260E8"/>
    <w:rPr>
      <w:rFonts w:ascii="Times New Roman" w:hAnsi="Times New Roman" w:cs="Times New Roman"/>
      <w:b/>
      <w:sz w:val="20"/>
      <w:lang w:eastAsia="ru-RU"/>
    </w:rPr>
  </w:style>
  <w:style w:type="character" w:customStyle="1" w:styleId="40">
    <w:name w:val="Заголовок 4 Знак"/>
    <w:basedOn w:val="a0"/>
    <w:link w:val="4"/>
    <w:uiPriority w:val="99"/>
    <w:locked/>
    <w:rsid w:val="002260E8"/>
    <w:rPr>
      <w:rFonts w:ascii="AcademyACTT" w:hAnsi="AcademyACTT" w:cs="Times New Roman"/>
      <w:b/>
      <w:sz w:val="20"/>
      <w:lang w:eastAsia="ru-RU"/>
    </w:rPr>
  </w:style>
  <w:style w:type="character" w:customStyle="1" w:styleId="50">
    <w:name w:val="Заголовок 5 Знак"/>
    <w:basedOn w:val="a0"/>
    <w:link w:val="5"/>
    <w:uiPriority w:val="99"/>
    <w:locked/>
    <w:rsid w:val="002260E8"/>
    <w:rPr>
      <w:rFonts w:ascii="Times New Roman" w:hAnsi="Times New Roman" w:cs="Times New Roman"/>
      <w:b/>
      <w:sz w:val="24"/>
      <w:lang w:val="uk-UA" w:eastAsia="ru-RU"/>
    </w:rPr>
  </w:style>
  <w:style w:type="paragraph" w:styleId="21">
    <w:name w:val="Body Text 2"/>
    <w:basedOn w:val="a"/>
    <w:link w:val="22"/>
    <w:uiPriority w:val="99"/>
    <w:rsid w:val="002260E8"/>
    <w:pPr>
      <w:jc w:val="both"/>
    </w:pPr>
  </w:style>
  <w:style w:type="character" w:customStyle="1" w:styleId="22">
    <w:name w:val="Основной текст 2 Знак"/>
    <w:basedOn w:val="a0"/>
    <w:link w:val="21"/>
    <w:uiPriority w:val="99"/>
    <w:locked/>
    <w:rsid w:val="002260E8"/>
    <w:rPr>
      <w:rFonts w:ascii="Times New Roman" w:hAnsi="Times New Roman" w:cs="Times New Roman"/>
      <w:sz w:val="24"/>
      <w:lang w:val="uk-UA" w:eastAsia="ru-RU"/>
    </w:rPr>
  </w:style>
  <w:style w:type="paragraph" w:styleId="a3">
    <w:name w:val="Balloon Text"/>
    <w:basedOn w:val="a"/>
    <w:link w:val="a4"/>
    <w:uiPriority w:val="99"/>
    <w:semiHidden/>
    <w:rsid w:val="002260E8"/>
    <w:rPr>
      <w:rFonts w:ascii="Tahoma" w:hAnsi="Tahoma"/>
      <w:sz w:val="16"/>
      <w:szCs w:val="16"/>
    </w:rPr>
  </w:style>
  <w:style w:type="character" w:customStyle="1" w:styleId="a4">
    <w:name w:val="Текст выноски Знак"/>
    <w:basedOn w:val="a0"/>
    <w:link w:val="a3"/>
    <w:uiPriority w:val="99"/>
    <w:semiHidden/>
    <w:locked/>
    <w:rsid w:val="002260E8"/>
    <w:rPr>
      <w:rFonts w:ascii="Tahoma" w:hAnsi="Tahoma" w:cs="Times New Roman"/>
      <w:sz w:val="16"/>
      <w:lang w:eastAsia="ru-RU"/>
    </w:rPr>
  </w:style>
  <w:style w:type="paragraph" w:styleId="a5">
    <w:name w:val="List Paragraph"/>
    <w:basedOn w:val="a"/>
    <w:uiPriority w:val="99"/>
    <w:qFormat/>
    <w:rsid w:val="00203310"/>
    <w:pPr>
      <w:ind w:left="720"/>
    </w:pPr>
  </w:style>
  <w:style w:type="paragraph" w:styleId="a6">
    <w:name w:val="header"/>
    <w:basedOn w:val="a"/>
    <w:link w:val="a7"/>
    <w:uiPriority w:val="99"/>
    <w:rsid w:val="001C12A0"/>
    <w:pPr>
      <w:tabs>
        <w:tab w:val="center" w:pos="4677"/>
        <w:tab w:val="right" w:pos="9355"/>
      </w:tabs>
    </w:pPr>
    <w:rPr>
      <w:lang w:val="ru-RU"/>
    </w:rPr>
  </w:style>
  <w:style w:type="character" w:customStyle="1" w:styleId="a7">
    <w:name w:val="Верхний колонтитул Знак"/>
    <w:basedOn w:val="a0"/>
    <w:link w:val="a6"/>
    <w:uiPriority w:val="99"/>
    <w:locked/>
    <w:rsid w:val="001C12A0"/>
    <w:rPr>
      <w:rFonts w:ascii="Times New Roman" w:hAnsi="Times New Roman" w:cs="Times New Roman"/>
      <w:sz w:val="24"/>
      <w:lang w:val="ru-RU" w:eastAsia="ru-RU"/>
    </w:rPr>
  </w:style>
  <w:style w:type="paragraph" w:styleId="a8">
    <w:name w:val="footer"/>
    <w:basedOn w:val="a"/>
    <w:link w:val="a9"/>
    <w:uiPriority w:val="99"/>
    <w:rsid w:val="001C12A0"/>
    <w:pPr>
      <w:tabs>
        <w:tab w:val="center" w:pos="4677"/>
        <w:tab w:val="right" w:pos="9355"/>
      </w:tabs>
    </w:pPr>
    <w:rPr>
      <w:lang w:val="ru-RU"/>
    </w:rPr>
  </w:style>
  <w:style w:type="character" w:customStyle="1" w:styleId="a9">
    <w:name w:val="Нижний колонтитул Знак"/>
    <w:basedOn w:val="a0"/>
    <w:link w:val="a8"/>
    <w:uiPriority w:val="99"/>
    <w:locked/>
    <w:rsid w:val="001C12A0"/>
    <w:rPr>
      <w:rFonts w:ascii="Times New Roman" w:hAnsi="Times New Roman" w:cs="Times New Roman"/>
      <w:sz w:val="24"/>
      <w:lang w:val="ru-RU" w:eastAsia="ru-RU"/>
    </w:rPr>
  </w:style>
  <w:style w:type="character" w:styleId="aa">
    <w:name w:val="Hyperlink"/>
    <w:basedOn w:val="a0"/>
    <w:uiPriority w:val="99"/>
    <w:semiHidden/>
    <w:locked/>
    <w:rsid w:val="009D60D8"/>
    <w:rPr>
      <w:rFonts w:cs="Times New Roman"/>
      <w:color w:val="0000FF"/>
      <w:u w:val="single"/>
    </w:rPr>
  </w:style>
  <w:style w:type="paragraph" w:styleId="ab">
    <w:name w:val="Body Text"/>
    <w:basedOn w:val="a"/>
    <w:link w:val="ac"/>
    <w:uiPriority w:val="99"/>
    <w:locked/>
    <w:rsid w:val="006C26F8"/>
    <w:pPr>
      <w:spacing w:after="120"/>
    </w:pPr>
  </w:style>
  <w:style w:type="character" w:customStyle="1" w:styleId="ac">
    <w:name w:val="Основной текст Знак"/>
    <w:basedOn w:val="a0"/>
    <w:link w:val="ab"/>
    <w:uiPriority w:val="99"/>
    <w:semiHidden/>
    <w:locked/>
    <w:rsid w:val="006C26F8"/>
    <w:rPr>
      <w:rFonts w:ascii="Times New Roman" w:hAnsi="Times New Roman" w:cs="Times New Roman"/>
      <w:sz w:val="24"/>
      <w:szCs w:val="24"/>
      <w:lang w:val="ru-RU" w:eastAsia="ru-RU"/>
    </w:rPr>
  </w:style>
  <w:style w:type="paragraph" w:customStyle="1" w:styleId="11">
    <w:name w:val="Заголовок 11"/>
    <w:basedOn w:val="a"/>
    <w:next w:val="a"/>
    <w:uiPriority w:val="99"/>
    <w:rsid w:val="006C26F8"/>
    <w:pPr>
      <w:keepNext/>
      <w:widowControl w:val="0"/>
      <w:numPr>
        <w:numId w:val="29"/>
      </w:numPr>
      <w:suppressAutoHyphens/>
      <w:overflowPunct w:val="0"/>
      <w:spacing w:before="240" w:after="60"/>
      <w:outlineLvl w:val="0"/>
    </w:pPr>
    <w:rPr>
      <w:rFonts w:ascii="Arial" w:hAnsi="Arial" w:cs="Arial"/>
      <w:b/>
      <w:bCs/>
      <w:kern w:val="2"/>
      <w:sz w:val="32"/>
      <w:szCs w:val="32"/>
      <w:lang w:eastAsia="zh-CN" w:bidi="hi-IN"/>
    </w:rPr>
  </w:style>
  <w:style w:type="paragraph" w:customStyle="1" w:styleId="31">
    <w:name w:val="Заголовок 31"/>
    <w:basedOn w:val="a"/>
    <w:next w:val="a"/>
    <w:uiPriority w:val="99"/>
    <w:rsid w:val="006C26F8"/>
    <w:pPr>
      <w:keepNext/>
      <w:widowControl w:val="0"/>
      <w:numPr>
        <w:ilvl w:val="2"/>
        <w:numId w:val="29"/>
      </w:numPr>
      <w:suppressAutoHyphens/>
      <w:overflowPunct w:val="0"/>
      <w:spacing w:before="120"/>
      <w:ind w:left="567"/>
      <w:outlineLvl w:val="2"/>
    </w:pPr>
    <w:rPr>
      <w:rFonts w:cs="Tahoma"/>
      <w:b/>
      <w:i/>
      <w:kern w:val="2"/>
      <w:lang w:eastAsia="zh-CN" w:bidi="hi-IN"/>
    </w:rPr>
  </w:style>
  <w:style w:type="character" w:styleId="ad">
    <w:name w:val="page number"/>
    <w:basedOn w:val="a0"/>
    <w:uiPriority w:val="99"/>
    <w:locked/>
    <w:rsid w:val="006C26F8"/>
    <w:rPr>
      <w:rFonts w:cs="Times New Roman"/>
    </w:rPr>
  </w:style>
  <w:style w:type="paragraph" w:customStyle="1" w:styleId="12">
    <w:name w:val="Заголовок1"/>
    <w:basedOn w:val="a"/>
    <w:next w:val="ab"/>
    <w:uiPriority w:val="99"/>
    <w:rsid w:val="006C26F8"/>
    <w:pPr>
      <w:keepNext/>
      <w:widowControl w:val="0"/>
      <w:suppressAutoHyphens/>
      <w:overflowPunct w:val="0"/>
      <w:spacing w:before="240" w:after="120"/>
    </w:pPr>
    <w:rPr>
      <w:rFonts w:ascii="Arial" w:hAnsi="Arial" w:cs="Tahoma"/>
      <w:kern w:val="2"/>
      <w:sz w:val="28"/>
      <w:szCs w:val="28"/>
      <w:lang w:eastAsia="zh-CN" w:bidi="hi-IN"/>
    </w:rPr>
  </w:style>
  <w:style w:type="paragraph" w:styleId="ae">
    <w:name w:val="List"/>
    <w:basedOn w:val="ab"/>
    <w:uiPriority w:val="99"/>
    <w:locked/>
    <w:rsid w:val="006C26F8"/>
    <w:pPr>
      <w:widowControl w:val="0"/>
      <w:suppressAutoHyphens/>
      <w:overflowPunct w:val="0"/>
    </w:pPr>
    <w:rPr>
      <w:rFonts w:cs="Tahoma"/>
      <w:kern w:val="2"/>
      <w:lang w:eastAsia="zh-CN" w:bidi="hi-IN"/>
    </w:rPr>
  </w:style>
  <w:style w:type="paragraph" w:customStyle="1" w:styleId="13">
    <w:name w:val="Название объекта1"/>
    <w:basedOn w:val="a"/>
    <w:uiPriority w:val="99"/>
    <w:rsid w:val="006C26F8"/>
    <w:pPr>
      <w:widowControl w:val="0"/>
      <w:suppressLineNumbers/>
      <w:suppressAutoHyphens/>
      <w:overflowPunct w:val="0"/>
      <w:spacing w:before="120" w:after="120"/>
    </w:pPr>
    <w:rPr>
      <w:rFonts w:cs="Tahoma"/>
      <w:i/>
      <w:iCs/>
      <w:kern w:val="2"/>
      <w:lang w:eastAsia="zh-CN" w:bidi="hi-IN"/>
    </w:rPr>
  </w:style>
  <w:style w:type="paragraph" w:customStyle="1" w:styleId="af">
    <w:name w:val="Покажчик"/>
    <w:basedOn w:val="a"/>
    <w:uiPriority w:val="99"/>
    <w:rsid w:val="006C26F8"/>
    <w:pPr>
      <w:widowControl w:val="0"/>
      <w:suppressLineNumbers/>
      <w:suppressAutoHyphens/>
      <w:overflowPunct w:val="0"/>
    </w:pPr>
    <w:rPr>
      <w:rFonts w:cs="Tahoma"/>
      <w:kern w:val="2"/>
      <w:lang w:eastAsia="zh-CN" w:bidi="hi-IN"/>
    </w:rPr>
  </w:style>
  <w:style w:type="paragraph" w:styleId="14">
    <w:name w:val="index 1"/>
    <w:basedOn w:val="a"/>
    <w:next w:val="a"/>
    <w:autoRedefine/>
    <w:uiPriority w:val="99"/>
    <w:semiHidden/>
    <w:locked/>
    <w:rsid w:val="006C26F8"/>
    <w:pPr>
      <w:ind w:left="240" w:hanging="240"/>
    </w:pPr>
  </w:style>
  <w:style w:type="paragraph" w:styleId="af0">
    <w:name w:val="index heading"/>
    <w:basedOn w:val="a"/>
    <w:uiPriority w:val="99"/>
    <w:locked/>
    <w:rsid w:val="006C26F8"/>
    <w:pPr>
      <w:widowControl w:val="0"/>
      <w:suppressLineNumbers/>
      <w:suppressAutoHyphens/>
      <w:overflowPunct w:val="0"/>
    </w:pPr>
    <w:rPr>
      <w:rFonts w:cs="Lohit Devanagari"/>
      <w:kern w:val="2"/>
      <w:lang w:eastAsia="zh-CN" w:bidi="hi-IN"/>
    </w:rPr>
  </w:style>
  <w:style w:type="paragraph" w:customStyle="1" w:styleId="af1">
    <w:name w:val="Верхній і нижній колонтитули"/>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2">
    <w:name w:val="Верхний и нижний колонтитулы"/>
    <w:basedOn w:val="a"/>
    <w:uiPriority w:val="99"/>
    <w:rsid w:val="006C26F8"/>
    <w:pPr>
      <w:widowControl w:val="0"/>
      <w:suppressAutoHyphens/>
      <w:overflowPunct w:val="0"/>
    </w:pPr>
    <w:rPr>
      <w:rFonts w:cs="Tahoma"/>
      <w:kern w:val="2"/>
      <w:lang w:eastAsia="zh-CN" w:bidi="hi-IN"/>
    </w:rPr>
  </w:style>
  <w:style w:type="paragraph" w:customStyle="1" w:styleId="15">
    <w:name w:val="Верхний колонтитул1"/>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3">
    <w:name w:val="Содержимое таблицы"/>
    <w:basedOn w:val="a"/>
    <w:uiPriority w:val="99"/>
    <w:rsid w:val="006C26F8"/>
    <w:pPr>
      <w:widowControl w:val="0"/>
      <w:suppressLineNumbers/>
      <w:suppressAutoHyphens/>
      <w:overflowPunct w:val="0"/>
    </w:pPr>
    <w:rPr>
      <w:rFonts w:cs="Tahoma"/>
      <w:kern w:val="2"/>
      <w:lang w:eastAsia="zh-CN" w:bidi="hi-IN"/>
    </w:rPr>
  </w:style>
  <w:style w:type="paragraph" w:customStyle="1" w:styleId="af4">
    <w:name w:val="Заголовок таблицы"/>
    <w:basedOn w:val="af3"/>
    <w:uiPriority w:val="99"/>
    <w:rsid w:val="006C26F8"/>
    <w:pPr>
      <w:jc w:val="center"/>
    </w:pPr>
    <w:rPr>
      <w:b/>
      <w:bCs/>
    </w:rPr>
  </w:style>
  <w:style w:type="paragraph" w:customStyle="1" w:styleId="16">
    <w:name w:val="Нижний колонтитул1"/>
    <w:basedOn w:val="a"/>
    <w:uiPriority w:val="99"/>
    <w:rsid w:val="006C26F8"/>
    <w:pPr>
      <w:widowControl w:val="0"/>
      <w:tabs>
        <w:tab w:val="center" w:pos="4677"/>
        <w:tab w:val="right" w:pos="9355"/>
      </w:tabs>
      <w:suppressAutoHyphens/>
      <w:overflowPunct w:val="0"/>
    </w:pPr>
    <w:rPr>
      <w:rFonts w:cs="Tahoma"/>
      <w:kern w:val="2"/>
      <w:lang w:eastAsia="zh-CN" w:bidi="hi-IN"/>
    </w:rPr>
  </w:style>
  <w:style w:type="paragraph" w:customStyle="1" w:styleId="af5">
    <w:name w:val="Назва документа"/>
    <w:basedOn w:val="a"/>
    <w:next w:val="af6"/>
    <w:uiPriority w:val="99"/>
    <w:rsid w:val="006C26F8"/>
    <w:pPr>
      <w:keepNext/>
      <w:keepLines/>
      <w:widowControl w:val="0"/>
      <w:suppressAutoHyphens/>
      <w:overflowPunct w:val="0"/>
      <w:spacing w:before="240" w:after="240"/>
      <w:jc w:val="center"/>
    </w:pPr>
    <w:rPr>
      <w:rFonts w:cs="Tahoma"/>
      <w:b/>
      <w:kern w:val="2"/>
      <w:lang w:eastAsia="zh-CN" w:bidi="hi-IN"/>
    </w:rPr>
  </w:style>
  <w:style w:type="paragraph" w:customStyle="1" w:styleId="af6">
    <w:name w:val="Нормальний текст"/>
    <w:basedOn w:val="a"/>
    <w:uiPriority w:val="99"/>
    <w:rsid w:val="006C26F8"/>
    <w:pPr>
      <w:widowControl w:val="0"/>
      <w:suppressAutoHyphens/>
      <w:overflowPunct w:val="0"/>
      <w:spacing w:before="120"/>
      <w:ind w:firstLine="567"/>
    </w:pPr>
    <w:rPr>
      <w:rFonts w:cs="Tahoma"/>
      <w:kern w:val="2"/>
      <w:lang w:eastAsia="zh-CN" w:bidi="hi-IN"/>
    </w:rPr>
  </w:style>
  <w:style w:type="paragraph" w:customStyle="1" w:styleId="af7">
    <w:name w:val="Шапка документу"/>
    <w:basedOn w:val="a"/>
    <w:uiPriority w:val="99"/>
    <w:rsid w:val="006C26F8"/>
    <w:pPr>
      <w:keepNext/>
      <w:keepLines/>
      <w:widowControl w:val="0"/>
      <w:suppressAutoHyphens/>
      <w:overflowPunct w:val="0"/>
      <w:spacing w:after="240"/>
      <w:ind w:left="4536"/>
      <w:jc w:val="center"/>
    </w:pPr>
    <w:rPr>
      <w:rFonts w:cs="Tahoma"/>
      <w:kern w:val="2"/>
      <w:lang w:eastAsia="zh-CN" w:bidi="hi-IN"/>
    </w:rPr>
  </w:style>
  <w:style w:type="character" w:customStyle="1" w:styleId="af8">
    <w:name w:val="Основний текст_"/>
    <w:basedOn w:val="a0"/>
    <w:link w:val="17"/>
    <w:uiPriority w:val="99"/>
    <w:locked/>
    <w:rsid w:val="00424799"/>
    <w:rPr>
      <w:rFonts w:cs="Times New Roman"/>
      <w:sz w:val="26"/>
      <w:szCs w:val="26"/>
      <w:shd w:val="clear" w:color="auto" w:fill="FFFFFF"/>
    </w:rPr>
  </w:style>
  <w:style w:type="paragraph" w:customStyle="1" w:styleId="17">
    <w:name w:val="Основний текст1"/>
    <w:basedOn w:val="a"/>
    <w:link w:val="af8"/>
    <w:uiPriority w:val="99"/>
    <w:rsid w:val="00424799"/>
    <w:pPr>
      <w:widowControl w:val="0"/>
      <w:shd w:val="clear" w:color="auto" w:fill="FFFFFF"/>
      <w:spacing w:before="420" w:after="600" w:line="240" w:lineRule="atLeast"/>
      <w:jc w:val="both"/>
    </w:pPr>
    <w:rPr>
      <w:rFonts w:ascii="Calibri" w:hAnsi="Calibri" w:cs="Calibri"/>
      <w:sz w:val="26"/>
      <w:szCs w:val="2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32BFE"/>
    <w:rPr>
      <w:rFonts w:ascii="Times New Roman" w:hAnsi="Times New Roman" w:cs="Times New Roman"/>
      <w:sz w:val="24"/>
      <w:szCs w:val="24"/>
      <w:lang w:eastAsia="ru-RU"/>
    </w:rPr>
  </w:style>
  <w:style w:type="paragraph" w:styleId="1">
    <w:name w:val="heading 1"/>
    <w:basedOn w:val="a"/>
    <w:next w:val="a"/>
    <w:link w:val="10"/>
    <w:uiPriority w:val="99"/>
    <w:qFormat/>
    <w:rsid w:val="002260E8"/>
    <w:pPr>
      <w:keepNext/>
      <w:jc w:val="center"/>
      <w:outlineLvl w:val="0"/>
    </w:pPr>
    <w:rPr>
      <w:sz w:val="20"/>
      <w:szCs w:val="20"/>
    </w:rPr>
  </w:style>
  <w:style w:type="paragraph" w:styleId="2">
    <w:name w:val="heading 2"/>
    <w:basedOn w:val="a"/>
    <w:next w:val="a"/>
    <w:link w:val="20"/>
    <w:uiPriority w:val="99"/>
    <w:qFormat/>
    <w:rsid w:val="002260E8"/>
    <w:pPr>
      <w:keepNext/>
      <w:jc w:val="center"/>
      <w:outlineLvl w:val="1"/>
    </w:pPr>
    <w:rPr>
      <w:b/>
      <w:bCs/>
      <w:sz w:val="20"/>
      <w:szCs w:val="20"/>
    </w:rPr>
  </w:style>
  <w:style w:type="paragraph" w:styleId="4">
    <w:name w:val="heading 4"/>
    <w:basedOn w:val="a"/>
    <w:next w:val="a"/>
    <w:link w:val="40"/>
    <w:uiPriority w:val="99"/>
    <w:qFormat/>
    <w:rsid w:val="002260E8"/>
    <w:pPr>
      <w:keepNext/>
      <w:jc w:val="center"/>
      <w:outlineLvl w:val="3"/>
    </w:pPr>
    <w:rPr>
      <w:rFonts w:ascii="AcademyACTT" w:hAnsi="AcademyACTT"/>
      <w:b/>
      <w:bCs/>
      <w:sz w:val="20"/>
      <w:szCs w:val="20"/>
    </w:rPr>
  </w:style>
  <w:style w:type="paragraph" w:styleId="5">
    <w:name w:val="heading 5"/>
    <w:basedOn w:val="a"/>
    <w:next w:val="a"/>
    <w:link w:val="50"/>
    <w:uiPriority w:val="99"/>
    <w:qFormat/>
    <w:rsid w:val="002260E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60E8"/>
    <w:rPr>
      <w:rFonts w:ascii="Times New Roman" w:hAnsi="Times New Roman" w:cs="Times New Roman"/>
      <w:sz w:val="20"/>
      <w:lang w:eastAsia="ru-RU"/>
    </w:rPr>
  </w:style>
  <w:style w:type="character" w:customStyle="1" w:styleId="20">
    <w:name w:val="Заголовок 2 Знак"/>
    <w:basedOn w:val="a0"/>
    <w:link w:val="2"/>
    <w:uiPriority w:val="99"/>
    <w:locked/>
    <w:rsid w:val="002260E8"/>
    <w:rPr>
      <w:rFonts w:ascii="Times New Roman" w:hAnsi="Times New Roman" w:cs="Times New Roman"/>
      <w:b/>
      <w:sz w:val="20"/>
      <w:lang w:eastAsia="ru-RU"/>
    </w:rPr>
  </w:style>
  <w:style w:type="character" w:customStyle="1" w:styleId="40">
    <w:name w:val="Заголовок 4 Знак"/>
    <w:basedOn w:val="a0"/>
    <w:link w:val="4"/>
    <w:uiPriority w:val="99"/>
    <w:locked/>
    <w:rsid w:val="002260E8"/>
    <w:rPr>
      <w:rFonts w:ascii="AcademyACTT" w:hAnsi="AcademyACTT" w:cs="Times New Roman"/>
      <w:b/>
      <w:sz w:val="20"/>
      <w:lang w:eastAsia="ru-RU"/>
    </w:rPr>
  </w:style>
  <w:style w:type="character" w:customStyle="1" w:styleId="50">
    <w:name w:val="Заголовок 5 Знак"/>
    <w:basedOn w:val="a0"/>
    <w:link w:val="5"/>
    <w:uiPriority w:val="99"/>
    <w:locked/>
    <w:rsid w:val="002260E8"/>
    <w:rPr>
      <w:rFonts w:ascii="Times New Roman" w:hAnsi="Times New Roman" w:cs="Times New Roman"/>
      <w:b/>
      <w:sz w:val="24"/>
      <w:lang w:val="uk-UA" w:eastAsia="ru-RU"/>
    </w:rPr>
  </w:style>
  <w:style w:type="paragraph" w:styleId="21">
    <w:name w:val="Body Text 2"/>
    <w:basedOn w:val="a"/>
    <w:link w:val="22"/>
    <w:uiPriority w:val="99"/>
    <w:rsid w:val="002260E8"/>
    <w:pPr>
      <w:jc w:val="both"/>
    </w:pPr>
  </w:style>
  <w:style w:type="character" w:customStyle="1" w:styleId="22">
    <w:name w:val="Основной текст 2 Знак"/>
    <w:basedOn w:val="a0"/>
    <w:link w:val="21"/>
    <w:uiPriority w:val="99"/>
    <w:locked/>
    <w:rsid w:val="002260E8"/>
    <w:rPr>
      <w:rFonts w:ascii="Times New Roman" w:hAnsi="Times New Roman" w:cs="Times New Roman"/>
      <w:sz w:val="24"/>
      <w:lang w:val="uk-UA" w:eastAsia="ru-RU"/>
    </w:rPr>
  </w:style>
  <w:style w:type="paragraph" w:styleId="a3">
    <w:name w:val="Balloon Text"/>
    <w:basedOn w:val="a"/>
    <w:link w:val="a4"/>
    <w:uiPriority w:val="99"/>
    <w:semiHidden/>
    <w:rsid w:val="002260E8"/>
    <w:rPr>
      <w:rFonts w:ascii="Tahoma" w:hAnsi="Tahoma"/>
      <w:sz w:val="16"/>
      <w:szCs w:val="16"/>
    </w:rPr>
  </w:style>
  <w:style w:type="character" w:customStyle="1" w:styleId="a4">
    <w:name w:val="Текст выноски Знак"/>
    <w:basedOn w:val="a0"/>
    <w:link w:val="a3"/>
    <w:uiPriority w:val="99"/>
    <w:semiHidden/>
    <w:locked/>
    <w:rsid w:val="002260E8"/>
    <w:rPr>
      <w:rFonts w:ascii="Tahoma" w:hAnsi="Tahoma" w:cs="Times New Roman"/>
      <w:sz w:val="16"/>
      <w:lang w:eastAsia="ru-RU"/>
    </w:rPr>
  </w:style>
  <w:style w:type="paragraph" w:styleId="a5">
    <w:name w:val="List Paragraph"/>
    <w:basedOn w:val="a"/>
    <w:uiPriority w:val="99"/>
    <w:qFormat/>
    <w:rsid w:val="00203310"/>
    <w:pPr>
      <w:ind w:left="720"/>
    </w:pPr>
  </w:style>
  <w:style w:type="paragraph" w:styleId="a6">
    <w:name w:val="header"/>
    <w:basedOn w:val="a"/>
    <w:link w:val="a7"/>
    <w:uiPriority w:val="99"/>
    <w:rsid w:val="001C12A0"/>
    <w:pPr>
      <w:tabs>
        <w:tab w:val="center" w:pos="4677"/>
        <w:tab w:val="right" w:pos="9355"/>
      </w:tabs>
    </w:pPr>
    <w:rPr>
      <w:lang w:val="ru-RU"/>
    </w:rPr>
  </w:style>
  <w:style w:type="character" w:customStyle="1" w:styleId="a7">
    <w:name w:val="Верхний колонтитул Знак"/>
    <w:basedOn w:val="a0"/>
    <w:link w:val="a6"/>
    <w:uiPriority w:val="99"/>
    <w:locked/>
    <w:rsid w:val="001C12A0"/>
    <w:rPr>
      <w:rFonts w:ascii="Times New Roman" w:hAnsi="Times New Roman" w:cs="Times New Roman"/>
      <w:sz w:val="24"/>
      <w:lang w:val="ru-RU" w:eastAsia="ru-RU"/>
    </w:rPr>
  </w:style>
  <w:style w:type="paragraph" w:styleId="a8">
    <w:name w:val="footer"/>
    <w:basedOn w:val="a"/>
    <w:link w:val="a9"/>
    <w:uiPriority w:val="99"/>
    <w:rsid w:val="001C12A0"/>
    <w:pPr>
      <w:tabs>
        <w:tab w:val="center" w:pos="4677"/>
        <w:tab w:val="right" w:pos="9355"/>
      </w:tabs>
    </w:pPr>
    <w:rPr>
      <w:lang w:val="ru-RU"/>
    </w:rPr>
  </w:style>
  <w:style w:type="character" w:customStyle="1" w:styleId="a9">
    <w:name w:val="Нижний колонтитул Знак"/>
    <w:basedOn w:val="a0"/>
    <w:link w:val="a8"/>
    <w:uiPriority w:val="99"/>
    <w:locked/>
    <w:rsid w:val="001C12A0"/>
    <w:rPr>
      <w:rFonts w:ascii="Times New Roman" w:hAnsi="Times New Roman" w:cs="Times New Roman"/>
      <w:sz w:val="24"/>
      <w:lang w:val="ru-RU" w:eastAsia="ru-RU"/>
    </w:rPr>
  </w:style>
  <w:style w:type="character" w:styleId="aa">
    <w:name w:val="Hyperlink"/>
    <w:basedOn w:val="a0"/>
    <w:uiPriority w:val="99"/>
    <w:semiHidden/>
    <w:locked/>
    <w:rsid w:val="009D60D8"/>
    <w:rPr>
      <w:rFonts w:cs="Times New Roman"/>
      <w:color w:val="0000FF"/>
      <w:u w:val="single"/>
    </w:rPr>
  </w:style>
  <w:style w:type="paragraph" w:styleId="ab">
    <w:name w:val="Body Text"/>
    <w:basedOn w:val="a"/>
    <w:link w:val="ac"/>
    <w:uiPriority w:val="99"/>
    <w:locked/>
    <w:rsid w:val="006C26F8"/>
    <w:pPr>
      <w:spacing w:after="120"/>
    </w:pPr>
  </w:style>
  <w:style w:type="character" w:customStyle="1" w:styleId="ac">
    <w:name w:val="Основной текст Знак"/>
    <w:basedOn w:val="a0"/>
    <w:link w:val="ab"/>
    <w:uiPriority w:val="99"/>
    <w:semiHidden/>
    <w:locked/>
    <w:rsid w:val="006C26F8"/>
    <w:rPr>
      <w:rFonts w:ascii="Times New Roman" w:hAnsi="Times New Roman" w:cs="Times New Roman"/>
      <w:sz w:val="24"/>
      <w:szCs w:val="24"/>
      <w:lang w:val="ru-RU" w:eastAsia="ru-RU"/>
    </w:rPr>
  </w:style>
  <w:style w:type="paragraph" w:customStyle="1" w:styleId="11">
    <w:name w:val="Заголовок 11"/>
    <w:basedOn w:val="a"/>
    <w:next w:val="a"/>
    <w:uiPriority w:val="99"/>
    <w:rsid w:val="006C26F8"/>
    <w:pPr>
      <w:keepNext/>
      <w:widowControl w:val="0"/>
      <w:numPr>
        <w:numId w:val="29"/>
      </w:numPr>
      <w:suppressAutoHyphens/>
      <w:overflowPunct w:val="0"/>
      <w:spacing w:before="240" w:after="60"/>
      <w:outlineLvl w:val="0"/>
    </w:pPr>
    <w:rPr>
      <w:rFonts w:ascii="Arial" w:hAnsi="Arial" w:cs="Arial"/>
      <w:b/>
      <w:bCs/>
      <w:kern w:val="2"/>
      <w:sz w:val="32"/>
      <w:szCs w:val="32"/>
      <w:lang w:eastAsia="zh-CN" w:bidi="hi-IN"/>
    </w:rPr>
  </w:style>
  <w:style w:type="paragraph" w:customStyle="1" w:styleId="31">
    <w:name w:val="Заголовок 31"/>
    <w:basedOn w:val="a"/>
    <w:next w:val="a"/>
    <w:uiPriority w:val="99"/>
    <w:rsid w:val="006C26F8"/>
    <w:pPr>
      <w:keepNext/>
      <w:widowControl w:val="0"/>
      <w:numPr>
        <w:ilvl w:val="2"/>
        <w:numId w:val="29"/>
      </w:numPr>
      <w:suppressAutoHyphens/>
      <w:overflowPunct w:val="0"/>
      <w:spacing w:before="120"/>
      <w:ind w:left="567"/>
      <w:outlineLvl w:val="2"/>
    </w:pPr>
    <w:rPr>
      <w:rFonts w:cs="Tahoma"/>
      <w:b/>
      <w:i/>
      <w:kern w:val="2"/>
      <w:lang w:eastAsia="zh-CN" w:bidi="hi-IN"/>
    </w:rPr>
  </w:style>
  <w:style w:type="character" w:styleId="ad">
    <w:name w:val="page number"/>
    <w:basedOn w:val="a0"/>
    <w:uiPriority w:val="99"/>
    <w:locked/>
    <w:rsid w:val="006C26F8"/>
    <w:rPr>
      <w:rFonts w:cs="Times New Roman"/>
    </w:rPr>
  </w:style>
  <w:style w:type="paragraph" w:customStyle="1" w:styleId="12">
    <w:name w:val="Заголовок1"/>
    <w:basedOn w:val="a"/>
    <w:next w:val="ab"/>
    <w:uiPriority w:val="99"/>
    <w:rsid w:val="006C26F8"/>
    <w:pPr>
      <w:keepNext/>
      <w:widowControl w:val="0"/>
      <w:suppressAutoHyphens/>
      <w:overflowPunct w:val="0"/>
      <w:spacing w:before="240" w:after="120"/>
    </w:pPr>
    <w:rPr>
      <w:rFonts w:ascii="Arial" w:hAnsi="Arial" w:cs="Tahoma"/>
      <w:kern w:val="2"/>
      <w:sz w:val="28"/>
      <w:szCs w:val="28"/>
      <w:lang w:eastAsia="zh-CN" w:bidi="hi-IN"/>
    </w:rPr>
  </w:style>
  <w:style w:type="paragraph" w:styleId="ae">
    <w:name w:val="List"/>
    <w:basedOn w:val="ab"/>
    <w:uiPriority w:val="99"/>
    <w:locked/>
    <w:rsid w:val="006C26F8"/>
    <w:pPr>
      <w:widowControl w:val="0"/>
      <w:suppressAutoHyphens/>
      <w:overflowPunct w:val="0"/>
    </w:pPr>
    <w:rPr>
      <w:rFonts w:cs="Tahoma"/>
      <w:kern w:val="2"/>
      <w:lang w:eastAsia="zh-CN" w:bidi="hi-IN"/>
    </w:rPr>
  </w:style>
  <w:style w:type="paragraph" w:customStyle="1" w:styleId="13">
    <w:name w:val="Название объекта1"/>
    <w:basedOn w:val="a"/>
    <w:uiPriority w:val="99"/>
    <w:rsid w:val="006C26F8"/>
    <w:pPr>
      <w:widowControl w:val="0"/>
      <w:suppressLineNumbers/>
      <w:suppressAutoHyphens/>
      <w:overflowPunct w:val="0"/>
      <w:spacing w:before="120" w:after="120"/>
    </w:pPr>
    <w:rPr>
      <w:rFonts w:cs="Tahoma"/>
      <w:i/>
      <w:iCs/>
      <w:kern w:val="2"/>
      <w:lang w:eastAsia="zh-CN" w:bidi="hi-IN"/>
    </w:rPr>
  </w:style>
  <w:style w:type="paragraph" w:customStyle="1" w:styleId="af">
    <w:name w:val="Покажчик"/>
    <w:basedOn w:val="a"/>
    <w:uiPriority w:val="99"/>
    <w:rsid w:val="006C26F8"/>
    <w:pPr>
      <w:widowControl w:val="0"/>
      <w:suppressLineNumbers/>
      <w:suppressAutoHyphens/>
      <w:overflowPunct w:val="0"/>
    </w:pPr>
    <w:rPr>
      <w:rFonts w:cs="Tahoma"/>
      <w:kern w:val="2"/>
      <w:lang w:eastAsia="zh-CN" w:bidi="hi-IN"/>
    </w:rPr>
  </w:style>
  <w:style w:type="paragraph" w:styleId="14">
    <w:name w:val="index 1"/>
    <w:basedOn w:val="a"/>
    <w:next w:val="a"/>
    <w:autoRedefine/>
    <w:uiPriority w:val="99"/>
    <w:semiHidden/>
    <w:locked/>
    <w:rsid w:val="006C26F8"/>
    <w:pPr>
      <w:ind w:left="240" w:hanging="240"/>
    </w:pPr>
  </w:style>
  <w:style w:type="paragraph" w:styleId="af0">
    <w:name w:val="index heading"/>
    <w:basedOn w:val="a"/>
    <w:uiPriority w:val="99"/>
    <w:locked/>
    <w:rsid w:val="006C26F8"/>
    <w:pPr>
      <w:widowControl w:val="0"/>
      <w:suppressLineNumbers/>
      <w:suppressAutoHyphens/>
      <w:overflowPunct w:val="0"/>
    </w:pPr>
    <w:rPr>
      <w:rFonts w:cs="Lohit Devanagari"/>
      <w:kern w:val="2"/>
      <w:lang w:eastAsia="zh-CN" w:bidi="hi-IN"/>
    </w:rPr>
  </w:style>
  <w:style w:type="paragraph" w:customStyle="1" w:styleId="af1">
    <w:name w:val="Верхній і нижній колонтитули"/>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2">
    <w:name w:val="Верхний и нижний колонтитулы"/>
    <w:basedOn w:val="a"/>
    <w:uiPriority w:val="99"/>
    <w:rsid w:val="006C26F8"/>
    <w:pPr>
      <w:widowControl w:val="0"/>
      <w:suppressAutoHyphens/>
      <w:overflowPunct w:val="0"/>
    </w:pPr>
    <w:rPr>
      <w:rFonts w:cs="Tahoma"/>
      <w:kern w:val="2"/>
      <w:lang w:eastAsia="zh-CN" w:bidi="hi-IN"/>
    </w:rPr>
  </w:style>
  <w:style w:type="paragraph" w:customStyle="1" w:styleId="15">
    <w:name w:val="Верхний колонтитул1"/>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3">
    <w:name w:val="Содержимое таблицы"/>
    <w:basedOn w:val="a"/>
    <w:uiPriority w:val="99"/>
    <w:rsid w:val="006C26F8"/>
    <w:pPr>
      <w:widowControl w:val="0"/>
      <w:suppressLineNumbers/>
      <w:suppressAutoHyphens/>
      <w:overflowPunct w:val="0"/>
    </w:pPr>
    <w:rPr>
      <w:rFonts w:cs="Tahoma"/>
      <w:kern w:val="2"/>
      <w:lang w:eastAsia="zh-CN" w:bidi="hi-IN"/>
    </w:rPr>
  </w:style>
  <w:style w:type="paragraph" w:customStyle="1" w:styleId="af4">
    <w:name w:val="Заголовок таблицы"/>
    <w:basedOn w:val="af3"/>
    <w:uiPriority w:val="99"/>
    <w:rsid w:val="006C26F8"/>
    <w:pPr>
      <w:jc w:val="center"/>
    </w:pPr>
    <w:rPr>
      <w:b/>
      <w:bCs/>
    </w:rPr>
  </w:style>
  <w:style w:type="paragraph" w:customStyle="1" w:styleId="16">
    <w:name w:val="Нижний колонтитул1"/>
    <w:basedOn w:val="a"/>
    <w:uiPriority w:val="99"/>
    <w:rsid w:val="006C26F8"/>
    <w:pPr>
      <w:widowControl w:val="0"/>
      <w:tabs>
        <w:tab w:val="center" w:pos="4677"/>
        <w:tab w:val="right" w:pos="9355"/>
      </w:tabs>
      <w:suppressAutoHyphens/>
      <w:overflowPunct w:val="0"/>
    </w:pPr>
    <w:rPr>
      <w:rFonts w:cs="Tahoma"/>
      <w:kern w:val="2"/>
      <w:lang w:eastAsia="zh-CN" w:bidi="hi-IN"/>
    </w:rPr>
  </w:style>
  <w:style w:type="paragraph" w:customStyle="1" w:styleId="af5">
    <w:name w:val="Назва документа"/>
    <w:basedOn w:val="a"/>
    <w:next w:val="af6"/>
    <w:uiPriority w:val="99"/>
    <w:rsid w:val="006C26F8"/>
    <w:pPr>
      <w:keepNext/>
      <w:keepLines/>
      <w:widowControl w:val="0"/>
      <w:suppressAutoHyphens/>
      <w:overflowPunct w:val="0"/>
      <w:spacing w:before="240" w:after="240"/>
      <w:jc w:val="center"/>
    </w:pPr>
    <w:rPr>
      <w:rFonts w:cs="Tahoma"/>
      <w:b/>
      <w:kern w:val="2"/>
      <w:lang w:eastAsia="zh-CN" w:bidi="hi-IN"/>
    </w:rPr>
  </w:style>
  <w:style w:type="paragraph" w:customStyle="1" w:styleId="af6">
    <w:name w:val="Нормальний текст"/>
    <w:basedOn w:val="a"/>
    <w:uiPriority w:val="99"/>
    <w:rsid w:val="006C26F8"/>
    <w:pPr>
      <w:widowControl w:val="0"/>
      <w:suppressAutoHyphens/>
      <w:overflowPunct w:val="0"/>
      <w:spacing w:before="120"/>
      <w:ind w:firstLine="567"/>
    </w:pPr>
    <w:rPr>
      <w:rFonts w:cs="Tahoma"/>
      <w:kern w:val="2"/>
      <w:lang w:eastAsia="zh-CN" w:bidi="hi-IN"/>
    </w:rPr>
  </w:style>
  <w:style w:type="paragraph" w:customStyle="1" w:styleId="af7">
    <w:name w:val="Шапка документу"/>
    <w:basedOn w:val="a"/>
    <w:uiPriority w:val="99"/>
    <w:rsid w:val="006C26F8"/>
    <w:pPr>
      <w:keepNext/>
      <w:keepLines/>
      <w:widowControl w:val="0"/>
      <w:suppressAutoHyphens/>
      <w:overflowPunct w:val="0"/>
      <w:spacing w:after="240"/>
      <w:ind w:left="4536"/>
      <w:jc w:val="center"/>
    </w:pPr>
    <w:rPr>
      <w:rFonts w:cs="Tahoma"/>
      <w:kern w:val="2"/>
      <w:lang w:eastAsia="zh-CN" w:bidi="hi-IN"/>
    </w:rPr>
  </w:style>
  <w:style w:type="character" w:customStyle="1" w:styleId="af8">
    <w:name w:val="Основний текст_"/>
    <w:basedOn w:val="a0"/>
    <w:link w:val="17"/>
    <w:uiPriority w:val="99"/>
    <w:locked/>
    <w:rsid w:val="00424799"/>
    <w:rPr>
      <w:rFonts w:cs="Times New Roman"/>
      <w:sz w:val="26"/>
      <w:szCs w:val="26"/>
      <w:shd w:val="clear" w:color="auto" w:fill="FFFFFF"/>
    </w:rPr>
  </w:style>
  <w:style w:type="paragraph" w:customStyle="1" w:styleId="17">
    <w:name w:val="Основний текст1"/>
    <w:basedOn w:val="a"/>
    <w:link w:val="af8"/>
    <w:uiPriority w:val="99"/>
    <w:rsid w:val="00424799"/>
    <w:pPr>
      <w:widowControl w:val="0"/>
      <w:shd w:val="clear" w:color="auto" w:fill="FFFFFF"/>
      <w:spacing w:before="420" w:after="600" w:line="240" w:lineRule="atLeast"/>
      <w:jc w:val="both"/>
    </w:pPr>
    <w:rPr>
      <w:rFonts w:ascii="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2729">
      <w:marLeft w:val="0"/>
      <w:marRight w:val="0"/>
      <w:marTop w:val="0"/>
      <w:marBottom w:val="0"/>
      <w:divBdr>
        <w:top w:val="none" w:sz="0" w:space="0" w:color="auto"/>
        <w:left w:val="none" w:sz="0" w:space="0" w:color="auto"/>
        <w:bottom w:val="none" w:sz="0" w:space="0" w:color="auto"/>
        <w:right w:val="none" w:sz="0" w:space="0" w:color="auto"/>
      </w:divBdr>
      <w:divsChild>
        <w:div w:id="652562728">
          <w:marLeft w:val="0"/>
          <w:marRight w:val="0"/>
          <w:marTop w:val="0"/>
          <w:marBottom w:val="75"/>
          <w:divBdr>
            <w:top w:val="none" w:sz="0" w:space="0" w:color="auto"/>
            <w:left w:val="none" w:sz="0" w:space="0" w:color="auto"/>
            <w:bottom w:val="none" w:sz="0" w:space="0" w:color="auto"/>
            <w:right w:val="none" w:sz="0" w:space="0" w:color="auto"/>
          </w:divBdr>
        </w:div>
        <w:div w:id="652562730">
          <w:marLeft w:val="0"/>
          <w:marRight w:val="0"/>
          <w:marTop w:val="0"/>
          <w:marBottom w:val="75"/>
          <w:divBdr>
            <w:top w:val="none" w:sz="0" w:space="0" w:color="auto"/>
            <w:left w:val="none" w:sz="0" w:space="0" w:color="auto"/>
            <w:bottom w:val="none" w:sz="0" w:space="0" w:color="auto"/>
            <w:right w:val="none" w:sz="0" w:space="0" w:color="auto"/>
          </w:divBdr>
        </w:div>
      </w:divsChild>
    </w:div>
    <w:div w:id="652562731">
      <w:marLeft w:val="0"/>
      <w:marRight w:val="0"/>
      <w:marTop w:val="0"/>
      <w:marBottom w:val="0"/>
      <w:divBdr>
        <w:top w:val="none" w:sz="0" w:space="0" w:color="auto"/>
        <w:left w:val="none" w:sz="0" w:space="0" w:color="auto"/>
        <w:bottom w:val="none" w:sz="0" w:space="0" w:color="auto"/>
        <w:right w:val="none" w:sz="0" w:space="0" w:color="auto"/>
      </w:divBdr>
      <w:divsChild>
        <w:div w:id="652562732">
          <w:marLeft w:val="0"/>
          <w:marRight w:val="0"/>
          <w:marTop w:val="0"/>
          <w:marBottom w:val="0"/>
          <w:divBdr>
            <w:top w:val="none" w:sz="0" w:space="0" w:color="auto"/>
            <w:left w:val="none" w:sz="0" w:space="0" w:color="auto"/>
            <w:bottom w:val="none" w:sz="0" w:space="0" w:color="auto"/>
            <w:right w:val="none" w:sz="0" w:space="0" w:color="auto"/>
          </w:divBdr>
        </w:div>
      </w:divsChild>
    </w:div>
    <w:div w:id="1004360786">
      <w:bodyDiv w:val="1"/>
      <w:marLeft w:val="0"/>
      <w:marRight w:val="0"/>
      <w:marTop w:val="0"/>
      <w:marBottom w:val="0"/>
      <w:divBdr>
        <w:top w:val="none" w:sz="0" w:space="0" w:color="auto"/>
        <w:left w:val="none" w:sz="0" w:space="0" w:color="auto"/>
        <w:bottom w:val="none" w:sz="0" w:space="0" w:color="auto"/>
        <w:right w:val="none" w:sz="0" w:space="0" w:color="auto"/>
      </w:divBdr>
    </w:div>
    <w:div w:id="12532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8EFB6-375B-4C9F-A6DA-D6501D16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2469</Words>
  <Characters>14077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VolgaSoft</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 Windows</cp:lastModifiedBy>
  <cp:revision>7</cp:revision>
  <cp:lastPrinted>2026-01-16T10:55:00Z</cp:lastPrinted>
  <dcterms:created xsi:type="dcterms:W3CDTF">2026-05-06T06:29:00Z</dcterms:created>
  <dcterms:modified xsi:type="dcterms:W3CDTF">2026-06-11T09:04:00Z</dcterms:modified>
</cp:coreProperties>
</file>