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5A" w:rsidRPr="001E1DF1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6105A" w:rsidRPr="00514829" w:rsidRDefault="0026105A" w:rsidP="009C32D1">
      <w:pPr>
        <w:pStyle w:val="a3"/>
        <w:spacing w:before="0" w:beforeAutospacing="0" w:after="0" w:afterAutospacing="0"/>
        <w:ind w:left="4248"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Додаток</w:t>
      </w:r>
      <w:r w:rsidRPr="00514829">
        <w:rPr>
          <w:color w:val="333333"/>
          <w:sz w:val="28"/>
          <w:szCs w:val="28"/>
          <w:lang w:val="en-US"/>
        </w:rPr>
        <w:t> </w:t>
      </w:r>
      <w:r w:rsidRPr="00514829">
        <w:rPr>
          <w:color w:val="333333"/>
          <w:sz w:val="28"/>
          <w:szCs w:val="28"/>
        </w:rPr>
        <w:t xml:space="preserve"> </w:t>
      </w:r>
      <w:r w:rsidR="00AC3445">
        <w:rPr>
          <w:color w:val="333333"/>
          <w:sz w:val="28"/>
          <w:szCs w:val="28"/>
          <w:lang w:val="uk-UA"/>
        </w:rPr>
        <w:t xml:space="preserve">№ 2 </w:t>
      </w:r>
      <w:r w:rsidRPr="00514829">
        <w:rPr>
          <w:color w:val="333333"/>
          <w:sz w:val="28"/>
          <w:szCs w:val="28"/>
        </w:rPr>
        <w:t>до рішення виконкому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left="4248"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>ої ради.</w:t>
      </w:r>
      <w:r w:rsidR="001E1DF1" w:rsidRPr="00514829">
        <w:rPr>
          <w:color w:val="333333"/>
          <w:sz w:val="28"/>
          <w:szCs w:val="28"/>
        </w:rPr>
        <w:t xml:space="preserve">   </w:t>
      </w:r>
      <w:r w:rsidRPr="00514829">
        <w:rPr>
          <w:color w:val="333333"/>
          <w:sz w:val="28"/>
          <w:szCs w:val="28"/>
          <w:lang w:val="en-US"/>
        </w:rPr>
        <w:t> </w:t>
      </w:r>
    </w:p>
    <w:p w:rsidR="00514829" w:rsidRPr="00514829" w:rsidRDefault="0026105A" w:rsidP="0051482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  <w:lang w:val="en-US"/>
        </w:rPr>
        <w:t>                                                                        </w:t>
      </w:r>
      <w:r w:rsidR="00AC3445">
        <w:rPr>
          <w:color w:val="333333"/>
          <w:sz w:val="28"/>
          <w:szCs w:val="28"/>
          <w:lang w:val="uk-UA"/>
        </w:rPr>
        <w:t xml:space="preserve">   </w:t>
      </w:r>
      <w:r w:rsidR="00514829">
        <w:rPr>
          <w:color w:val="333333"/>
          <w:sz w:val="28"/>
          <w:szCs w:val="28"/>
          <w:lang w:val="uk-UA"/>
        </w:rPr>
        <w:t xml:space="preserve"> в</w:t>
      </w:r>
      <w:r w:rsidR="00514829" w:rsidRPr="00AC3445">
        <w:rPr>
          <w:color w:val="333333"/>
          <w:sz w:val="28"/>
          <w:szCs w:val="28"/>
        </w:rPr>
        <w:t xml:space="preserve">ід </w:t>
      </w:r>
      <w:r w:rsidR="00F732D3">
        <w:rPr>
          <w:color w:val="333333"/>
          <w:sz w:val="28"/>
          <w:szCs w:val="28"/>
          <w:lang w:val="uk-UA"/>
        </w:rPr>
        <w:t xml:space="preserve">30 </w:t>
      </w:r>
      <w:r w:rsidR="00AC3445">
        <w:rPr>
          <w:color w:val="333333"/>
          <w:sz w:val="28"/>
          <w:szCs w:val="28"/>
          <w:lang w:val="uk-UA"/>
        </w:rPr>
        <w:t>вересня 2019 року №</w:t>
      </w:r>
      <w:r w:rsidRPr="00514829">
        <w:rPr>
          <w:color w:val="333333"/>
          <w:sz w:val="28"/>
          <w:szCs w:val="28"/>
          <w:lang w:val="en-US"/>
        </w:rPr>
        <w:t>                    </w:t>
      </w:r>
      <w:r w:rsidR="001E1DF1" w:rsidRPr="00514829">
        <w:rPr>
          <w:color w:val="333333"/>
          <w:sz w:val="28"/>
          <w:szCs w:val="28"/>
        </w:rPr>
        <w:t xml:space="preserve">   </w:t>
      </w:r>
    </w:p>
    <w:p w:rsidR="00514829" w:rsidRDefault="00514829" w:rsidP="0051482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 xml:space="preserve">                                                       </w:t>
      </w:r>
    </w:p>
    <w:p w:rsidR="00514829" w:rsidRDefault="00514829" w:rsidP="0051482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6105A" w:rsidRPr="00514829" w:rsidRDefault="00514829" w:rsidP="00514829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 </w:t>
      </w:r>
      <w:r w:rsidR="0026105A"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ПОЛОЖЕННЯ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про адміністративну комісію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left="1416"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при виконкомі </w:t>
      </w:r>
      <w:r w:rsidRPr="00514829">
        <w:rPr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 </w:t>
      </w:r>
      <w:r w:rsidRPr="00514829">
        <w:rPr>
          <w:b/>
          <w:color w:val="333333"/>
          <w:sz w:val="28"/>
          <w:szCs w:val="28"/>
          <w:lang w:val="uk-UA"/>
        </w:rPr>
        <w:t>Мар</w:t>
      </w:r>
      <w:r w:rsidRPr="00514829">
        <w:rPr>
          <w:b/>
          <w:color w:val="333333"/>
          <w:sz w:val="28"/>
          <w:szCs w:val="28"/>
        </w:rPr>
        <w:t>’</w:t>
      </w:r>
      <w:r w:rsidRPr="00514829">
        <w:rPr>
          <w:b/>
          <w:color w:val="333333"/>
          <w:sz w:val="28"/>
          <w:szCs w:val="28"/>
          <w:lang w:val="uk-UA"/>
        </w:rPr>
        <w:t>янівської</w:t>
      </w:r>
      <w:r w:rsidRPr="00514829">
        <w:rPr>
          <w:b/>
          <w:color w:val="333333"/>
          <w:sz w:val="28"/>
          <w:szCs w:val="28"/>
        </w:rPr>
        <w:t xml:space="preserve"> </w:t>
      </w:r>
      <w:r w:rsidRPr="00514829">
        <w:rPr>
          <w:b/>
          <w:color w:val="333333"/>
          <w:sz w:val="28"/>
          <w:szCs w:val="28"/>
          <w:lang w:val="uk-UA"/>
        </w:rPr>
        <w:t>селищн</w:t>
      </w:r>
      <w:r w:rsidRPr="00514829">
        <w:rPr>
          <w:b/>
          <w:color w:val="333333"/>
          <w:sz w:val="28"/>
          <w:szCs w:val="28"/>
        </w:rPr>
        <w:t>ої ради</w:t>
      </w:r>
      <w:r w:rsidRPr="00514829">
        <w:rPr>
          <w:color w:val="333333"/>
          <w:sz w:val="28"/>
          <w:szCs w:val="28"/>
        </w:rPr>
        <w:t>.</w:t>
      </w:r>
    </w:p>
    <w:p w:rsidR="009C32D1" w:rsidRPr="00514829" w:rsidRDefault="009C32D1" w:rsidP="001E1DF1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26105A" w:rsidRPr="00514829" w:rsidRDefault="0026105A" w:rsidP="009C32D1">
      <w:pPr>
        <w:pStyle w:val="a3"/>
        <w:spacing w:before="0" w:beforeAutospacing="0" w:after="0" w:afterAutospacing="0"/>
        <w:ind w:left="2124" w:firstLine="708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І. Загальні положення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1.1. Адміністративна комісія при виконкомі </w:t>
      </w: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>ої ради. (далі- Комісія) - це колегіальний орган, який утворюєтьс</w:t>
      </w:r>
      <w:r w:rsidR="001E1DF1" w:rsidRPr="00514829">
        <w:rPr>
          <w:color w:val="333333"/>
          <w:sz w:val="28"/>
          <w:szCs w:val="28"/>
        </w:rPr>
        <w:t>я при виконавчому комітеті селищн</w:t>
      </w:r>
      <w:r w:rsidRPr="00514829">
        <w:rPr>
          <w:color w:val="333333"/>
          <w:sz w:val="28"/>
          <w:szCs w:val="28"/>
        </w:rPr>
        <w:t>ої ради з метою реалізації функцій виконавчого комітету міської ради у сфері забезпечення законності, правопорядку, охорони і свобод законних інтересів громадян</w:t>
      </w:r>
      <w:r w:rsidRPr="00514829">
        <w:rPr>
          <w:color w:val="333333"/>
          <w:sz w:val="28"/>
          <w:szCs w:val="28"/>
          <w:lang w:val="uk-UA"/>
        </w:rPr>
        <w:t xml:space="preserve"> 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>ої ради</w:t>
      </w:r>
      <w:r w:rsidR="001E1DF1" w:rsidRPr="00514829">
        <w:rPr>
          <w:color w:val="333333"/>
          <w:sz w:val="28"/>
          <w:szCs w:val="28"/>
          <w:lang w:val="uk-UA"/>
        </w:rPr>
        <w:t>,</w:t>
      </w:r>
      <w:r w:rsidRPr="00514829">
        <w:rPr>
          <w:color w:val="333333"/>
          <w:sz w:val="28"/>
          <w:szCs w:val="28"/>
        </w:rPr>
        <w:t xml:space="preserve"> відповідно до чинного законодавства України, а також  для розгляду і вирішення справ про адміністративні правопорушення, за винятком справ, віднесених Кодексом України про адміністративні правопорушення до відання інших органів (посадових осіб).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1.2. Комісія утворюється виконавчим комітетом </w:t>
      </w: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 xml:space="preserve">ої ради. відповідно до Закону України «Про місцеве самоврядування в Україні», Кодексу України про адміністративні правопорушення (далі - КУпАП) та у своїй діяльності підзвітна виконавчому комітету </w:t>
      </w: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>ої ради..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1.3. Комісія здійснює свою діяльність відповідно до Конституції України, КУпАП, рішень </w:t>
      </w: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="00AC3445">
        <w:rPr>
          <w:color w:val="333333"/>
          <w:sz w:val="28"/>
          <w:szCs w:val="28"/>
        </w:rPr>
        <w:t>ої ради</w:t>
      </w:r>
      <w:r w:rsidR="00AC3445">
        <w:rPr>
          <w:color w:val="333333"/>
          <w:sz w:val="28"/>
          <w:szCs w:val="28"/>
          <w:lang w:val="uk-UA"/>
        </w:rPr>
        <w:t xml:space="preserve"> </w:t>
      </w:r>
      <w:r w:rsidRPr="00514829">
        <w:rPr>
          <w:color w:val="333333"/>
          <w:sz w:val="28"/>
          <w:szCs w:val="28"/>
        </w:rPr>
        <w:t>та її виконавчого комітету, цього Положення.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1.4. Розгляд і вирішення справ в адміністративній комісії має сприяти вихованню громадян у дусі точного і неухильного додержання законів, правил співжиття й чесного ставлення до державного і громадського обов'язку, поваги до прав, честі й гідності громадян, а також запобіганню вчиненню нових правопорушень як самими правопорушниками, так й іншими особами.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left="708" w:firstLine="708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ІІ. Основні завдання та функції Комісії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1.Розгляд справ про адміністративні правопорушення, які віднесені до компетенції Комісії.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2.Охорона прав і законних інтересів громадян, організацій, підприємств, установ всіх форм власності.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3.Застосування заходів адміністративного впливу до осіб, які здійснили адміністративне правопорушення.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ІІІ. Комісія відповідно до покладених на неї завдань забезпечує: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1.Своєчасне, всебічне, повне та об’єктивне з’ясування всіх обставин кожної справи.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2.Вирішення справ відповідно до вимог чинного законодавства.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lastRenderedPageBreak/>
        <w:t>3.Виконання винесеної постанови про адміністративне правопорушення.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4.Контроль за своєчасністю і повнотою надходження сум штрафів, що накладаються на правопорушника, у бюджет </w:t>
      </w:r>
      <w:r w:rsidR="00F732D3">
        <w:rPr>
          <w:color w:val="333333"/>
          <w:sz w:val="28"/>
          <w:szCs w:val="28"/>
          <w:lang w:val="uk-UA"/>
        </w:rPr>
        <w:t>селища</w:t>
      </w:r>
      <w:r w:rsidRPr="00514829">
        <w:rPr>
          <w:color w:val="333333"/>
          <w:sz w:val="28"/>
          <w:szCs w:val="28"/>
        </w:rPr>
        <w:t>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5.Виявлення причин і умов, які сприяють скоєнню адміністративного правопорушення.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Ос</w:t>
      </w:r>
      <w:r w:rsidR="00AC3445">
        <w:rPr>
          <w:color w:val="333333"/>
          <w:sz w:val="28"/>
          <w:szCs w:val="28"/>
        </w:rPr>
        <w:t>новною функцією Комісії є повн</w:t>
      </w:r>
      <w:r w:rsidR="00AC3445">
        <w:rPr>
          <w:color w:val="333333"/>
          <w:sz w:val="28"/>
          <w:szCs w:val="28"/>
          <w:lang w:val="uk-UA"/>
        </w:rPr>
        <w:t>ий</w:t>
      </w:r>
      <w:r w:rsidRPr="00514829">
        <w:rPr>
          <w:color w:val="333333"/>
          <w:sz w:val="28"/>
          <w:szCs w:val="28"/>
        </w:rPr>
        <w:t xml:space="preserve">, </w:t>
      </w:r>
      <w:r w:rsidR="00AC3445">
        <w:rPr>
          <w:color w:val="333333"/>
          <w:sz w:val="28"/>
          <w:szCs w:val="28"/>
          <w:lang w:val="uk-UA"/>
        </w:rPr>
        <w:t xml:space="preserve"> та всебічний</w:t>
      </w:r>
      <w:r w:rsidRPr="00514829">
        <w:rPr>
          <w:color w:val="333333"/>
          <w:sz w:val="28"/>
          <w:szCs w:val="28"/>
        </w:rPr>
        <w:t xml:space="preserve"> об’єктивний розгляд справи про адміністративне правопорушення з урахуванням обставин, викладених у протоколі про адміністративне правопорушення, та в документах, що додаються до протоколу.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left="708" w:firstLine="708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IV. Склад та організація роботи Комісії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Діяльність Комісії базується на принципах гласності та законності.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1.Комісія діє у складі голови,</w:t>
      </w:r>
      <w:bookmarkStart w:id="0" w:name="_GoBack"/>
      <w:bookmarkEnd w:id="0"/>
      <w:r w:rsidRPr="00514829">
        <w:rPr>
          <w:color w:val="333333"/>
          <w:sz w:val="28"/>
          <w:szCs w:val="28"/>
        </w:rPr>
        <w:t xml:space="preserve"> секретаря, а також членів комісії.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Число членів Комісії встановлюється залежно від обсягу роботи комісії, але не менше 6 осіб та затверджується рішенням виконавчого комітету </w:t>
      </w:r>
      <w:r w:rsidR="00F732D3">
        <w:rPr>
          <w:color w:val="333333"/>
          <w:sz w:val="28"/>
          <w:szCs w:val="28"/>
          <w:lang w:val="uk-UA"/>
        </w:rPr>
        <w:t xml:space="preserve">селищної </w:t>
      </w:r>
      <w:r w:rsidRPr="00514829">
        <w:rPr>
          <w:color w:val="333333"/>
          <w:sz w:val="28"/>
          <w:szCs w:val="28"/>
        </w:rPr>
        <w:t xml:space="preserve"> ради.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До складу Комісії можуть входити посадові особи виконкому </w:t>
      </w:r>
      <w:r w:rsidR="00F732D3">
        <w:rPr>
          <w:color w:val="333333"/>
          <w:sz w:val="28"/>
          <w:szCs w:val="28"/>
          <w:lang w:val="uk-UA"/>
        </w:rPr>
        <w:t>селищної</w:t>
      </w:r>
      <w:r w:rsidRPr="00514829">
        <w:rPr>
          <w:color w:val="333333"/>
          <w:sz w:val="28"/>
          <w:szCs w:val="28"/>
        </w:rPr>
        <w:t xml:space="preserve"> ради, представники підприємств, установ та організацій незалежно від форм власності (за згодою), приватні підприємці, а також депутати </w:t>
      </w:r>
      <w:r w:rsidR="001E1DF1" w:rsidRPr="00514829">
        <w:rPr>
          <w:color w:val="333333"/>
          <w:sz w:val="28"/>
          <w:szCs w:val="28"/>
          <w:lang w:val="uk-UA"/>
        </w:rPr>
        <w:t>Мар</w:t>
      </w:r>
      <w:r w:rsidR="001E1DF1" w:rsidRPr="00514829">
        <w:rPr>
          <w:color w:val="333333"/>
          <w:sz w:val="28"/>
          <w:szCs w:val="28"/>
        </w:rPr>
        <w:t>’</w:t>
      </w:r>
      <w:r w:rsidR="001E1DF1" w:rsidRPr="00514829">
        <w:rPr>
          <w:color w:val="333333"/>
          <w:sz w:val="28"/>
          <w:szCs w:val="28"/>
          <w:lang w:val="uk-UA"/>
        </w:rPr>
        <w:t>янівської</w:t>
      </w:r>
      <w:r w:rsidR="001E1DF1" w:rsidRPr="00514829">
        <w:rPr>
          <w:color w:val="333333"/>
          <w:sz w:val="28"/>
          <w:szCs w:val="28"/>
        </w:rPr>
        <w:t xml:space="preserve"> </w:t>
      </w:r>
      <w:r w:rsidR="001E1DF1" w:rsidRPr="00514829">
        <w:rPr>
          <w:color w:val="333333"/>
          <w:sz w:val="28"/>
          <w:szCs w:val="28"/>
          <w:lang w:val="uk-UA"/>
        </w:rPr>
        <w:t>селищн</w:t>
      </w:r>
      <w:r w:rsidR="001E1DF1" w:rsidRPr="00514829">
        <w:rPr>
          <w:color w:val="333333"/>
          <w:sz w:val="28"/>
          <w:szCs w:val="28"/>
        </w:rPr>
        <w:t>ої ради.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До складу Комісії не можуть входити посадові особи, які мають право складати протоколи, а також працівники прокуратури, суду та адвокатури.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2.Основною формою роботи Комісії є засідання, які проводяться за потребою, не менше 1 разу на місяць</w:t>
      </w: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. </w:t>
      </w:r>
      <w:r w:rsidRPr="00514829">
        <w:rPr>
          <w:color w:val="333333"/>
          <w:sz w:val="28"/>
          <w:szCs w:val="28"/>
        </w:rPr>
        <w:t>Засідання Комісії вважається правомочним, якщо на ньому присутні не менш як половина її членів.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3.Рішення приймаються по кожній справі відкритим голосуванням більшістю голосів членів Комісії, присутніх на засіданні. У разі рівного розподілу голосів вирішальним є голос голови Комісії.</w:t>
      </w:r>
    </w:p>
    <w:p w:rsidR="0026105A" w:rsidRPr="00514829" w:rsidRDefault="0026105A" w:rsidP="009C32D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4.Рішення Комісії оформляються протоколом, який підписується головою і секретарем Комісії.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5.Голова Комісії, а під час його відсутності – заступник голови: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керує роботою комісії, несе відповідальність за виконання покладених на Комісію завдань;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головує на засіданнях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забезпечує регулярне проведення засідань Комісії, визначає коло питань, що підлягають розгляду на черговому засіданні;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вживає заходів щодо підвищення рівня правової культури і правової підготовки членів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підписує протокол і постанову Комісії по справі про адміністративне правопорушення;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6.</w:t>
      </w: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С</w:t>
      </w:r>
      <w:r w:rsidRPr="00514829">
        <w:rPr>
          <w:color w:val="333333"/>
          <w:sz w:val="28"/>
          <w:szCs w:val="28"/>
        </w:rPr>
        <w:t>екретар Комісії: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заводить по кожному протоколу про адміністративне правопорушення окрему справу;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здійснює підготовку до розгляду справ про адміністративні правопорушення;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вирішує організаційні питання проведення засідань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lastRenderedPageBreak/>
        <w:t>• веде по справах, що розглядаються Комісією, протоколи засідань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разом з головою Комісії підписує протокол і постанову Комісії по справі про адміністративне правопорушення;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звертає до виконання постанови про накладання адміністративного стягнення і контролює їх виконання;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звертається до управління юстиції для примусового стягнення штрафу;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веде діловодство комісії, облік розглянутих справ про адміністративні правопорушення, забезпечує схоронність цих справ, відповідальний за наявність бланків постанов, повідомлень;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• у разі відсутності секретаря адміністративної комісії (відпустка, відрядження, хвороба тощо) комісія приймає рішення про покладання виконанню обов’язків секретаря на одного з членів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left="2124" w:firstLine="708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V. Комісія має право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1.Розглядати і вирішувати усі справи про адміністративні правопорушення віднесені КУпАП до її відання.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2.Вносити пропозиції про вживання заходів, спрямованих на попередження адміністративних правопорушень, виявлення й усунення причин і умов, що сприяють їх здійсненню.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3.Одержувати в установленому порядку необхідну для її діяльності інформацію, документи і матеріали від виконавчих органів </w:t>
      </w:r>
      <w:r w:rsidR="00F732D3">
        <w:rPr>
          <w:color w:val="333333"/>
          <w:sz w:val="28"/>
          <w:szCs w:val="28"/>
          <w:lang w:val="uk-UA"/>
        </w:rPr>
        <w:t>селищної</w:t>
      </w:r>
      <w:r w:rsidRPr="00514829">
        <w:rPr>
          <w:color w:val="333333"/>
          <w:sz w:val="28"/>
          <w:szCs w:val="28"/>
        </w:rPr>
        <w:t xml:space="preserve"> ради, підприємств та організацій усіх форм власності, громадян.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4.Повертати протоколи до органу, що їх склав у випадку виявлення порушень вимог до складання протоколу, а також за іншими випадками, коли за інформацією представленою в протоколі неможливо знайти правопорушника, недостатньо доказів для притягнення до відповідальності, недостатньо інформації, необхідної для притягнення правопорушника до відповідальності, тощо.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5.Виносити одну з таких постанов: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про накладання адміністративного стягнення;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про застосування заходів впливу, передбачених ст. 24-1 КУпАП;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про закриття справи.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6.Скасовувати постанови про адміністративні правопорушення у випадку виявлення порушень при притягненні осіб до адміністративної відповідальності.</w:t>
      </w:r>
    </w:p>
    <w:p w:rsidR="0026105A" w:rsidRPr="00514829" w:rsidRDefault="0026105A" w:rsidP="00B671E0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7.Розглядати листи, заяви та звернення громадян, органів державної влади, органів внутрішніх справ, прокуратури, суду, підприємств, установ та організацій усіх форм власності з питань, віднесених до її компетенції.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306616">
      <w:pPr>
        <w:pStyle w:val="a3"/>
        <w:spacing w:before="0" w:beforeAutospacing="0" w:after="0" w:afterAutospacing="0"/>
        <w:ind w:left="1416"/>
        <w:jc w:val="both"/>
        <w:rPr>
          <w:color w:val="333333"/>
          <w:sz w:val="28"/>
          <w:szCs w:val="28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VI. Провадження в справах про адміністративні правопорушення та порядок розгляду справи про адміністративне правопорушення</w:t>
      </w:r>
    </w:p>
    <w:p w:rsidR="0026105A" w:rsidRPr="00514829" w:rsidRDefault="0026105A" w:rsidP="0030661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 xml:space="preserve">Завданням провадження в справах про адміністративне правопорушення є: своєчасне, всебічне, повне і об’єктивне з’ясування обставин кожної справи, вирішення її в точній відповідності з законом, забезпечення виконання винесеної постанови, а також виявлення причин та умов, що сприяють </w:t>
      </w:r>
      <w:r w:rsidRPr="00514829">
        <w:rPr>
          <w:color w:val="333333"/>
          <w:sz w:val="28"/>
          <w:szCs w:val="28"/>
          <w:lang w:val="uk-UA"/>
        </w:rPr>
        <w:lastRenderedPageBreak/>
        <w:t>вчиненню адміністративних правопорушень, запобігання правопорушенням, виховання громадян у дусі додержання законів, зміцнення законності.</w:t>
      </w:r>
    </w:p>
    <w:p w:rsidR="0026105A" w:rsidRPr="00514829" w:rsidRDefault="0026105A" w:rsidP="0030661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 Діловодство по справах, які розглядаються Комісією ведеться відповідно до вимог Кодексу України про адміністративні правопорушення, цього Положення та інших актів законодавства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4829">
        <w:rPr>
          <w:sz w:val="28"/>
          <w:szCs w:val="28"/>
        </w:rPr>
        <w:t>2. Відповідно до частини 1 статті 218 Кодексу України про адміністративні правопорушення Комісія розглядає справи про адміністративне правопорушення</w:t>
      </w:r>
      <w:r w:rsidRPr="00514829">
        <w:rPr>
          <w:b/>
          <w:bCs/>
          <w:sz w:val="28"/>
          <w:szCs w:val="28"/>
          <w:bdr w:val="none" w:sz="0" w:space="0" w:color="auto" w:frame="1"/>
        </w:rPr>
        <w:t>,</w:t>
      </w:r>
      <w:r w:rsidRPr="00514829">
        <w:rPr>
          <w:sz w:val="28"/>
          <w:szCs w:val="28"/>
        </w:rPr>
        <w:t xml:space="preserve"> передбачені статтями </w:t>
      </w:r>
      <w:r w:rsidR="009C32D1" w:rsidRPr="00514829">
        <w:rPr>
          <w:sz w:val="28"/>
          <w:szCs w:val="28"/>
          <w:shd w:val="clear" w:color="auto" w:fill="FFFFFF"/>
        </w:rPr>
        <w:t> </w:t>
      </w:r>
      <w:hyperlink r:id="rId8" w:anchor="n640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92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9" w:anchor="n75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99</w:t>
        </w:r>
      </w:hyperlink>
      <w:r w:rsidR="009C32D1" w:rsidRPr="00514829">
        <w:rPr>
          <w:sz w:val="28"/>
          <w:szCs w:val="28"/>
          <w:shd w:val="clear" w:color="auto" w:fill="FFFFFF"/>
        </w:rPr>
        <w:t> (коли правопорушення вчинено громадянином), </w:t>
      </w:r>
      <w:hyperlink r:id="rId10" w:anchor="n783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статтями 103</w:t>
        </w:r>
      </w:hyperlink>
      <w:hyperlink r:id="rId11" w:anchor="n783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-1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2" w:anchor="n787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103</w:t>
        </w:r>
      </w:hyperlink>
      <w:hyperlink r:id="rId13" w:anchor="n787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4" w:anchor="n792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104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5" w:anchor="n1164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136</w:t>
        </w:r>
      </w:hyperlink>
      <w:r w:rsidR="009C32D1" w:rsidRPr="00514829">
        <w:rPr>
          <w:sz w:val="28"/>
          <w:szCs w:val="28"/>
          <w:shd w:val="clear" w:color="auto" w:fill="FFFFFF"/>
        </w:rPr>
        <w:t> (за вчинення порушень на автомобільному транспорті), </w:t>
      </w:r>
      <w:hyperlink r:id="rId16" w:anchor="n1198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статтями 141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7" w:anchor="n1201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142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8" w:anchor="n1267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150-152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19" w:anchor="n1291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статтями, 155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20" w:anchor="n130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155</w:t>
        </w:r>
      </w:hyperlink>
      <w:hyperlink r:id="rId21" w:anchor="n1309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22" w:anchor="n131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частиною другою статті 156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23" w:anchor="n1326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статтями 156</w:t>
        </w:r>
      </w:hyperlink>
      <w:hyperlink r:id="rId24" w:anchor="n1326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-1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25" w:anchor="n1336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156</w:t>
        </w:r>
      </w:hyperlink>
      <w:hyperlink r:id="rId26" w:anchor="n1336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27" w:anchor="n1341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159</w:t>
        </w:r>
      </w:hyperlink>
      <w:r w:rsidR="009C32D1" w:rsidRPr="00514829">
        <w:rPr>
          <w:sz w:val="28"/>
          <w:szCs w:val="28"/>
          <w:shd w:val="clear" w:color="auto" w:fill="FFFFFF"/>
        </w:rPr>
        <w:t>,</w:t>
      </w:r>
      <w:r w:rsidR="009C32D1" w:rsidRPr="00514829">
        <w:rPr>
          <w:rStyle w:val="rvts46"/>
          <w:i/>
          <w:iCs/>
          <w:sz w:val="28"/>
          <w:szCs w:val="28"/>
          <w:shd w:val="clear" w:color="auto" w:fill="FFFFFF"/>
        </w:rPr>
        <w:t> </w:t>
      </w:r>
      <w:hyperlink r:id="rId28" w:anchor="n419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частиною першою статті 163</w:t>
        </w:r>
      </w:hyperlink>
      <w:hyperlink r:id="rId29" w:anchor="n4199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-17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0" w:anchor="n1881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175</w:t>
        </w:r>
      </w:hyperlink>
      <w:hyperlink r:id="rId31" w:anchor="n1881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-1</w:t>
        </w:r>
      </w:hyperlink>
      <w:r w:rsidR="009C32D1" w:rsidRPr="00514829">
        <w:rPr>
          <w:sz w:val="28"/>
          <w:szCs w:val="28"/>
          <w:shd w:val="clear" w:color="auto" w:fill="FFFFFF"/>
        </w:rPr>
        <w:t> (за порушення, вчинені у місцях, заборонених рішенням відповідної сільської, селищної, міської ради), </w:t>
      </w:r>
      <w:hyperlink r:id="rId32" w:anchor="n1912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179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3" w:anchor="n1918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статтею 180</w:t>
        </w:r>
      </w:hyperlink>
      <w:r w:rsidR="009C32D1" w:rsidRPr="00514829">
        <w:rPr>
          <w:sz w:val="28"/>
          <w:szCs w:val="28"/>
          <w:shd w:val="clear" w:color="auto" w:fill="FFFFFF"/>
        </w:rPr>
        <w:t> (крім справ щодо батьків неповнолітніх або осіб, які їх замінюють), </w:t>
      </w:r>
      <w:hyperlink r:id="rId34" w:anchor="n1928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частиною четвертою статті 181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5" w:anchor="n193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частиною першою статті 182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6" w:anchor="n1944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статтями 183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7" w:anchor="n2029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186</w:t>
        </w:r>
      </w:hyperlink>
      <w:r w:rsidR="009C32D1" w:rsidRPr="00514829">
        <w:rPr>
          <w:sz w:val="28"/>
          <w:szCs w:val="28"/>
          <w:shd w:val="clear" w:color="auto" w:fill="FFFFFF"/>
        </w:rPr>
        <w:t>, </w:t>
      </w:r>
      <w:hyperlink r:id="rId38" w:anchor="n2482" w:tgtFrame="_blank" w:history="1">
        <w:r w:rsidR="009C32D1" w:rsidRPr="00514829">
          <w:rPr>
            <w:rStyle w:val="a4"/>
            <w:color w:val="auto"/>
            <w:sz w:val="28"/>
            <w:szCs w:val="28"/>
            <w:shd w:val="clear" w:color="auto" w:fill="FFFFFF"/>
          </w:rPr>
          <w:t>212</w:t>
        </w:r>
      </w:hyperlink>
      <w:hyperlink r:id="rId39" w:anchor="n2482" w:tgtFrame="_blank" w:history="1">
        <w:r w:rsidR="009C32D1" w:rsidRPr="00514829">
          <w:rPr>
            <w:rStyle w:val="a4"/>
            <w:b/>
            <w:bCs/>
            <w:color w:val="auto"/>
            <w:sz w:val="28"/>
            <w:szCs w:val="28"/>
            <w:shd w:val="clear" w:color="auto" w:fill="FFFFFF"/>
            <w:vertAlign w:val="superscript"/>
          </w:rPr>
          <w:t>-1</w:t>
        </w:r>
      </w:hyperlink>
      <w:r w:rsidR="009C32D1" w:rsidRPr="00514829">
        <w:rPr>
          <w:sz w:val="28"/>
          <w:szCs w:val="28"/>
          <w:shd w:val="clear" w:color="auto" w:fill="FFFFFF"/>
        </w:rPr>
        <w:t> </w:t>
      </w:r>
      <w:r w:rsidRPr="00514829">
        <w:rPr>
          <w:sz w:val="28"/>
          <w:szCs w:val="28"/>
        </w:rPr>
        <w:t xml:space="preserve"> цього Кодексу.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3.Справа про адміністративне правопорушення, провадження по якій ведеться Комісією, має містити протокол про адміністративне правопорушення, протокол засідання і постанову Комісії, дані про сповіщення осіб, які приймають участь у справі стосовно місця та часу засідання Комісії, врученню чи направленню постанови особі, у відношенні якої вона винесена, відмітки про виконання постанови, результати її виконання та інші документи цієї справи.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4.Комісія відповідно до покладених на неї завдань: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приймає у провадження матеріали справи, які належать до її компетенції, а також складені відповідно до вимого законодавства;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веде їх облік;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розглядає справи про адміністративні правопорушення;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виносить рішення;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веде контроль за виконанням рішень;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веде діловодство в справах про адміністративні правопорушення.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5.Підставою для розгляду Комісією справи є протокол про адміністративне правопорушення, складений у встановленому порядку уповноваженою на те службовою особою або органом, відповідно до статті 255 КУпАП.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6.Комісія розглядає справи в п’ятнадцятиденний строк з дня одержання протоколу про адміністративне правопорушення та інших матеріалів справи.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7.Справа розглядається в присутності особи, яка притягається до адміністративної відповідальності. Під час відсутності цієї особи справа може бути розглянута лише у випадках, коли є дані про своєчасне її сповіщення стосовно місця та часу розгляду справи, і якщо від неї не надійшло клопотання про відкладення розгляду справи.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Особа, яка притягається до адміністративної відповідальності, має право: знайомитися з матеріалами справи, давати пояснення, надавати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</w:t>
      </w:r>
      <w:r w:rsidRPr="00514829">
        <w:rPr>
          <w:color w:val="333333"/>
          <w:sz w:val="28"/>
          <w:szCs w:val="28"/>
        </w:rPr>
        <w:lastRenderedPageBreak/>
        <w:t>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провадження; оскаржити постанову у справі.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8.При підготовці до розгляду справи секретар Комісії вирішує такі питання: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належить до компетенції Комісії розгляд цієї справи;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правильно складено протокол про адміністративне правопорушення та інші матеріали справи;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сповіщено осіб, які беруть участь у розгляді справи, про час і місце її розгляду;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витребувано необхідні додаткові матеріали;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підлягають задоволенню клопотання особи, яка притягається до адміністративної відповідальності, потерпілого, їх законних представників і адвоката.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9. Розгляд справи розпочинається з оголошення складу Комісії. Головуючий на засіданні Комісії оголошує, яка справа підлягає розгляду, хто притягається до адміністративної відповідальності, роз’яснює особам, які беруть участь у розгляді справи їх права та обов’язки. Після цього оголошується протокол про адміністративне правопорушення. На засіданні заслуховуються особи, які беруть участь у розгляді справи, досліджуються докази й вирішуються клопотання.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10.Комісія при розгляді справи про адміністративне правопорушення зобов’язана з’ясувати: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було вчинено адміністративне правопорушення;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винна дана особа в його вчиненні;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підлягає вона адміністративній відповідальності;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є обставини, що пом’якшують чи обтяжують відповідальність;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чи заподіяно майнову шкоду;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інші обставини, що мають значення для правильного вирішення справи.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11.При розгляді кожної справи про адміністративне правопорушення Комісією ведеться протокол, в якому зазначаються: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дата і місце засідання;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найменування та склад комісії;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зміст справи, що розглядається;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відомості про явку осіб, які беруть участь у справі;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пояснення осіб, які беруть участь у розгляді справи, їх клопотання й результати їх розгляду;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документи і речові докази, досліджені при розгляді справи;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відомості про оголошення прийнятої постанови.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Протокол засідання Комісії підписують голова засідання та секретар або особа, яка тимчасово виконує обов’язки секретаря.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  <w:lang w:val="uk-UA"/>
        </w:rPr>
        <w:t xml:space="preserve">12.Комісія, розглянувши справу, встановивши причини та умови, що сприяли вчиненню адміністративного правопорушення, може вносити до відповідного державного органу чи органу місцевого самоврядування, громадської організації або посадовій особі пропозиції стосовно вжиття </w:t>
      </w:r>
      <w:r w:rsidRPr="00514829">
        <w:rPr>
          <w:color w:val="333333"/>
          <w:sz w:val="28"/>
          <w:szCs w:val="28"/>
          <w:lang w:val="uk-UA"/>
        </w:rPr>
        <w:lastRenderedPageBreak/>
        <w:t xml:space="preserve">заходів щодо усунення цих причин та умов. </w:t>
      </w:r>
      <w:r w:rsidRPr="00514829">
        <w:rPr>
          <w:color w:val="333333"/>
          <w:sz w:val="28"/>
          <w:szCs w:val="28"/>
        </w:rPr>
        <w:t>Про вжиті заходи протягом місяця з дня надходження пропозиції повинно бути повідомлено Комісію.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13.По справі про адміністративне правопорушення Комісія виносить постанову: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1) про накладення адміністративного стягнення;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2) про застосування заходів впливу, передбачених статтею 24-1 КУпАП;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3) про закриття справи.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Постанова про закриття справи виноситься при оголошенні усного зауваження, передачі матеріалів на розгляд громадської організації чи трудового колективу або передачі їх прокурору, органу досудового розслідування, а також при наявності обставин, передбачених статтею 247 КУпАП.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14.За вчинення правопорушень Комісія може застосовувати такі адміністративні стягнення: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попередження;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штраф.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Адміністративне стягнення є мірою відповідальності і застосовується з метою виховання особи, яка вчинила адміністративне правопорушення.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При вирішенні питання про накладання адміністративного стягнення, Комісія накладає його в межах установлених відповідною статтею КУпАП.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При накладенні стягнення Комісія враховує характер вчиненого правопорушення, особу порушника, ступінь його вини, майновий стан, обставини, що пом’якшують і обтяжують відповідальність.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Якщо при вирішенні питання про накладення стягнення за адміністративне правопорушення одночасно вирішується питання про відшкодування винним майнової шкоди, то в постанові по справі зазначаються розмір шкоди, що підлягає стягненню, порядок і строк її відшкодування.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15.Постанова про припинення справи виноситься при наявності обставин, що виключають провадження в справі про адміністративне правопорушення, зазначених у ст. 247 КУпАП.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16.Постанова Комісії приймається простою більшістю голосів членів Комісії, присутніх на засіданні, і підписується головуючим на засіданні і секретарем Комісії.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17.Постанова Комісії повинна містити: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найменування Комісії, яка винесла постанову;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дату розгляду справи;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відомості про особу, стосовно якої розглядається справа;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викладення обставин, установлених при розгляді справи;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зазначення нормативного акта, який передбачає відповідальність за таке адміністративне правопорушення;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- прийняте рішення.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18.Постанова оголошується негайно після закінчення розгляду справи. Копія постанови протягом </w:t>
      </w:r>
      <w:r w:rsidR="00F732D3">
        <w:rPr>
          <w:color w:val="333333"/>
          <w:sz w:val="28"/>
          <w:szCs w:val="28"/>
          <w:lang w:val="uk-UA"/>
        </w:rPr>
        <w:t>п’яти</w:t>
      </w:r>
      <w:r w:rsidRPr="00514829">
        <w:rPr>
          <w:color w:val="333333"/>
          <w:sz w:val="28"/>
          <w:szCs w:val="28"/>
        </w:rPr>
        <w:t xml:space="preserve"> днів вручається під розписку або висилається особі, стосовно якої її винесено, про що робиться відповідна відмітка у справі.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19.Постанова адміністративної комісії про накладення адміністративного стягнення є обов'язковою для виконання державними і </w:t>
      </w:r>
      <w:r w:rsidRPr="00514829">
        <w:rPr>
          <w:color w:val="333333"/>
          <w:sz w:val="28"/>
          <w:szCs w:val="28"/>
        </w:rPr>
        <w:lastRenderedPageBreak/>
        <w:t>громадськими органами, підприємствами, установами, організаціями, службовими особами і громадянами.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20.Постанова адміністративної комісії про накладення адміністративного стягнення звертається до виконання відповідно до правил, встановлених Кодексом України про адміністративні правопорушення.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21</w:t>
      </w: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Pr="00514829">
        <w:rPr>
          <w:color w:val="333333"/>
          <w:sz w:val="28"/>
          <w:szCs w:val="28"/>
        </w:rPr>
        <w:t>На підставі документа, що свідчить про виконання постанови, секретар адміністративної комісії робить на постанові відповідну позначку.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22.При вчиненні однією особою двох або більше адміністративних правопорушень адміністративне стягнення накладається за кожне правопорушення окремо. Якщо особа вчинила кілька адміністративних правопорушень, справи про які одночасно розглядаються, стягнення накладається в межах санкції, встановленої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23.Адміністративне стягнення може бути накладено не пізніше як через 2 місяці з дня вчинення правопорушення, а при триваючому правопорушенні –    2 місяці з дня його вчинення.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306616">
      <w:pPr>
        <w:pStyle w:val="a3"/>
        <w:spacing w:before="0" w:beforeAutospacing="0" w:after="0" w:afterAutospacing="0"/>
        <w:ind w:left="708"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VІI. Оскарження постанови по справі про адміністративне правопорушення або внесення на неї подання прокурора.</w:t>
      </w:r>
    </w:p>
    <w:p w:rsidR="00306616" w:rsidRPr="00514829" w:rsidRDefault="00306616" w:rsidP="00306616">
      <w:pPr>
        <w:pStyle w:val="a3"/>
        <w:spacing w:before="0" w:beforeAutospacing="0" w:after="0" w:afterAutospacing="0"/>
        <w:ind w:left="708" w:firstLine="708"/>
        <w:jc w:val="both"/>
        <w:rPr>
          <w:color w:val="333333"/>
          <w:sz w:val="28"/>
          <w:szCs w:val="28"/>
          <w:lang w:val="uk-UA"/>
        </w:rPr>
      </w:pP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1.Постанову Комісії по справі про адміністративне правопорушення може бути оскаржено - у виконавчий комітет відповідної ради або в  суд.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2.Постанову про одночасне накладення основного і додаткового адміністративних стягнень може бути оскаржено за вибором особи, щодо якої її винесено, чи потерпілого в порядку, встановленому для оскарження основного або додаткового стягнення.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3.У разі надходження скарги або подання на постанову, адміністративна комісія протягом трьох діб надсилає скаргу разом зі справою в орган, куди оскаржується постанова.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4.Скаргу на постанову по справі про адміністративне правопорушення може бути подано протягом десяти днів з дня винесення постанови. В разі пропуску зазначеного строку з поважних причин цей строк за заявою прокурора, особи, щодо якої винесено постанову, може бути поновлено органом (посадовою особою), правомочним розглядати скаргу.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5.На постанову по справі про адміністративне правопорушення прокурором може бути внесено подання упродовж десяти днів з дня винесення постанови.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6.Постанова у справі про адміністративне правопорушення набирає законної сили після закінчення строку оскарження (внесення подання прокурора) цієї постанови, за винятком постанов про застосування стягнення, передбаченого  статтею 26 цього Кодексу, а також у випадках накладення штрафу, що стягується на місці вчинення адміністративного правопорушення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lastRenderedPageBreak/>
        <w:t>7.Скарга і подання прокурора на постанову по справі про адміністративне правопорушення розглядаються в десятиденний строк з дня їх надходження, якщо інше не встановлено законами України.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8D35B7">
      <w:pPr>
        <w:pStyle w:val="a3"/>
        <w:spacing w:before="0" w:beforeAutospacing="0" w:after="0" w:afterAutospacing="0"/>
        <w:ind w:left="1416"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514829">
        <w:rPr>
          <w:b/>
          <w:bCs/>
          <w:color w:val="333333"/>
          <w:sz w:val="28"/>
          <w:szCs w:val="28"/>
          <w:bdr w:val="none" w:sz="0" w:space="0" w:color="auto" w:frame="1"/>
        </w:rPr>
        <w:t>VIII. Прикінцеві положення</w:t>
      </w:r>
    </w:p>
    <w:p w:rsidR="008507C2" w:rsidRPr="00514829" w:rsidRDefault="008507C2" w:rsidP="008D35B7">
      <w:pPr>
        <w:pStyle w:val="a3"/>
        <w:spacing w:before="0" w:beforeAutospacing="0" w:after="0" w:afterAutospacing="0"/>
        <w:ind w:left="1416" w:firstLine="708"/>
        <w:jc w:val="both"/>
        <w:rPr>
          <w:color w:val="333333"/>
          <w:sz w:val="28"/>
          <w:szCs w:val="28"/>
          <w:lang w:val="uk-UA"/>
        </w:rPr>
      </w:pPr>
    </w:p>
    <w:p w:rsidR="0026105A" w:rsidRPr="00514829" w:rsidRDefault="0026105A" w:rsidP="008507C2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1. Юридична адреса Комісії: </w:t>
      </w:r>
      <w:r w:rsidR="008507C2" w:rsidRPr="00514829">
        <w:rPr>
          <w:color w:val="333333"/>
          <w:sz w:val="28"/>
          <w:szCs w:val="28"/>
          <w:lang w:val="uk-UA"/>
        </w:rPr>
        <w:t>45744</w:t>
      </w:r>
      <w:r w:rsidR="008507C2" w:rsidRPr="00514829">
        <w:rPr>
          <w:color w:val="333333"/>
          <w:sz w:val="28"/>
          <w:szCs w:val="28"/>
        </w:rPr>
        <w:t xml:space="preserve">, </w:t>
      </w:r>
      <w:r w:rsidR="008507C2" w:rsidRPr="00514829">
        <w:rPr>
          <w:color w:val="333333"/>
          <w:sz w:val="28"/>
          <w:szCs w:val="28"/>
          <w:lang w:val="uk-UA"/>
        </w:rPr>
        <w:t>Волинс</w:t>
      </w:r>
      <w:r w:rsidR="008507C2" w:rsidRPr="00514829">
        <w:rPr>
          <w:color w:val="333333"/>
          <w:sz w:val="28"/>
          <w:szCs w:val="28"/>
        </w:rPr>
        <w:t xml:space="preserve">ька область, </w:t>
      </w:r>
      <w:r w:rsidR="008507C2" w:rsidRPr="00514829">
        <w:rPr>
          <w:color w:val="333333"/>
          <w:sz w:val="28"/>
          <w:szCs w:val="28"/>
          <w:lang w:val="uk-UA"/>
        </w:rPr>
        <w:t>Горох</w:t>
      </w:r>
      <w:r w:rsidRPr="00514829">
        <w:rPr>
          <w:color w:val="333333"/>
          <w:sz w:val="28"/>
          <w:szCs w:val="28"/>
        </w:rPr>
        <w:t xml:space="preserve">івський район, </w:t>
      </w:r>
      <w:r w:rsidR="008507C2" w:rsidRPr="00514829">
        <w:rPr>
          <w:color w:val="333333"/>
          <w:sz w:val="28"/>
          <w:szCs w:val="28"/>
          <w:lang w:val="uk-UA"/>
        </w:rPr>
        <w:t>см</w:t>
      </w:r>
      <w:r w:rsidR="008507C2" w:rsidRPr="00514829">
        <w:rPr>
          <w:color w:val="333333"/>
          <w:sz w:val="28"/>
          <w:szCs w:val="28"/>
        </w:rPr>
        <w:t>т</w:t>
      </w:r>
      <w:r w:rsidR="008507C2" w:rsidRPr="00514829">
        <w:rPr>
          <w:color w:val="333333"/>
          <w:sz w:val="28"/>
          <w:szCs w:val="28"/>
          <w:lang w:val="uk-UA"/>
        </w:rPr>
        <w:t>.</w:t>
      </w:r>
      <w:r w:rsidRPr="00514829">
        <w:rPr>
          <w:color w:val="333333"/>
          <w:sz w:val="28"/>
          <w:szCs w:val="28"/>
        </w:rPr>
        <w:t xml:space="preserve"> </w:t>
      </w:r>
      <w:r w:rsidR="008507C2" w:rsidRPr="00514829">
        <w:rPr>
          <w:color w:val="333333"/>
          <w:sz w:val="28"/>
          <w:szCs w:val="28"/>
          <w:lang w:val="uk-UA"/>
        </w:rPr>
        <w:t>Мар</w:t>
      </w:r>
      <w:r w:rsidR="008507C2" w:rsidRPr="00514829">
        <w:rPr>
          <w:color w:val="333333"/>
          <w:sz w:val="28"/>
          <w:szCs w:val="28"/>
        </w:rPr>
        <w:t>’</w:t>
      </w:r>
      <w:r w:rsidR="008507C2" w:rsidRPr="00514829">
        <w:rPr>
          <w:color w:val="333333"/>
          <w:sz w:val="28"/>
          <w:szCs w:val="28"/>
          <w:lang w:val="uk-UA"/>
        </w:rPr>
        <w:t>янівка</w:t>
      </w:r>
      <w:r w:rsidRPr="00514829">
        <w:rPr>
          <w:color w:val="333333"/>
          <w:sz w:val="28"/>
          <w:szCs w:val="28"/>
        </w:rPr>
        <w:t xml:space="preserve">, вулиця </w:t>
      </w:r>
      <w:r w:rsidR="008507C2" w:rsidRPr="00514829">
        <w:rPr>
          <w:color w:val="333333"/>
          <w:sz w:val="28"/>
          <w:szCs w:val="28"/>
          <w:lang w:val="uk-UA"/>
        </w:rPr>
        <w:t>Незалежності</w:t>
      </w:r>
      <w:r w:rsidR="008507C2" w:rsidRPr="00514829">
        <w:rPr>
          <w:color w:val="333333"/>
          <w:sz w:val="28"/>
          <w:szCs w:val="28"/>
        </w:rPr>
        <w:t xml:space="preserve">, </w:t>
      </w:r>
      <w:r w:rsidR="008507C2" w:rsidRPr="00514829">
        <w:rPr>
          <w:color w:val="333333"/>
          <w:sz w:val="28"/>
          <w:szCs w:val="28"/>
          <w:lang w:val="uk-UA"/>
        </w:rPr>
        <w:t>26</w:t>
      </w:r>
      <w:r w:rsidRPr="00514829">
        <w:rPr>
          <w:color w:val="333333"/>
          <w:sz w:val="28"/>
          <w:szCs w:val="28"/>
        </w:rPr>
        <w:t>.</w:t>
      </w:r>
    </w:p>
    <w:p w:rsidR="0026105A" w:rsidRPr="00514829" w:rsidRDefault="0026105A" w:rsidP="008507C2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2.Ліквідація Комісії здійснюються за ініціативою виконавчого комітету Мар’янівської селищної ра</w:t>
      </w:r>
      <w:r w:rsidR="001E1DF1" w:rsidRPr="00514829">
        <w:rPr>
          <w:color w:val="333333"/>
          <w:sz w:val="28"/>
          <w:szCs w:val="28"/>
          <w:lang w:val="uk-UA"/>
        </w:rPr>
        <w:t>ди</w:t>
      </w:r>
      <w:r w:rsidRPr="00514829">
        <w:rPr>
          <w:color w:val="333333"/>
          <w:sz w:val="28"/>
          <w:szCs w:val="28"/>
          <w:lang w:val="uk-UA"/>
        </w:rPr>
        <w:t xml:space="preserve"> та в інших випадках, передбачених діючим законодавством України.</w:t>
      </w:r>
    </w:p>
    <w:p w:rsidR="0026105A" w:rsidRPr="00514829" w:rsidRDefault="0026105A" w:rsidP="008507C2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514829">
        <w:rPr>
          <w:color w:val="333333"/>
          <w:sz w:val="28"/>
          <w:szCs w:val="28"/>
          <w:lang w:val="uk-UA"/>
        </w:rPr>
        <w:t>3.Зміни в складі Комісії затверджуються рішенням виконавчого комітету Мар’янівської селищної ради.</w:t>
      </w:r>
    </w:p>
    <w:p w:rsidR="0026105A" w:rsidRPr="00514829" w:rsidRDefault="0026105A" w:rsidP="008507C2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 xml:space="preserve">4.Це Положення набирає чинності з моменту його затвердження виконавчим комітетом </w:t>
      </w:r>
      <w:r w:rsidRPr="00514829">
        <w:rPr>
          <w:color w:val="333333"/>
          <w:sz w:val="28"/>
          <w:szCs w:val="28"/>
          <w:lang w:val="uk-UA"/>
        </w:rPr>
        <w:t>Мар</w:t>
      </w:r>
      <w:r w:rsidRPr="00514829">
        <w:rPr>
          <w:color w:val="333333"/>
          <w:sz w:val="28"/>
          <w:szCs w:val="28"/>
        </w:rPr>
        <w:t>’</w:t>
      </w:r>
      <w:r w:rsidRPr="00514829">
        <w:rPr>
          <w:color w:val="333333"/>
          <w:sz w:val="28"/>
          <w:szCs w:val="28"/>
          <w:lang w:val="uk-UA"/>
        </w:rPr>
        <w:t>янівської</w:t>
      </w:r>
      <w:r w:rsidRPr="00514829">
        <w:rPr>
          <w:color w:val="333333"/>
          <w:sz w:val="28"/>
          <w:szCs w:val="28"/>
        </w:rPr>
        <w:t xml:space="preserve"> </w:t>
      </w:r>
      <w:r w:rsidRPr="00514829">
        <w:rPr>
          <w:color w:val="333333"/>
          <w:sz w:val="28"/>
          <w:szCs w:val="28"/>
          <w:lang w:val="uk-UA"/>
        </w:rPr>
        <w:t>селищн</w:t>
      </w:r>
      <w:r w:rsidRPr="00514829">
        <w:rPr>
          <w:color w:val="333333"/>
          <w:sz w:val="28"/>
          <w:szCs w:val="28"/>
        </w:rPr>
        <w:t>ої ради.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F732D3" w:rsidRDefault="00F732D3" w:rsidP="001E1DF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Секретар                                                                                      Р.В.Волошина</w: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AutoShape 1">
                  <a:hlinkClick xmlns:a="http://schemas.openxmlformats.org/drawingml/2006/main" r:id="rId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CC13D" id="AutoShape 1" o:spid="_x0000_s1026" href="http://rada.gov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o13wIAACw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2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9B02D" id="AutoShape 2" o:spid="_x0000_s1026" href="http://www.kmu.gov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r24AIAACw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AutoShape 3">
                  <a:hlinkClick xmlns:a="http://schemas.openxmlformats.org/drawingml/2006/main" r:id="rId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E574C" id="AutoShape 3" o:spid="_x0000_s1026" href="http://sfs.gov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Pd4AIAACs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  <w:lang w:val="en-US"/>
        </w:rPr>
      </w:pP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  <w:lang w:val="en-US"/>
        </w:rPr>
      </w:pP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4">
                  <a:hlinkClick xmlns:a="http://schemas.openxmlformats.org/drawingml/2006/main" r:id="rId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24319" id="AutoShape 4" o:spid="_x0000_s1026" href="https://www.auc.org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Cx3gIAACs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5">
                  <a:hlinkClick xmlns:a="http://schemas.openxmlformats.org/drawingml/2006/main" r:id="rId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8CA20" id="AutoShape 5" o:spid="_x0000_s1026" href="http://ammu.com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vp3wIAACs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6">
                  <a:hlinkClick xmlns:a="http://schemas.openxmlformats.org/drawingml/2006/main" r:id="rId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C78D1" id="AutoShape 6" o:spid="_x0000_s1026" href="http://www.pfu.gov.ua/pfu/control/inde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sq4AIAACs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7">
                  <a:hlinkClick xmlns:a="http://schemas.openxmlformats.org/drawingml/2006/main" r:id="rId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6B4E4" id="AutoShape 7" o:spid="_x0000_s1026" href="http://ukc.gov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b4AIAACs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8">
                  <a:hlinkClick xmlns:a="http://schemas.openxmlformats.org/drawingml/2006/main" r:id="rId4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97889" id="AutoShape 8" o:spid="_x0000_s1026" href="https://buduysvoe.com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3y4AIAACs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1F5B3B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9">
                  <a:hlinkClick xmlns:a="http://schemas.openxmlformats.org/drawingml/2006/main" r:id="rId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29919" id="AutoShape 9" o:spid="_x0000_s1026" href="http://uamap.org.ua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hS4AIAACs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6105A" w:rsidRPr="00514829" w:rsidRDefault="0026105A" w:rsidP="001E1DF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14829">
        <w:rPr>
          <w:color w:val="333333"/>
          <w:sz w:val="28"/>
          <w:szCs w:val="28"/>
        </w:rPr>
        <w:t> </w:t>
      </w:r>
    </w:p>
    <w:p w:rsidR="0026105A" w:rsidRPr="00514829" w:rsidRDefault="0026105A" w:rsidP="001E1DF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14829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="001F5B3B" w:rsidRPr="00514829">
        <w:rPr>
          <w:rFonts w:ascii="Times New Roman" w:hAnsi="Times New Roman" w:cs="Times New Roman"/>
          <w:noProof/>
          <w:color w:val="25669C"/>
          <w:sz w:val="28"/>
          <w:szCs w:val="28"/>
          <w:bdr w:val="none" w:sz="0" w:space="0" w:color="auto" w:frame="1"/>
          <w:lang w:val="uk-UA" w:eastAsia="uk-UA"/>
        </w:rPr>
        <mc:AlternateContent>
          <mc:Choice Requires="wps">
            <w:drawing>
              <wp:inline distT="0" distB="0" distL="0" distR="0">
                <wp:extent cx="1905000" cy="2381250"/>
                <wp:effectExtent l="0" t="0" r="0" b="0"/>
                <wp:docPr id="2" name="AutoShape 10" descr="Календар свят і подій. Листівки, вітання та побажання">
                  <a:hlinkClick xmlns:a="http://schemas.openxmlformats.org/drawingml/2006/main" r:id="rId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A4274" id="AutoShape 10" o:spid="_x0000_s1026" alt="Календар свят і подій. Листівки, вітання та побажання" href="https://www.dilovamova.com/" style="width:150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26105A" w:rsidRPr="00514829" w:rsidTr="00514829">
        <w:trPr>
          <w:tblCellSpacing w:w="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05A" w:rsidRPr="00514829" w:rsidRDefault="00497848" w:rsidP="001E1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tooltip="Сервер синхронизации времени по NTP" w:history="1">
              <w:r w:rsidR="0026105A" w:rsidRPr="00514829">
                <w:rPr>
                  <w:rStyle w:val="a4"/>
                  <w:rFonts w:ascii="Times New Roman" w:hAnsi="Times New Roman" w:cs="Times New Roman"/>
                  <w:color w:val="25669C"/>
                  <w:sz w:val="28"/>
                  <w:szCs w:val="28"/>
                  <w:bdr w:val="none" w:sz="0" w:space="0" w:color="auto" w:frame="1"/>
                </w:rPr>
                <w:t>с</w:t>
              </w:r>
            </w:hyperlink>
          </w:p>
          <w:p w:rsidR="0026105A" w:rsidRPr="00514829" w:rsidRDefault="0026105A" w:rsidP="001E1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829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</w:p>
        </w:tc>
      </w:tr>
    </w:tbl>
    <w:p w:rsidR="00AD723D" w:rsidRPr="00514829" w:rsidRDefault="00AD723D" w:rsidP="00514829">
      <w:pPr>
        <w:spacing w:after="0" w:line="240" w:lineRule="auto"/>
        <w:rPr>
          <w:rFonts w:ascii="Times New Roman" w:hAnsi="Times New Roman" w:cs="Times New Roman"/>
          <w:snapToGrid w:val="0"/>
          <w:spacing w:val="8"/>
          <w:sz w:val="28"/>
          <w:szCs w:val="28"/>
          <w:lang w:val="en-US"/>
        </w:rPr>
      </w:pPr>
    </w:p>
    <w:sectPr w:rsidR="00AD723D" w:rsidRPr="00514829" w:rsidSect="005E5705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848" w:rsidRDefault="00497848" w:rsidP="0044162A">
      <w:pPr>
        <w:spacing w:after="0" w:line="240" w:lineRule="auto"/>
      </w:pPr>
      <w:r>
        <w:separator/>
      </w:r>
    </w:p>
  </w:endnote>
  <w:endnote w:type="continuationSeparator" w:id="0">
    <w:p w:rsidR="00497848" w:rsidRDefault="00497848" w:rsidP="0044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848" w:rsidRDefault="00497848" w:rsidP="0044162A">
      <w:pPr>
        <w:spacing w:after="0" w:line="240" w:lineRule="auto"/>
      </w:pPr>
      <w:r>
        <w:separator/>
      </w:r>
    </w:p>
  </w:footnote>
  <w:footnote w:type="continuationSeparator" w:id="0">
    <w:p w:rsidR="00497848" w:rsidRDefault="00497848" w:rsidP="0044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77906"/>
    <w:multiLevelType w:val="multilevel"/>
    <w:tmpl w:val="EF7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05"/>
    <w:rsid w:val="00023EEA"/>
    <w:rsid w:val="000307EE"/>
    <w:rsid w:val="00033C39"/>
    <w:rsid w:val="00082A12"/>
    <w:rsid w:val="000D522B"/>
    <w:rsid w:val="001A28A4"/>
    <w:rsid w:val="001B0BF6"/>
    <w:rsid w:val="001E1DF1"/>
    <w:rsid w:val="001F5B3B"/>
    <w:rsid w:val="0026105A"/>
    <w:rsid w:val="00263616"/>
    <w:rsid w:val="002B5C79"/>
    <w:rsid w:val="00306616"/>
    <w:rsid w:val="00354540"/>
    <w:rsid w:val="00363291"/>
    <w:rsid w:val="003778F7"/>
    <w:rsid w:val="00392EFE"/>
    <w:rsid w:val="003B1741"/>
    <w:rsid w:val="003E7F63"/>
    <w:rsid w:val="00412F55"/>
    <w:rsid w:val="00432C22"/>
    <w:rsid w:val="00433D67"/>
    <w:rsid w:val="0044162A"/>
    <w:rsid w:val="0044285A"/>
    <w:rsid w:val="00497848"/>
    <w:rsid w:val="004F5207"/>
    <w:rsid w:val="00514829"/>
    <w:rsid w:val="005D52A9"/>
    <w:rsid w:val="005E5705"/>
    <w:rsid w:val="005F6D7C"/>
    <w:rsid w:val="00612C6A"/>
    <w:rsid w:val="00613FCB"/>
    <w:rsid w:val="00676731"/>
    <w:rsid w:val="006820B5"/>
    <w:rsid w:val="0068381C"/>
    <w:rsid w:val="006C38FE"/>
    <w:rsid w:val="00726CB9"/>
    <w:rsid w:val="00742F79"/>
    <w:rsid w:val="0079219D"/>
    <w:rsid w:val="007C6433"/>
    <w:rsid w:val="007D737C"/>
    <w:rsid w:val="00840D80"/>
    <w:rsid w:val="008507C2"/>
    <w:rsid w:val="008948E1"/>
    <w:rsid w:val="00895021"/>
    <w:rsid w:val="008D35B7"/>
    <w:rsid w:val="008D41BE"/>
    <w:rsid w:val="008F09A2"/>
    <w:rsid w:val="0090016A"/>
    <w:rsid w:val="00935219"/>
    <w:rsid w:val="009425D0"/>
    <w:rsid w:val="00954A60"/>
    <w:rsid w:val="00963FC9"/>
    <w:rsid w:val="009C32D1"/>
    <w:rsid w:val="009C70EA"/>
    <w:rsid w:val="009F770A"/>
    <w:rsid w:val="00A46539"/>
    <w:rsid w:val="00A54A8B"/>
    <w:rsid w:val="00A90032"/>
    <w:rsid w:val="00AA360D"/>
    <w:rsid w:val="00AC2587"/>
    <w:rsid w:val="00AC3445"/>
    <w:rsid w:val="00AD723D"/>
    <w:rsid w:val="00B34A46"/>
    <w:rsid w:val="00B400DD"/>
    <w:rsid w:val="00B671E0"/>
    <w:rsid w:val="00BB2B7F"/>
    <w:rsid w:val="00BB32AF"/>
    <w:rsid w:val="00C756DD"/>
    <w:rsid w:val="00CE1DEA"/>
    <w:rsid w:val="00CF19F2"/>
    <w:rsid w:val="00D938DD"/>
    <w:rsid w:val="00D95CA3"/>
    <w:rsid w:val="00DB258E"/>
    <w:rsid w:val="00E12B05"/>
    <w:rsid w:val="00EC6024"/>
    <w:rsid w:val="00ED69EA"/>
    <w:rsid w:val="00EF06FB"/>
    <w:rsid w:val="00F01273"/>
    <w:rsid w:val="00F44208"/>
    <w:rsid w:val="00F732D3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9A0B-9655-4F58-83B7-CF394C89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DD"/>
  </w:style>
  <w:style w:type="paragraph" w:styleId="1">
    <w:name w:val="heading 1"/>
    <w:basedOn w:val="a"/>
    <w:next w:val="a"/>
    <w:link w:val="10"/>
    <w:qFormat/>
    <w:rsid w:val="00F44208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442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44208"/>
    <w:rPr>
      <w:rFonts w:ascii="Times New Roman" w:eastAsia="Times New Roman" w:hAnsi="Times New Roman" w:cs="Times New Roman"/>
      <w:b/>
      <w:bCs/>
      <w:spacing w:val="8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44208"/>
    <w:rPr>
      <w:rFonts w:ascii="Times New Roman" w:eastAsia="Times New Roman" w:hAnsi="Times New Roman" w:cs="Times New Roman"/>
      <w:b/>
      <w:bCs/>
      <w:spacing w:val="14"/>
      <w:sz w:val="28"/>
      <w:szCs w:val="20"/>
      <w:lang w:val="uk-UA" w:eastAsia="ru-RU"/>
    </w:rPr>
  </w:style>
  <w:style w:type="character" w:styleId="a4">
    <w:name w:val="Hyperlink"/>
    <w:uiPriority w:val="99"/>
    <w:semiHidden/>
    <w:unhideWhenUsed/>
    <w:rsid w:val="00F442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0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28A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416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62A"/>
  </w:style>
  <w:style w:type="paragraph" w:styleId="aa">
    <w:name w:val="footer"/>
    <w:basedOn w:val="a"/>
    <w:link w:val="ab"/>
    <w:uiPriority w:val="99"/>
    <w:semiHidden/>
    <w:unhideWhenUsed/>
    <w:rsid w:val="004416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162A"/>
  </w:style>
  <w:style w:type="character" w:customStyle="1" w:styleId="rvts46">
    <w:name w:val="rvts46"/>
    <w:basedOn w:val="a0"/>
    <w:rsid w:val="009C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031">
              <w:marLeft w:val="204"/>
              <w:marRight w:val="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33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3444">
                          <w:marLeft w:val="0"/>
                          <w:marRight w:val="0"/>
                          <w:marTop w:val="0"/>
                          <w:marBottom w:val="6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76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574140">
                          <w:marLeft w:val="0"/>
                          <w:marRight w:val="0"/>
                          <w:marTop w:val="0"/>
                          <w:marBottom w:val="6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908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</w:div>
                            <w:div w:id="94205124">
                              <w:marLeft w:val="0"/>
                              <w:marRight w:val="0"/>
                              <w:marTop w:val="0"/>
                              <w:marBottom w:val="1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11269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993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</w:div>
                            <w:div w:id="41898751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5E5E5"/>
                                <w:right w:val="none" w:sz="0" w:space="0" w:color="auto"/>
                              </w:divBdr>
                              <w:divsChild>
                                <w:div w:id="824199814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13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343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66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E5EB"/>
                                <w:left w:val="single" w:sz="6" w:space="0" w:color="BEE5EB"/>
                                <w:bottom w:val="single" w:sz="6" w:space="0" w:color="BEE5EB"/>
                                <w:right w:val="single" w:sz="6" w:space="0" w:color="BEE5EB"/>
                              </w:divBdr>
                            </w:div>
                          </w:divsChild>
                        </w:div>
                        <w:div w:id="437916429">
                          <w:marLeft w:val="0"/>
                          <w:marRight w:val="0"/>
                          <w:marTop w:val="0"/>
                          <w:marBottom w:val="6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80731-10/sp:side" TargetMode="External"/><Relationship Id="rId18" Type="http://schemas.openxmlformats.org/officeDocument/2006/relationships/hyperlink" Target="https://zakon.rada.gov.ua/laws/show/80731-10/sp:side" TargetMode="External"/><Relationship Id="rId26" Type="http://schemas.openxmlformats.org/officeDocument/2006/relationships/hyperlink" Target="https://zakon.rada.gov.ua/laws/show/80731-10/sp:side" TargetMode="External"/><Relationship Id="rId39" Type="http://schemas.openxmlformats.org/officeDocument/2006/relationships/hyperlink" Target="https://zakon.rada.gov.ua/laws/show/80731-10/sp:si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80731-10/sp:side" TargetMode="External"/><Relationship Id="rId34" Type="http://schemas.openxmlformats.org/officeDocument/2006/relationships/hyperlink" Target="https://zakon.rada.gov.ua/laws/show/80731-10/sp:side" TargetMode="External"/><Relationship Id="rId42" Type="http://schemas.openxmlformats.org/officeDocument/2006/relationships/hyperlink" Target="http://sfs.gov.ua/" TargetMode="External"/><Relationship Id="rId47" Type="http://schemas.openxmlformats.org/officeDocument/2006/relationships/hyperlink" Target="https://buduysvoe.com/" TargetMode="External"/><Relationship Id="rId50" Type="http://schemas.openxmlformats.org/officeDocument/2006/relationships/hyperlink" Target="http://time.in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80731-10/sp:side" TargetMode="External"/><Relationship Id="rId17" Type="http://schemas.openxmlformats.org/officeDocument/2006/relationships/hyperlink" Target="https://zakon.rada.gov.ua/laws/show/80731-10/sp:side" TargetMode="External"/><Relationship Id="rId25" Type="http://schemas.openxmlformats.org/officeDocument/2006/relationships/hyperlink" Target="https://zakon.rada.gov.ua/laws/show/80731-10/sp:side" TargetMode="External"/><Relationship Id="rId33" Type="http://schemas.openxmlformats.org/officeDocument/2006/relationships/hyperlink" Target="https://zakon.rada.gov.ua/laws/show/80731-10/sp:side" TargetMode="External"/><Relationship Id="rId38" Type="http://schemas.openxmlformats.org/officeDocument/2006/relationships/hyperlink" Target="https://zakon.rada.gov.ua/laws/show/80731-10/sp:side" TargetMode="External"/><Relationship Id="rId46" Type="http://schemas.openxmlformats.org/officeDocument/2006/relationships/hyperlink" Target="http://ukc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80731-10/sp:side" TargetMode="External"/><Relationship Id="rId20" Type="http://schemas.openxmlformats.org/officeDocument/2006/relationships/hyperlink" Target="https://zakon.rada.gov.ua/laws/show/80731-10/sp:side" TargetMode="External"/><Relationship Id="rId29" Type="http://schemas.openxmlformats.org/officeDocument/2006/relationships/hyperlink" Target="https://zakon.rada.gov.ua/laws/show/80731-10/sp:side" TargetMode="External"/><Relationship Id="rId41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0731-10/sp:side" TargetMode="External"/><Relationship Id="rId24" Type="http://schemas.openxmlformats.org/officeDocument/2006/relationships/hyperlink" Target="https://zakon.rada.gov.ua/laws/show/80731-10/sp:side" TargetMode="External"/><Relationship Id="rId32" Type="http://schemas.openxmlformats.org/officeDocument/2006/relationships/hyperlink" Target="https://zakon.rada.gov.ua/laws/show/80731-10/sp:side" TargetMode="External"/><Relationship Id="rId37" Type="http://schemas.openxmlformats.org/officeDocument/2006/relationships/hyperlink" Target="https://zakon.rada.gov.ua/laws/show/80731-10/sp:side" TargetMode="External"/><Relationship Id="rId40" Type="http://schemas.openxmlformats.org/officeDocument/2006/relationships/hyperlink" Target="http://rada.gov.ua/" TargetMode="External"/><Relationship Id="rId45" Type="http://schemas.openxmlformats.org/officeDocument/2006/relationships/hyperlink" Target="http://www.pfu.gov.ua/pfu/control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80731-10/sp:side" TargetMode="External"/><Relationship Id="rId23" Type="http://schemas.openxmlformats.org/officeDocument/2006/relationships/hyperlink" Target="https://zakon.rada.gov.ua/laws/show/80731-10/sp:side" TargetMode="External"/><Relationship Id="rId28" Type="http://schemas.openxmlformats.org/officeDocument/2006/relationships/hyperlink" Target="https://zakon.rada.gov.ua/laws/show/80731-10/sp:side" TargetMode="External"/><Relationship Id="rId36" Type="http://schemas.openxmlformats.org/officeDocument/2006/relationships/hyperlink" Target="https://zakon.rada.gov.ua/laws/show/80731-10/sp:side" TargetMode="External"/><Relationship Id="rId49" Type="http://schemas.openxmlformats.org/officeDocument/2006/relationships/hyperlink" Target="https://www.dilovamova.com/" TargetMode="External"/><Relationship Id="rId10" Type="http://schemas.openxmlformats.org/officeDocument/2006/relationships/hyperlink" Target="https://zakon.rada.gov.ua/laws/show/80731-10/sp:side" TargetMode="External"/><Relationship Id="rId19" Type="http://schemas.openxmlformats.org/officeDocument/2006/relationships/hyperlink" Target="https://zakon.rada.gov.ua/laws/show/80731-10/sp:side" TargetMode="External"/><Relationship Id="rId31" Type="http://schemas.openxmlformats.org/officeDocument/2006/relationships/hyperlink" Target="https://zakon.rada.gov.ua/laws/show/80731-10/sp:side" TargetMode="External"/><Relationship Id="rId44" Type="http://schemas.openxmlformats.org/officeDocument/2006/relationships/hyperlink" Target="http://ammu.com.ua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0731-10/sp:side" TargetMode="External"/><Relationship Id="rId14" Type="http://schemas.openxmlformats.org/officeDocument/2006/relationships/hyperlink" Target="https://zakon.rada.gov.ua/laws/show/80731-10/sp:side" TargetMode="External"/><Relationship Id="rId22" Type="http://schemas.openxmlformats.org/officeDocument/2006/relationships/hyperlink" Target="https://zakon.rada.gov.ua/laws/show/80731-10/sp:side" TargetMode="External"/><Relationship Id="rId27" Type="http://schemas.openxmlformats.org/officeDocument/2006/relationships/hyperlink" Target="https://zakon.rada.gov.ua/laws/show/80731-10/sp:side" TargetMode="External"/><Relationship Id="rId30" Type="http://schemas.openxmlformats.org/officeDocument/2006/relationships/hyperlink" Target="https://zakon.rada.gov.ua/laws/show/80731-10/sp:side" TargetMode="External"/><Relationship Id="rId35" Type="http://schemas.openxmlformats.org/officeDocument/2006/relationships/hyperlink" Target="https://zakon.rada.gov.ua/laws/show/80731-10/sp:side" TargetMode="External"/><Relationship Id="rId43" Type="http://schemas.openxmlformats.org/officeDocument/2006/relationships/hyperlink" Target="https://www.auc.org.ua/" TargetMode="External"/><Relationship Id="rId48" Type="http://schemas.openxmlformats.org/officeDocument/2006/relationships/hyperlink" Target="http://uamap.org.ua/" TargetMode="External"/><Relationship Id="rId8" Type="http://schemas.openxmlformats.org/officeDocument/2006/relationships/hyperlink" Target="https://zakon.rada.gov.ua/laws/show/80731-10/sp:sid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2831-3FDB-4FF1-A2B9-AB5668C6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13733</Words>
  <Characters>7828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Користувач Windows</cp:lastModifiedBy>
  <cp:revision>8</cp:revision>
  <cp:lastPrinted>2019-09-27T14:08:00Z</cp:lastPrinted>
  <dcterms:created xsi:type="dcterms:W3CDTF">2019-09-06T13:15:00Z</dcterms:created>
  <dcterms:modified xsi:type="dcterms:W3CDTF">2019-09-30T12:44:00Z</dcterms:modified>
</cp:coreProperties>
</file>